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AC14" w14:textId="77777777" w:rsidR="009F74FA" w:rsidRDefault="009F74FA" w:rsidP="009F74FA">
      <w:pPr>
        <w:pBdr>
          <w:top w:val="nil"/>
          <w:left w:val="nil"/>
          <w:bottom w:val="nil"/>
          <w:right w:val="nil"/>
          <w:between w:val="nil"/>
        </w:pBdr>
        <w:tabs>
          <w:tab w:val="center" w:pos="4680"/>
          <w:tab w:val="right" w:pos="9360"/>
        </w:tabs>
        <w:spacing w:after="240" w:line="240" w:lineRule="auto"/>
        <w:jc w:val="center"/>
        <w:rPr>
          <w:rFonts w:ascii="Arial" w:hAnsi="Arial" w:cs="Arial"/>
          <w:b/>
          <w:sz w:val="24"/>
          <w:szCs w:val="24"/>
        </w:rPr>
      </w:pPr>
      <w:r>
        <w:rPr>
          <w:noProof/>
        </w:rPr>
        <w:drawing>
          <wp:inline distT="0" distB="0" distL="0" distR="0" wp14:anchorId="6E7AACA0" wp14:editId="583B8049">
            <wp:extent cx="8162725" cy="721453"/>
            <wp:effectExtent l="0" t="0" r="3810" b="2540"/>
            <wp:docPr id="5" name="Picture 5" descr="VDOE Region 4 -Training and Technical Assistance Center, George Mason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er- VOE Region 4 -Training and Technical Assistance Center - George Mason University  "/>
                    <pic:cNvPicPr/>
                  </pic:nvPicPr>
                  <pic:blipFill>
                    <a:blip r:embed="rId10">
                      <a:extLst>
                        <a:ext uri="{28A0092B-C50C-407E-A947-70E740481C1C}">
                          <a14:useLocalDpi xmlns:a14="http://schemas.microsoft.com/office/drawing/2010/main" val="0"/>
                        </a:ext>
                      </a:extLst>
                    </a:blip>
                    <a:stretch>
                      <a:fillRect/>
                    </a:stretch>
                  </pic:blipFill>
                  <pic:spPr>
                    <a:xfrm>
                      <a:off x="0" y="0"/>
                      <a:ext cx="8162725" cy="721453"/>
                    </a:xfrm>
                    <a:prstGeom prst="rect">
                      <a:avLst/>
                    </a:prstGeom>
                  </pic:spPr>
                </pic:pic>
              </a:graphicData>
            </a:graphic>
          </wp:inline>
        </w:drawing>
      </w:r>
    </w:p>
    <w:p w14:paraId="24A2883C" w14:textId="2C4A27AC" w:rsidR="00D15657" w:rsidRPr="005C37D1" w:rsidRDefault="006C5774" w:rsidP="009F74FA">
      <w:pPr>
        <w:pStyle w:val="Heading1"/>
        <w:jc w:val="center"/>
        <w:rPr>
          <w:rFonts w:ascii="Arial" w:hAnsi="Arial" w:cs="Arial"/>
          <w:color w:val="000000"/>
          <w:sz w:val="28"/>
          <w:szCs w:val="28"/>
        </w:rPr>
      </w:pPr>
      <w:r w:rsidRPr="005C37D1">
        <w:rPr>
          <w:rFonts w:ascii="Arial" w:hAnsi="Arial" w:cs="Arial"/>
          <w:sz w:val="28"/>
          <w:szCs w:val="28"/>
        </w:rPr>
        <w:t xml:space="preserve">Rubric – </w:t>
      </w:r>
      <w:bookmarkStart w:id="0" w:name="_Int_8kPCNl4R"/>
      <w:r w:rsidRPr="005C37D1">
        <w:rPr>
          <w:rFonts w:ascii="Arial" w:hAnsi="Arial" w:cs="Arial"/>
          <w:sz w:val="28"/>
          <w:szCs w:val="28"/>
        </w:rPr>
        <w:t>HLP</w:t>
      </w:r>
      <w:bookmarkEnd w:id="0"/>
      <w:r w:rsidRPr="005C37D1">
        <w:rPr>
          <w:rFonts w:ascii="Arial" w:hAnsi="Arial" w:cs="Arial"/>
          <w:sz w:val="28"/>
          <w:szCs w:val="28"/>
        </w:rPr>
        <w:t xml:space="preserve"> </w:t>
      </w:r>
      <w:r w:rsidR="00E5096C" w:rsidRPr="005C37D1">
        <w:rPr>
          <w:rFonts w:ascii="Arial" w:hAnsi="Arial" w:cs="Arial"/>
          <w:sz w:val="28"/>
          <w:szCs w:val="28"/>
        </w:rPr>
        <w:t>7 Establish a Consistent, Organized, and Resp</w:t>
      </w:r>
      <w:r w:rsidR="314D2E0C" w:rsidRPr="005C37D1">
        <w:rPr>
          <w:rFonts w:ascii="Arial" w:hAnsi="Arial" w:cs="Arial"/>
          <w:sz w:val="28"/>
          <w:szCs w:val="28"/>
        </w:rPr>
        <w:t>onsive</w:t>
      </w:r>
      <w:r w:rsidR="00E5096C" w:rsidRPr="005C37D1">
        <w:rPr>
          <w:rFonts w:ascii="Arial" w:hAnsi="Arial" w:cs="Arial"/>
          <w:sz w:val="28"/>
          <w:szCs w:val="28"/>
        </w:rPr>
        <w:t xml:space="preserve"> Learning Environment</w:t>
      </w:r>
    </w:p>
    <w:p w14:paraId="4A562CA5" w14:textId="0AA05B5A" w:rsidR="002B731E" w:rsidRPr="005C37D1" w:rsidRDefault="002B731E" w:rsidP="009F74FA">
      <w:pPr>
        <w:pStyle w:val="NoSpacing"/>
        <w:jc w:val="center"/>
        <w:rPr>
          <w:rFonts w:ascii="Arial" w:eastAsia="Times New Roman" w:hAnsi="Arial" w:cs="Arial"/>
        </w:rPr>
      </w:pPr>
      <w:r w:rsidRPr="005C37D1">
        <w:rPr>
          <w:rFonts w:ascii="Arial" w:eastAsia="Times New Roman" w:hAnsi="Arial" w:cs="Arial"/>
          <w:color w:val="000000" w:themeColor="text1"/>
        </w:rPr>
        <w:t>Embed</w:t>
      </w:r>
      <w:r w:rsidR="009F74FA" w:rsidRPr="005C37D1">
        <w:rPr>
          <w:rFonts w:ascii="Arial" w:eastAsia="Times New Roman" w:hAnsi="Arial" w:cs="Arial"/>
          <w:color w:val="000000" w:themeColor="text1"/>
        </w:rPr>
        <w:t>ded</w:t>
      </w:r>
      <w:r w:rsidRPr="005C37D1">
        <w:rPr>
          <w:rFonts w:ascii="Arial" w:eastAsia="Times New Roman" w:hAnsi="Arial" w:cs="Arial"/>
          <w:color w:val="000000" w:themeColor="text1"/>
        </w:rPr>
        <w:t xml:space="preserve"> </w:t>
      </w:r>
      <w:bookmarkStart w:id="1" w:name="_Int_sxuIw2V2"/>
      <w:r w:rsidRPr="005C37D1">
        <w:rPr>
          <w:rFonts w:ascii="Arial" w:eastAsia="Times New Roman" w:hAnsi="Arial" w:cs="Arial"/>
          <w:color w:val="000000" w:themeColor="text1"/>
        </w:rPr>
        <w:t>HLPs</w:t>
      </w:r>
      <w:bookmarkEnd w:id="1"/>
      <w:r w:rsidR="38F00113" w:rsidRPr="005C37D1">
        <w:rPr>
          <w:rFonts w:ascii="Arial" w:eastAsia="Times New Roman" w:hAnsi="Arial" w:cs="Arial"/>
          <w:color w:val="000000" w:themeColor="text1"/>
        </w:rPr>
        <w:t>:</w:t>
      </w:r>
      <w:r w:rsidR="29F3735F" w:rsidRPr="005C37D1">
        <w:rPr>
          <w:rFonts w:ascii="Arial" w:eastAsia="Times New Roman" w:hAnsi="Arial" w:cs="Arial"/>
          <w:color w:val="000000" w:themeColor="text1"/>
        </w:rPr>
        <w:t xml:space="preserve"> What to Teach</w:t>
      </w:r>
      <w:r w:rsidR="4C134B85" w:rsidRPr="005C37D1">
        <w:rPr>
          <w:rFonts w:ascii="Arial" w:eastAsia="Times New Roman" w:hAnsi="Arial" w:cs="Arial"/>
          <w:color w:val="000000" w:themeColor="text1"/>
        </w:rPr>
        <w:t xml:space="preserve"> </w:t>
      </w:r>
      <w:r w:rsidR="307E477F" w:rsidRPr="005C37D1">
        <w:rPr>
          <w:rFonts w:ascii="Arial" w:eastAsia="Times New Roman" w:hAnsi="Arial" w:cs="Arial"/>
          <w:color w:val="000000" w:themeColor="text1"/>
        </w:rPr>
        <w:t>-</w:t>
      </w:r>
      <w:r w:rsidRPr="005C37D1">
        <w:rPr>
          <w:rFonts w:ascii="Arial" w:eastAsia="Times New Roman" w:hAnsi="Arial" w:cs="Arial"/>
          <w:color w:val="000000" w:themeColor="text1"/>
        </w:rPr>
        <w:t xml:space="preserve"> </w:t>
      </w:r>
      <w:hyperlink r:id="rId11" w:history="1">
        <w:r w:rsidRPr="005C37D1">
          <w:rPr>
            <w:rStyle w:val="Hyperlink"/>
            <w:rFonts w:ascii="Arial" w:eastAsia="Times New Roman" w:hAnsi="Arial" w:cs="Arial"/>
          </w:rPr>
          <w:t>HLP 9</w:t>
        </w:r>
      </w:hyperlink>
      <w:r w:rsidR="009F74FA" w:rsidRPr="005C37D1">
        <w:rPr>
          <w:rFonts w:ascii="Arial" w:eastAsia="Times New Roman" w:hAnsi="Arial" w:cs="Arial"/>
        </w:rPr>
        <w:t>,</w:t>
      </w:r>
      <w:r w:rsidR="76055C5D" w:rsidRPr="005C37D1">
        <w:rPr>
          <w:rFonts w:ascii="Arial" w:eastAsia="Times New Roman" w:hAnsi="Arial" w:cs="Arial"/>
          <w:color w:val="000000" w:themeColor="text1"/>
        </w:rPr>
        <w:t xml:space="preserve"> </w:t>
      </w:r>
      <w:hyperlink r:id="rId12" w:history="1">
        <w:r w:rsidR="248EF32C" w:rsidRPr="005C37D1">
          <w:rPr>
            <w:rStyle w:val="Hyperlink"/>
            <w:rFonts w:ascii="Arial" w:eastAsia="Times New Roman" w:hAnsi="Arial" w:cs="Arial"/>
          </w:rPr>
          <w:t>HLP 14</w:t>
        </w:r>
      </w:hyperlink>
      <w:r w:rsidR="009F74FA" w:rsidRPr="005C37D1">
        <w:rPr>
          <w:rFonts w:ascii="Arial" w:eastAsia="Times New Roman" w:hAnsi="Arial" w:cs="Arial"/>
        </w:rPr>
        <w:t>,</w:t>
      </w:r>
      <w:r w:rsidR="248EF32C" w:rsidRPr="005C37D1">
        <w:rPr>
          <w:rFonts w:ascii="Arial" w:eastAsia="Times New Roman" w:hAnsi="Arial" w:cs="Arial"/>
          <w:color w:val="000000" w:themeColor="text1"/>
        </w:rPr>
        <w:t xml:space="preserve"> </w:t>
      </w:r>
      <w:hyperlink r:id="rId13" w:history="1">
        <w:r w:rsidR="248EF32C" w:rsidRPr="00A95CAA">
          <w:rPr>
            <w:rStyle w:val="Hyperlink"/>
            <w:rFonts w:ascii="Arial" w:eastAsia="Times New Roman" w:hAnsi="Arial" w:cs="Arial"/>
          </w:rPr>
          <w:t>HLP 21</w:t>
        </w:r>
      </w:hyperlink>
      <w:r w:rsidR="7FB320EE" w:rsidRPr="005C37D1">
        <w:rPr>
          <w:rFonts w:ascii="Arial" w:eastAsia="Times New Roman" w:hAnsi="Arial" w:cs="Arial"/>
          <w:color w:val="000000" w:themeColor="text1"/>
        </w:rPr>
        <w:t xml:space="preserve"> How</w:t>
      </w:r>
      <w:r w:rsidR="248EF32C" w:rsidRPr="005C37D1">
        <w:rPr>
          <w:rFonts w:ascii="Arial" w:eastAsia="Times New Roman" w:hAnsi="Arial" w:cs="Arial"/>
          <w:color w:val="000000" w:themeColor="text1"/>
        </w:rPr>
        <w:t xml:space="preserve"> to Teach</w:t>
      </w:r>
      <w:r w:rsidR="1C76A579" w:rsidRPr="005C37D1">
        <w:rPr>
          <w:rFonts w:ascii="Arial" w:eastAsia="Times New Roman" w:hAnsi="Arial" w:cs="Arial"/>
          <w:color w:val="000000" w:themeColor="text1"/>
        </w:rPr>
        <w:t xml:space="preserve"> -</w:t>
      </w:r>
      <w:r w:rsidR="248EF32C" w:rsidRPr="005C37D1">
        <w:rPr>
          <w:rFonts w:ascii="Arial" w:eastAsia="Times New Roman" w:hAnsi="Arial" w:cs="Arial"/>
          <w:color w:val="000000" w:themeColor="text1"/>
        </w:rPr>
        <w:t xml:space="preserve"> </w:t>
      </w:r>
      <w:hyperlink r:id="rId14" w:history="1">
        <w:r w:rsidR="248EF32C" w:rsidRPr="005C37D1">
          <w:rPr>
            <w:rStyle w:val="Hyperlink"/>
            <w:rFonts w:ascii="Arial" w:eastAsia="Times New Roman" w:hAnsi="Arial" w:cs="Arial"/>
          </w:rPr>
          <w:t>HLP 8</w:t>
        </w:r>
      </w:hyperlink>
      <w:r w:rsidR="00645F1A" w:rsidRPr="005C37D1">
        <w:rPr>
          <w:rFonts w:ascii="Arial" w:eastAsia="Times New Roman" w:hAnsi="Arial" w:cs="Arial"/>
        </w:rPr>
        <w:t>,</w:t>
      </w:r>
      <w:r w:rsidR="248EF32C" w:rsidRPr="005C37D1">
        <w:rPr>
          <w:rFonts w:ascii="Arial" w:eastAsia="Times New Roman" w:hAnsi="Arial" w:cs="Arial"/>
        </w:rPr>
        <w:t xml:space="preserve"> </w:t>
      </w:r>
      <w:hyperlink r:id="rId15" w:history="1">
        <w:r w:rsidR="3BD6F5C7" w:rsidRPr="005C37D1">
          <w:rPr>
            <w:rStyle w:val="Hyperlink"/>
            <w:rFonts w:ascii="Arial" w:eastAsia="Times New Roman" w:hAnsi="Arial" w:cs="Arial"/>
          </w:rPr>
          <w:t>HLP 13</w:t>
        </w:r>
      </w:hyperlink>
      <w:r w:rsidR="00645F1A" w:rsidRPr="005C37D1">
        <w:rPr>
          <w:rFonts w:ascii="Arial" w:eastAsia="Times New Roman" w:hAnsi="Arial" w:cs="Arial"/>
        </w:rPr>
        <w:t>,</w:t>
      </w:r>
      <w:r w:rsidR="644D9009" w:rsidRPr="005C37D1">
        <w:rPr>
          <w:rFonts w:ascii="Arial" w:eastAsia="Times New Roman" w:hAnsi="Arial" w:cs="Arial"/>
        </w:rPr>
        <w:t xml:space="preserve"> </w:t>
      </w:r>
      <w:hyperlink r:id="rId16" w:history="1">
        <w:r w:rsidR="3BD6F5C7" w:rsidRPr="005C37D1">
          <w:rPr>
            <w:rStyle w:val="Hyperlink"/>
            <w:rFonts w:ascii="Arial" w:eastAsia="Times New Roman" w:hAnsi="Arial" w:cs="Arial"/>
          </w:rPr>
          <w:t>HLP 15</w:t>
        </w:r>
      </w:hyperlink>
      <w:r w:rsidR="00645F1A" w:rsidRPr="005C37D1">
        <w:rPr>
          <w:rStyle w:val="Hyperlink"/>
          <w:rFonts w:ascii="Arial" w:eastAsia="Times New Roman" w:hAnsi="Arial" w:cs="Arial"/>
          <w:u w:val="none"/>
        </w:rPr>
        <w:t>,</w:t>
      </w:r>
      <w:r w:rsidR="3BD6F5C7" w:rsidRPr="005C37D1">
        <w:rPr>
          <w:rFonts w:ascii="Arial" w:eastAsia="Times New Roman" w:hAnsi="Arial" w:cs="Arial"/>
        </w:rPr>
        <w:t xml:space="preserve"> </w:t>
      </w:r>
      <w:hyperlink r:id="rId17" w:history="1">
        <w:r w:rsidR="3BD6F5C7" w:rsidRPr="005C37D1">
          <w:rPr>
            <w:rStyle w:val="Hyperlink"/>
            <w:rFonts w:ascii="Arial" w:eastAsia="Times New Roman" w:hAnsi="Arial" w:cs="Arial"/>
          </w:rPr>
          <w:t>HLP 17</w:t>
        </w:r>
      </w:hyperlink>
      <w:r w:rsidR="00645F1A" w:rsidRPr="005C37D1">
        <w:rPr>
          <w:rStyle w:val="Hyperlink"/>
          <w:rFonts w:ascii="Arial" w:eastAsia="Times New Roman" w:hAnsi="Arial" w:cs="Arial"/>
          <w:u w:val="none"/>
        </w:rPr>
        <w:t>,</w:t>
      </w:r>
      <w:r w:rsidR="3BD6F5C7" w:rsidRPr="005C37D1">
        <w:rPr>
          <w:rFonts w:ascii="Arial" w:eastAsia="Times New Roman" w:hAnsi="Arial" w:cs="Arial"/>
        </w:rPr>
        <w:t xml:space="preserve"> </w:t>
      </w:r>
      <w:hyperlink r:id="rId18" w:history="1">
        <w:r w:rsidR="3BD6F5C7" w:rsidRPr="005C37D1">
          <w:rPr>
            <w:rStyle w:val="Hyperlink"/>
            <w:rFonts w:ascii="Arial" w:eastAsia="Times New Roman" w:hAnsi="Arial" w:cs="Arial"/>
          </w:rPr>
          <w:t>HLP 18</w:t>
        </w:r>
      </w:hyperlink>
      <w:r w:rsidR="00645F1A" w:rsidRPr="005C37D1">
        <w:rPr>
          <w:rStyle w:val="Hyperlink"/>
          <w:rFonts w:ascii="Arial" w:eastAsia="Times New Roman" w:hAnsi="Arial" w:cs="Arial"/>
          <w:u w:val="none"/>
        </w:rPr>
        <w:t>,</w:t>
      </w:r>
      <w:r w:rsidR="3BD6F5C7" w:rsidRPr="005C37D1">
        <w:rPr>
          <w:rFonts w:ascii="Arial" w:eastAsia="Times New Roman" w:hAnsi="Arial" w:cs="Arial"/>
        </w:rPr>
        <w:t xml:space="preserve"> </w:t>
      </w:r>
      <w:hyperlink r:id="rId19" w:history="1">
        <w:r w:rsidR="3BD6F5C7" w:rsidRPr="00B144D4">
          <w:rPr>
            <w:rStyle w:val="Hyperlink"/>
            <w:rFonts w:ascii="Arial" w:eastAsia="Times New Roman" w:hAnsi="Arial" w:cs="Arial"/>
          </w:rPr>
          <w:t>HLP 19</w:t>
        </w:r>
      </w:hyperlink>
    </w:p>
    <w:p w14:paraId="38AAFBA3" w14:textId="77777777" w:rsidR="009F74FA" w:rsidRPr="009F74FA" w:rsidRDefault="009F74FA" w:rsidP="009F74FA">
      <w:pPr>
        <w:pStyle w:val="NoSpacing"/>
        <w:rPr>
          <w:rFonts w:eastAsia="Times New Roman"/>
        </w:rPr>
      </w:pPr>
    </w:p>
    <w:tbl>
      <w:tblPr>
        <w:tblStyle w:val="TableGrid"/>
        <w:tblW w:w="14500" w:type="dxa"/>
        <w:tblLook w:val="04A0" w:firstRow="1" w:lastRow="0" w:firstColumn="1" w:lastColumn="0" w:noHBand="0" w:noVBand="1"/>
      </w:tblPr>
      <w:tblGrid>
        <w:gridCol w:w="1698"/>
        <w:gridCol w:w="3556"/>
        <w:gridCol w:w="2147"/>
        <w:gridCol w:w="1604"/>
        <w:gridCol w:w="1792"/>
        <w:gridCol w:w="2139"/>
        <w:gridCol w:w="1564"/>
      </w:tblGrid>
      <w:tr w:rsidR="00E5096C" w:rsidRPr="00645F1A" w14:paraId="7A760209" w14:textId="77777777" w:rsidTr="00470C13">
        <w:trPr>
          <w:tblHeader/>
        </w:trPr>
        <w:tc>
          <w:tcPr>
            <w:tcW w:w="1698" w:type="dxa"/>
          </w:tcPr>
          <w:p w14:paraId="4E8134F0" w14:textId="62B2C401" w:rsidR="00E5096C" w:rsidRPr="00645F1A" w:rsidRDefault="11441817" w:rsidP="1727C278">
            <w:pPr>
              <w:jc w:val="center"/>
              <w:rPr>
                <w:rFonts w:ascii="Arial" w:eastAsia="Times New Roman" w:hAnsi="Arial" w:cs="Arial"/>
                <w:b/>
                <w:bCs/>
                <w:sz w:val="24"/>
                <w:szCs w:val="24"/>
              </w:rPr>
            </w:pPr>
            <w:r w:rsidRPr="00645F1A">
              <w:rPr>
                <w:rFonts w:ascii="Arial" w:eastAsia="Times New Roman" w:hAnsi="Arial" w:cs="Arial"/>
                <w:b/>
                <w:bCs/>
                <w:sz w:val="24"/>
                <w:szCs w:val="24"/>
              </w:rPr>
              <w:t>Rating</w:t>
            </w:r>
          </w:p>
        </w:tc>
        <w:tc>
          <w:tcPr>
            <w:tcW w:w="3607" w:type="dxa"/>
          </w:tcPr>
          <w:p w14:paraId="4DD8C2AA" w14:textId="2C0F3E88" w:rsidR="00E5096C" w:rsidRPr="00645F1A" w:rsidRDefault="15EBA436" w:rsidP="1727C278">
            <w:pPr>
              <w:jc w:val="center"/>
              <w:rPr>
                <w:rFonts w:ascii="Arial" w:eastAsia="Times New Roman" w:hAnsi="Arial" w:cs="Arial"/>
                <w:b/>
                <w:bCs/>
                <w:sz w:val="24"/>
                <w:szCs w:val="24"/>
              </w:rPr>
            </w:pPr>
            <w:r w:rsidRPr="00645F1A">
              <w:rPr>
                <w:rFonts w:ascii="Arial" w:eastAsia="Times New Roman" w:hAnsi="Arial" w:cs="Arial"/>
                <w:b/>
                <w:bCs/>
                <w:sz w:val="24"/>
                <w:szCs w:val="24"/>
              </w:rPr>
              <w:t>Expectations</w:t>
            </w:r>
          </w:p>
        </w:tc>
        <w:tc>
          <w:tcPr>
            <w:tcW w:w="2160" w:type="dxa"/>
          </w:tcPr>
          <w:p w14:paraId="0FB0C7AE" w14:textId="5E90DCB6" w:rsidR="00E5096C" w:rsidRPr="00645F1A" w:rsidRDefault="15EBA436" w:rsidP="1727C278">
            <w:pPr>
              <w:jc w:val="center"/>
              <w:rPr>
                <w:rFonts w:ascii="Arial" w:eastAsia="Times New Roman" w:hAnsi="Arial" w:cs="Arial"/>
                <w:b/>
                <w:bCs/>
                <w:sz w:val="24"/>
                <w:szCs w:val="24"/>
              </w:rPr>
            </w:pPr>
            <w:r w:rsidRPr="00645F1A">
              <w:rPr>
                <w:rFonts w:ascii="Arial" w:eastAsia="Times New Roman" w:hAnsi="Arial" w:cs="Arial"/>
                <w:b/>
                <w:bCs/>
                <w:sz w:val="24"/>
                <w:szCs w:val="24"/>
              </w:rPr>
              <w:t>Organization</w:t>
            </w:r>
          </w:p>
        </w:tc>
        <w:tc>
          <w:tcPr>
            <w:tcW w:w="1530" w:type="dxa"/>
          </w:tcPr>
          <w:p w14:paraId="0BE92279" w14:textId="2E480458" w:rsidR="00E5096C" w:rsidRPr="00645F1A" w:rsidRDefault="00E5096C" w:rsidP="1727C278">
            <w:pPr>
              <w:jc w:val="center"/>
              <w:rPr>
                <w:rFonts w:ascii="Arial" w:eastAsia="Times New Roman" w:hAnsi="Arial" w:cs="Arial"/>
                <w:b/>
                <w:bCs/>
                <w:sz w:val="24"/>
                <w:szCs w:val="24"/>
              </w:rPr>
            </w:pPr>
            <w:r w:rsidRPr="00645F1A">
              <w:rPr>
                <w:rFonts w:ascii="Arial" w:eastAsia="Times New Roman" w:hAnsi="Arial" w:cs="Arial"/>
                <w:b/>
                <w:bCs/>
                <w:sz w:val="24"/>
                <w:szCs w:val="24"/>
              </w:rPr>
              <w:t xml:space="preserve">Teacher Tone </w:t>
            </w:r>
            <w:r w:rsidR="0C8E8826" w:rsidRPr="00645F1A">
              <w:rPr>
                <w:rFonts w:ascii="Arial" w:eastAsia="Times New Roman" w:hAnsi="Arial" w:cs="Arial"/>
                <w:b/>
                <w:bCs/>
                <w:sz w:val="24"/>
                <w:szCs w:val="24"/>
              </w:rPr>
              <w:t xml:space="preserve"> </w:t>
            </w:r>
          </w:p>
        </w:tc>
        <w:tc>
          <w:tcPr>
            <w:tcW w:w="1797" w:type="dxa"/>
          </w:tcPr>
          <w:p w14:paraId="09DC41A5" w14:textId="28FAFAF9" w:rsidR="00E5096C" w:rsidRPr="00645F1A" w:rsidRDefault="0C8E8826" w:rsidP="1727C278">
            <w:pPr>
              <w:jc w:val="center"/>
              <w:rPr>
                <w:rFonts w:ascii="Arial" w:eastAsia="Times New Roman" w:hAnsi="Arial" w:cs="Arial"/>
                <w:b/>
                <w:bCs/>
                <w:sz w:val="24"/>
                <w:szCs w:val="24"/>
              </w:rPr>
            </w:pPr>
            <w:r w:rsidRPr="00645F1A">
              <w:rPr>
                <w:rFonts w:ascii="Arial" w:eastAsia="Times New Roman" w:hAnsi="Arial" w:cs="Arial"/>
                <w:b/>
                <w:bCs/>
                <w:sz w:val="24"/>
                <w:szCs w:val="24"/>
              </w:rPr>
              <w:t>Structure</w:t>
            </w:r>
          </w:p>
        </w:tc>
        <w:tc>
          <w:tcPr>
            <w:tcW w:w="2144" w:type="dxa"/>
          </w:tcPr>
          <w:p w14:paraId="61CF0791" w14:textId="10BC6612" w:rsidR="00E5096C" w:rsidRPr="00645F1A" w:rsidRDefault="52327CCF" w:rsidP="1727C278">
            <w:pPr>
              <w:jc w:val="center"/>
              <w:rPr>
                <w:rFonts w:ascii="Arial" w:eastAsia="Times New Roman" w:hAnsi="Arial" w:cs="Arial"/>
                <w:b/>
                <w:bCs/>
                <w:sz w:val="24"/>
                <w:szCs w:val="24"/>
              </w:rPr>
            </w:pPr>
            <w:r w:rsidRPr="00645F1A">
              <w:rPr>
                <w:rFonts w:ascii="Arial" w:eastAsia="Times New Roman" w:hAnsi="Arial" w:cs="Arial"/>
                <w:b/>
                <w:bCs/>
                <w:sz w:val="24"/>
                <w:szCs w:val="24"/>
              </w:rPr>
              <w:t>Student Characteristics</w:t>
            </w:r>
            <w:r w:rsidR="40352DD3" w:rsidRPr="00645F1A">
              <w:rPr>
                <w:rFonts w:ascii="Arial" w:eastAsia="Times New Roman" w:hAnsi="Arial" w:cs="Arial"/>
                <w:b/>
                <w:bCs/>
                <w:sz w:val="24"/>
                <w:szCs w:val="24"/>
              </w:rPr>
              <w:t xml:space="preserve">  </w:t>
            </w:r>
            <w:r w:rsidR="00E5096C" w:rsidRPr="00645F1A">
              <w:rPr>
                <w:rFonts w:ascii="Arial" w:eastAsia="Times New Roman" w:hAnsi="Arial" w:cs="Arial"/>
                <w:b/>
                <w:bCs/>
                <w:sz w:val="24"/>
                <w:szCs w:val="24"/>
              </w:rPr>
              <w:t xml:space="preserve"> </w:t>
            </w:r>
          </w:p>
        </w:tc>
        <w:tc>
          <w:tcPr>
            <w:tcW w:w="1564" w:type="dxa"/>
          </w:tcPr>
          <w:p w14:paraId="5E624175" w14:textId="77777777" w:rsidR="00E5096C" w:rsidRPr="00645F1A" w:rsidRDefault="00E5096C" w:rsidP="1727C278">
            <w:pPr>
              <w:jc w:val="center"/>
              <w:rPr>
                <w:rFonts w:ascii="Arial" w:eastAsia="Times New Roman" w:hAnsi="Arial" w:cs="Arial"/>
                <w:sz w:val="24"/>
                <w:szCs w:val="24"/>
              </w:rPr>
            </w:pPr>
            <w:r w:rsidRPr="00645F1A">
              <w:rPr>
                <w:rFonts w:ascii="Arial" w:eastAsia="Times New Roman" w:hAnsi="Arial" w:cs="Arial"/>
                <w:b/>
                <w:bCs/>
                <w:sz w:val="24"/>
                <w:szCs w:val="24"/>
              </w:rPr>
              <w:t>Teacher Feedback</w:t>
            </w:r>
            <w:r w:rsidRPr="00645F1A">
              <w:rPr>
                <w:rFonts w:ascii="Arial" w:eastAsia="Times New Roman" w:hAnsi="Arial" w:cs="Arial"/>
                <w:sz w:val="24"/>
                <w:szCs w:val="24"/>
              </w:rPr>
              <w:t xml:space="preserve"> </w:t>
            </w:r>
          </w:p>
        </w:tc>
      </w:tr>
      <w:tr w:rsidR="00E5096C" w:rsidRPr="00645F1A" w14:paraId="190220A8" w14:textId="77777777" w:rsidTr="00470C13">
        <w:tc>
          <w:tcPr>
            <w:tcW w:w="1698" w:type="dxa"/>
          </w:tcPr>
          <w:p w14:paraId="1C391FFD"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b/>
                <w:bCs/>
                <w:sz w:val="24"/>
                <w:szCs w:val="24"/>
              </w:rPr>
              <w:t>Ineffective</w:t>
            </w:r>
            <w:r w:rsidRPr="00645F1A">
              <w:rPr>
                <w:rFonts w:ascii="Arial" w:eastAsia="Times New Roman" w:hAnsi="Arial" w:cs="Arial"/>
                <w:sz w:val="24"/>
                <w:szCs w:val="24"/>
              </w:rPr>
              <w:t xml:space="preserve"> </w:t>
            </w:r>
          </w:p>
        </w:tc>
        <w:tc>
          <w:tcPr>
            <w:tcW w:w="3607" w:type="dxa"/>
          </w:tcPr>
          <w:p w14:paraId="568CE52E" w14:textId="5CA68361"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Class norms, expectations and rules are seldom positively stated</w:t>
            </w:r>
            <w:r w:rsidR="49180145" w:rsidRPr="00645F1A">
              <w:rPr>
                <w:rFonts w:ascii="Arial" w:eastAsia="Times New Roman" w:hAnsi="Arial" w:cs="Arial"/>
                <w:sz w:val="24"/>
                <w:szCs w:val="24"/>
              </w:rPr>
              <w:t xml:space="preserve"> nor reflect the cultures, values, and beliefs of students and families from various ethnic, cultural, and linguistic backgrounds represented in the school.</w:t>
            </w:r>
            <w:r w:rsidRPr="00645F1A">
              <w:rPr>
                <w:rFonts w:ascii="Arial" w:eastAsia="Times New Roman" w:hAnsi="Arial" w:cs="Arial"/>
                <w:sz w:val="24"/>
                <w:szCs w:val="24"/>
              </w:rPr>
              <w:t xml:space="preserve"> Students seldom collaborate to develop classroom norms, expectations, and rules. Class norms, expectations and rules are not visibly posted or seldom explicitly and consistently taught, yet.</w:t>
            </w:r>
          </w:p>
        </w:tc>
        <w:tc>
          <w:tcPr>
            <w:tcW w:w="2160" w:type="dxa"/>
          </w:tcPr>
          <w:p w14:paraId="7640FF5B"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Classroom layout, Organization systems lack structure.  Daily agendas are seldom posted or discussed.  Class procedures and routines are seldom explicitly taught or positively reinforced, yet.  </w:t>
            </w:r>
          </w:p>
        </w:tc>
        <w:tc>
          <w:tcPr>
            <w:tcW w:w="1530" w:type="dxa"/>
          </w:tcPr>
          <w:p w14:paraId="36914A9C" w14:textId="0063C1D8" w:rsidR="00E5096C" w:rsidRPr="00645F1A" w:rsidRDefault="3F63DB42" w:rsidP="1727C278">
            <w:pPr>
              <w:rPr>
                <w:rFonts w:ascii="Arial" w:eastAsia="Times New Roman" w:hAnsi="Arial" w:cs="Arial"/>
                <w:sz w:val="24"/>
                <w:szCs w:val="24"/>
              </w:rPr>
            </w:pPr>
            <w:r w:rsidRPr="00645F1A">
              <w:rPr>
                <w:rFonts w:ascii="Arial" w:eastAsia="Times New Roman" w:hAnsi="Arial" w:cs="Arial"/>
                <w:sz w:val="24"/>
                <w:szCs w:val="24"/>
              </w:rPr>
              <w:t>The teacher’s</w:t>
            </w:r>
            <w:r w:rsidR="00E5096C" w:rsidRPr="00645F1A">
              <w:rPr>
                <w:rFonts w:ascii="Arial" w:eastAsia="Times New Roman" w:hAnsi="Arial" w:cs="Arial"/>
                <w:sz w:val="24"/>
                <w:szCs w:val="24"/>
              </w:rPr>
              <w:t xml:space="preserve"> tone and language </w:t>
            </w:r>
            <w:r w:rsidR="0F0C5B5C" w:rsidRPr="00645F1A">
              <w:rPr>
                <w:rFonts w:ascii="Arial" w:eastAsia="Times New Roman" w:hAnsi="Arial" w:cs="Arial"/>
                <w:sz w:val="24"/>
                <w:szCs w:val="24"/>
              </w:rPr>
              <w:t>are</w:t>
            </w:r>
            <w:r w:rsidR="00E5096C" w:rsidRPr="00645F1A">
              <w:rPr>
                <w:rFonts w:ascii="Arial" w:eastAsia="Times New Roman" w:hAnsi="Arial" w:cs="Arial"/>
                <w:sz w:val="24"/>
                <w:szCs w:val="24"/>
              </w:rPr>
              <w:t xml:space="preserve"> seldom encouraging, patient, positive, or respectful, yet.</w:t>
            </w:r>
          </w:p>
          <w:p w14:paraId="7EE80295"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 </w:t>
            </w:r>
          </w:p>
          <w:p w14:paraId="25B80C03"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 </w:t>
            </w:r>
          </w:p>
        </w:tc>
        <w:tc>
          <w:tcPr>
            <w:tcW w:w="1797" w:type="dxa"/>
          </w:tcPr>
          <w:p w14:paraId="20B18890" w14:textId="50B859CB"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Instruction includes too much unstructured student down time, giving students opportunities to engage in off</w:t>
            </w:r>
            <w:r w:rsidR="40352DD3" w:rsidRPr="00645F1A">
              <w:rPr>
                <w:rFonts w:ascii="Arial" w:eastAsia="Times New Roman" w:hAnsi="Arial" w:cs="Arial"/>
                <w:sz w:val="24"/>
                <w:szCs w:val="24"/>
              </w:rPr>
              <w:t>-</w:t>
            </w:r>
            <w:r w:rsidRPr="00645F1A">
              <w:rPr>
                <w:rFonts w:ascii="Arial" w:eastAsia="Times New Roman" w:hAnsi="Arial" w:cs="Arial"/>
                <w:sz w:val="24"/>
                <w:szCs w:val="24"/>
              </w:rPr>
              <w:t>task behaviors.</w:t>
            </w:r>
          </w:p>
        </w:tc>
        <w:tc>
          <w:tcPr>
            <w:tcW w:w="2144" w:type="dxa"/>
          </w:tcPr>
          <w:p w14:paraId="035A4A9C" w14:textId="7F5A3678" w:rsidR="00AF07B3"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Teacher seldom demonstrates an understanding that behavior is a form of communication,</w:t>
            </w:r>
          </w:p>
          <w:p w14:paraId="39ECE5AA" w14:textId="657F345D" w:rsidR="00AF07B3"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and seldom uses this knowledge to interpret and</w:t>
            </w:r>
          </w:p>
          <w:p w14:paraId="55D0BC00" w14:textId="50337DED" w:rsidR="00E5096C"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respond to a student’s behavior in the classroom.</w:t>
            </w:r>
          </w:p>
        </w:tc>
        <w:tc>
          <w:tcPr>
            <w:tcW w:w="1564" w:type="dxa"/>
          </w:tcPr>
          <w:p w14:paraId="43C934FA" w14:textId="65D5780C"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 Feedback is seldom timely, </w:t>
            </w:r>
            <w:r w:rsidR="40352DD3" w:rsidRPr="00645F1A">
              <w:rPr>
                <w:rFonts w:ascii="Arial" w:eastAsia="Times New Roman" w:hAnsi="Arial" w:cs="Arial"/>
                <w:sz w:val="24"/>
                <w:szCs w:val="24"/>
              </w:rPr>
              <w:t>c</w:t>
            </w:r>
            <w:r w:rsidR="3A0243C2" w:rsidRPr="00645F1A">
              <w:rPr>
                <w:rFonts w:ascii="Arial" w:eastAsia="Times New Roman" w:hAnsi="Arial" w:cs="Arial"/>
                <w:sz w:val="24"/>
                <w:szCs w:val="24"/>
              </w:rPr>
              <w:t>onstructive</w:t>
            </w:r>
            <w:r w:rsidRPr="00645F1A">
              <w:rPr>
                <w:rFonts w:ascii="Arial" w:eastAsia="Times New Roman" w:hAnsi="Arial" w:cs="Arial"/>
                <w:sz w:val="24"/>
                <w:szCs w:val="24"/>
              </w:rPr>
              <w:t xml:space="preserve">, specific, or consistently positive yet. </w:t>
            </w:r>
          </w:p>
        </w:tc>
      </w:tr>
      <w:tr w:rsidR="00E5096C" w:rsidRPr="00645F1A" w14:paraId="097E33E9" w14:textId="77777777" w:rsidTr="00470C13">
        <w:tc>
          <w:tcPr>
            <w:tcW w:w="1698" w:type="dxa"/>
          </w:tcPr>
          <w:p w14:paraId="01AB8B9A"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b/>
                <w:bCs/>
                <w:sz w:val="24"/>
                <w:szCs w:val="24"/>
              </w:rPr>
              <w:t>Approaching Effective</w:t>
            </w:r>
            <w:r w:rsidRPr="00645F1A">
              <w:rPr>
                <w:rFonts w:ascii="Arial" w:eastAsia="Times New Roman" w:hAnsi="Arial" w:cs="Arial"/>
                <w:sz w:val="24"/>
                <w:szCs w:val="24"/>
              </w:rPr>
              <w:t xml:space="preserve"> </w:t>
            </w:r>
          </w:p>
        </w:tc>
        <w:tc>
          <w:tcPr>
            <w:tcW w:w="3607" w:type="dxa"/>
          </w:tcPr>
          <w:p w14:paraId="2D1739C2" w14:textId="7C1891F0"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Class norms, expectations and rules are sometimes positively stated</w:t>
            </w:r>
            <w:r w:rsidR="49180145" w:rsidRPr="00645F1A">
              <w:rPr>
                <w:rFonts w:ascii="Arial" w:eastAsia="Times New Roman" w:hAnsi="Arial" w:cs="Arial"/>
                <w:sz w:val="24"/>
                <w:szCs w:val="24"/>
              </w:rPr>
              <w:t xml:space="preserve"> or reflect the cultures, values, and beliefs of students and families from various ethnic, cultural, and linguistic backgrounds represented in the school.</w:t>
            </w:r>
            <w:r w:rsidRPr="00645F1A">
              <w:rPr>
                <w:rFonts w:ascii="Arial" w:eastAsia="Times New Roman" w:hAnsi="Arial" w:cs="Arial"/>
                <w:sz w:val="24"/>
                <w:szCs w:val="24"/>
              </w:rPr>
              <w:t xml:space="preserve"> Students sometimes collaborate to develop classroom norms, expectations, and rules. Class </w:t>
            </w:r>
            <w:r w:rsidRPr="00645F1A">
              <w:rPr>
                <w:rFonts w:ascii="Arial" w:eastAsia="Times New Roman" w:hAnsi="Arial" w:cs="Arial"/>
                <w:sz w:val="24"/>
                <w:szCs w:val="24"/>
              </w:rPr>
              <w:lastRenderedPageBreak/>
              <w:t xml:space="preserve">norms, expectations and rules are not visibly posted or explicitly and consistently taught, yet. </w:t>
            </w:r>
          </w:p>
          <w:p w14:paraId="6F0FA4C3"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 </w:t>
            </w:r>
          </w:p>
        </w:tc>
        <w:tc>
          <w:tcPr>
            <w:tcW w:w="2160" w:type="dxa"/>
          </w:tcPr>
          <w:p w14:paraId="4630C327"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lastRenderedPageBreak/>
              <w:t xml:space="preserve">Classroom layout, Organization systems sometimes lack structure.  Daily agendas are posted and sometimes discussed.  Class procedures and routines are </w:t>
            </w:r>
            <w:r w:rsidRPr="00645F1A">
              <w:rPr>
                <w:rFonts w:ascii="Arial" w:eastAsia="Times New Roman" w:hAnsi="Arial" w:cs="Arial"/>
                <w:sz w:val="24"/>
                <w:szCs w:val="24"/>
              </w:rPr>
              <w:lastRenderedPageBreak/>
              <w:t xml:space="preserve">sometimes explicitly taught and positively reinforced.  </w:t>
            </w:r>
          </w:p>
        </w:tc>
        <w:tc>
          <w:tcPr>
            <w:tcW w:w="1530" w:type="dxa"/>
          </w:tcPr>
          <w:p w14:paraId="57BB81D0" w14:textId="40421CAC" w:rsidR="00E5096C" w:rsidRPr="00645F1A" w:rsidRDefault="75002F4B" w:rsidP="1727C278">
            <w:pPr>
              <w:rPr>
                <w:rFonts w:ascii="Arial" w:eastAsia="Times New Roman" w:hAnsi="Arial" w:cs="Arial"/>
                <w:sz w:val="24"/>
                <w:szCs w:val="24"/>
              </w:rPr>
            </w:pPr>
            <w:r w:rsidRPr="00645F1A">
              <w:rPr>
                <w:rFonts w:ascii="Arial" w:eastAsia="Times New Roman" w:hAnsi="Arial" w:cs="Arial"/>
                <w:sz w:val="24"/>
                <w:szCs w:val="24"/>
              </w:rPr>
              <w:lastRenderedPageBreak/>
              <w:t>The teacher's</w:t>
            </w:r>
            <w:r w:rsidR="00E5096C" w:rsidRPr="00645F1A">
              <w:rPr>
                <w:rFonts w:ascii="Arial" w:eastAsia="Times New Roman" w:hAnsi="Arial" w:cs="Arial"/>
                <w:sz w:val="24"/>
                <w:szCs w:val="24"/>
              </w:rPr>
              <w:t xml:space="preserve"> tone and language </w:t>
            </w:r>
            <w:r w:rsidR="49B5CD23" w:rsidRPr="00645F1A">
              <w:rPr>
                <w:rFonts w:ascii="Arial" w:eastAsia="Times New Roman" w:hAnsi="Arial" w:cs="Arial"/>
                <w:sz w:val="24"/>
                <w:szCs w:val="24"/>
              </w:rPr>
              <w:t>are</w:t>
            </w:r>
            <w:r w:rsidR="00E5096C" w:rsidRPr="00645F1A">
              <w:rPr>
                <w:rFonts w:ascii="Arial" w:eastAsia="Times New Roman" w:hAnsi="Arial" w:cs="Arial"/>
                <w:sz w:val="24"/>
                <w:szCs w:val="24"/>
              </w:rPr>
              <w:t xml:space="preserve"> sometimes encouraging, patient, positive, and respectful.  </w:t>
            </w:r>
          </w:p>
        </w:tc>
        <w:tc>
          <w:tcPr>
            <w:tcW w:w="1797" w:type="dxa"/>
          </w:tcPr>
          <w:p w14:paraId="4F6FEFD0" w14:textId="21639E26"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Instruction sometimes includes too much unstructured student down time, giving students opportunities to engage in </w:t>
            </w:r>
            <w:r w:rsidRPr="00645F1A">
              <w:rPr>
                <w:rFonts w:ascii="Arial" w:eastAsia="Times New Roman" w:hAnsi="Arial" w:cs="Arial"/>
                <w:sz w:val="24"/>
                <w:szCs w:val="24"/>
              </w:rPr>
              <w:lastRenderedPageBreak/>
              <w:t>off</w:t>
            </w:r>
            <w:r w:rsidR="40352DD3" w:rsidRPr="00645F1A">
              <w:rPr>
                <w:rFonts w:ascii="Arial" w:eastAsia="Times New Roman" w:hAnsi="Arial" w:cs="Arial"/>
                <w:sz w:val="24"/>
                <w:szCs w:val="24"/>
              </w:rPr>
              <w:t>-</w:t>
            </w:r>
            <w:r w:rsidRPr="00645F1A">
              <w:rPr>
                <w:rFonts w:ascii="Arial" w:eastAsia="Times New Roman" w:hAnsi="Arial" w:cs="Arial"/>
                <w:sz w:val="24"/>
                <w:szCs w:val="24"/>
              </w:rPr>
              <w:t>task behaviors.</w:t>
            </w:r>
          </w:p>
        </w:tc>
        <w:tc>
          <w:tcPr>
            <w:tcW w:w="2144" w:type="dxa"/>
          </w:tcPr>
          <w:p w14:paraId="591DF520" w14:textId="0BAA117F" w:rsidR="00AF07B3"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lastRenderedPageBreak/>
              <w:t>Teacher sometimes demonstrates an understanding that behavior is a form of communication,</w:t>
            </w:r>
          </w:p>
          <w:p w14:paraId="6D51A4BD" w14:textId="17E6899A" w:rsidR="00AF07B3"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and sometimes uses this knowledge to interpret and</w:t>
            </w:r>
          </w:p>
          <w:p w14:paraId="144FE3F2" w14:textId="0239932B" w:rsidR="00E5096C"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lastRenderedPageBreak/>
              <w:t>respond to a student’s behavior in the classroom.</w:t>
            </w:r>
            <w:r w:rsidR="00E5096C" w:rsidRPr="00645F1A">
              <w:rPr>
                <w:rFonts w:ascii="Arial" w:eastAsia="Times New Roman" w:hAnsi="Arial" w:cs="Arial"/>
                <w:sz w:val="24"/>
                <w:szCs w:val="24"/>
              </w:rPr>
              <w:t xml:space="preserve"> </w:t>
            </w:r>
          </w:p>
        </w:tc>
        <w:tc>
          <w:tcPr>
            <w:tcW w:w="1564" w:type="dxa"/>
          </w:tcPr>
          <w:p w14:paraId="57E8652C" w14:textId="21D9B549" w:rsidR="00C77589" w:rsidRDefault="00E5096C" w:rsidP="1727C278">
            <w:pPr>
              <w:rPr>
                <w:rFonts w:ascii="Arial" w:eastAsia="Times New Roman" w:hAnsi="Arial" w:cs="Arial"/>
                <w:sz w:val="24"/>
                <w:szCs w:val="24"/>
              </w:rPr>
            </w:pPr>
            <w:r w:rsidRPr="00645F1A">
              <w:rPr>
                <w:rFonts w:ascii="Arial" w:eastAsia="Times New Roman" w:hAnsi="Arial" w:cs="Arial"/>
                <w:sz w:val="24"/>
                <w:szCs w:val="24"/>
              </w:rPr>
              <w:lastRenderedPageBreak/>
              <w:t xml:space="preserve">Feedback is sometimes timely, </w:t>
            </w:r>
            <w:r w:rsidR="40352DD3" w:rsidRPr="00645F1A">
              <w:rPr>
                <w:rFonts w:ascii="Arial" w:eastAsia="Times New Roman" w:hAnsi="Arial" w:cs="Arial"/>
                <w:sz w:val="24"/>
                <w:szCs w:val="24"/>
              </w:rPr>
              <w:t>co</w:t>
            </w:r>
            <w:r w:rsidR="0AA86CA0" w:rsidRPr="00645F1A">
              <w:rPr>
                <w:rFonts w:ascii="Arial" w:eastAsia="Times New Roman" w:hAnsi="Arial" w:cs="Arial"/>
                <w:sz w:val="24"/>
                <w:szCs w:val="24"/>
              </w:rPr>
              <w:t>nstructive</w:t>
            </w:r>
            <w:r w:rsidRPr="00645F1A">
              <w:rPr>
                <w:rFonts w:ascii="Arial" w:eastAsia="Times New Roman" w:hAnsi="Arial" w:cs="Arial"/>
                <w:sz w:val="24"/>
                <w:szCs w:val="24"/>
              </w:rPr>
              <w:t xml:space="preserve">, specific, and positive.  </w:t>
            </w:r>
          </w:p>
          <w:p w14:paraId="5954027E" w14:textId="77777777" w:rsidR="00C77589" w:rsidRPr="00C77589" w:rsidRDefault="00C77589" w:rsidP="00C77589">
            <w:pPr>
              <w:rPr>
                <w:rFonts w:ascii="Arial" w:eastAsia="Times New Roman" w:hAnsi="Arial" w:cs="Arial"/>
                <w:sz w:val="24"/>
                <w:szCs w:val="24"/>
              </w:rPr>
            </w:pPr>
          </w:p>
          <w:p w14:paraId="54A2D9C3" w14:textId="77777777" w:rsidR="00C77589" w:rsidRPr="00C77589" w:rsidRDefault="00C77589" w:rsidP="00C77589">
            <w:pPr>
              <w:rPr>
                <w:rFonts w:ascii="Arial" w:eastAsia="Times New Roman" w:hAnsi="Arial" w:cs="Arial"/>
                <w:sz w:val="24"/>
                <w:szCs w:val="24"/>
              </w:rPr>
            </w:pPr>
          </w:p>
          <w:p w14:paraId="380C6359" w14:textId="0688F924" w:rsidR="00C77589" w:rsidRDefault="00C77589" w:rsidP="00C77589">
            <w:pPr>
              <w:rPr>
                <w:rFonts w:ascii="Arial" w:eastAsia="Times New Roman" w:hAnsi="Arial" w:cs="Arial"/>
                <w:sz w:val="24"/>
                <w:szCs w:val="24"/>
              </w:rPr>
            </w:pPr>
          </w:p>
          <w:p w14:paraId="4FCA91C0" w14:textId="29464B04" w:rsidR="00C77589" w:rsidRDefault="00C77589" w:rsidP="00C77589">
            <w:pPr>
              <w:rPr>
                <w:rFonts w:ascii="Arial" w:eastAsia="Times New Roman" w:hAnsi="Arial" w:cs="Arial"/>
                <w:sz w:val="24"/>
                <w:szCs w:val="24"/>
              </w:rPr>
            </w:pPr>
          </w:p>
          <w:p w14:paraId="08B8B13F" w14:textId="30747ABB" w:rsidR="00E5096C" w:rsidRPr="00C77589" w:rsidRDefault="00C77589" w:rsidP="00C77589">
            <w:pPr>
              <w:tabs>
                <w:tab w:val="left" w:pos="1245"/>
              </w:tabs>
              <w:rPr>
                <w:rFonts w:ascii="Arial" w:eastAsia="Times New Roman" w:hAnsi="Arial" w:cs="Arial"/>
                <w:sz w:val="24"/>
                <w:szCs w:val="24"/>
              </w:rPr>
            </w:pPr>
            <w:r>
              <w:rPr>
                <w:rFonts w:ascii="Arial" w:eastAsia="Times New Roman" w:hAnsi="Arial" w:cs="Arial"/>
                <w:sz w:val="24"/>
                <w:szCs w:val="24"/>
              </w:rPr>
              <w:tab/>
            </w:r>
          </w:p>
        </w:tc>
      </w:tr>
      <w:tr w:rsidR="00E5096C" w:rsidRPr="00645F1A" w14:paraId="40EB1244" w14:textId="77777777" w:rsidTr="00470C13">
        <w:tc>
          <w:tcPr>
            <w:tcW w:w="1698" w:type="dxa"/>
          </w:tcPr>
          <w:p w14:paraId="499A2CD6"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b/>
                <w:bCs/>
                <w:sz w:val="24"/>
                <w:szCs w:val="24"/>
              </w:rPr>
              <w:t>Effective</w:t>
            </w:r>
            <w:r w:rsidRPr="00645F1A">
              <w:rPr>
                <w:rFonts w:ascii="Arial" w:eastAsia="Times New Roman" w:hAnsi="Arial" w:cs="Arial"/>
                <w:sz w:val="24"/>
                <w:szCs w:val="24"/>
              </w:rPr>
              <w:t xml:space="preserve"> </w:t>
            </w:r>
          </w:p>
        </w:tc>
        <w:tc>
          <w:tcPr>
            <w:tcW w:w="3607" w:type="dxa"/>
          </w:tcPr>
          <w:p w14:paraId="3AB6FA9D" w14:textId="710BF9DD"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Class norms, expectations and rules are often positively stated</w:t>
            </w:r>
            <w:r w:rsidR="49180145" w:rsidRPr="00645F1A">
              <w:rPr>
                <w:rFonts w:ascii="Arial" w:eastAsia="Times New Roman" w:hAnsi="Arial" w:cs="Arial"/>
                <w:sz w:val="24"/>
                <w:szCs w:val="24"/>
              </w:rPr>
              <w:t>, reflecting the cultures, values, and beliefs of students and families from various ethnic, cultural, and linguistic backgrounds represented in the school</w:t>
            </w:r>
            <w:r w:rsidRPr="00645F1A">
              <w:rPr>
                <w:rFonts w:ascii="Arial" w:eastAsia="Times New Roman" w:hAnsi="Arial" w:cs="Arial"/>
                <w:sz w:val="24"/>
                <w:szCs w:val="24"/>
              </w:rPr>
              <w:t>. Students often collaborate to develop classroom norms, expectations, and rules. Class norms, expectations and rules are visibly posted and often explicitly taught.</w:t>
            </w:r>
          </w:p>
          <w:p w14:paraId="18B92FF4"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 </w:t>
            </w:r>
          </w:p>
        </w:tc>
        <w:tc>
          <w:tcPr>
            <w:tcW w:w="2160" w:type="dxa"/>
          </w:tcPr>
          <w:p w14:paraId="13717218"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Classroom layout, Organization systems often have structure.  Daily agendas are posted and often discussed.  Class procedures and routines are often explicitly taught and positively reinforced.   </w:t>
            </w:r>
          </w:p>
        </w:tc>
        <w:tc>
          <w:tcPr>
            <w:tcW w:w="1530" w:type="dxa"/>
          </w:tcPr>
          <w:p w14:paraId="0232BD04" w14:textId="2F819F16" w:rsidR="00E5096C" w:rsidRPr="00645F1A" w:rsidRDefault="4ADA06B0" w:rsidP="1727C278">
            <w:pPr>
              <w:rPr>
                <w:rFonts w:ascii="Arial" w:eastAsia="Times New Roman" w:hAnsi="Arial" w:cs="Arial"/>
                <w:sz w:val="24"/>
                <w:szCs w:val="24"/>
              </w:rPr>
            </w:pPr>
            <w:r w:rsidRPr="00645F1A">
              <w:rPr>
                <w:rFonts w:ascii="Arial" w:eastAsia="Times New Roman" w:hAnsi="Arial" w:cs="Arial"/>
                <w:sz w:val="24"/>
                <w:szCs w:val="24"/>
              </w:rPr>
              <w:t>The teacher's</w:t>
            </w:r>
            <w:r w:rsidR="00E5096C" w:rsidRPr="00645F1A">
              <w:rPr>
                <w:rFonts w:ascii="Arial" w:eastAsia="Times New Roman" w:hAnsi="Arial" w:cs="Arial"/>
                <w:sz w:val="24"/>
                <w:szCs w:val="24"/>
              </w:rPr>
              <w:t xml:space="preserve"> tone and language </w:t>
            </w:r>
            <w:r w:rsidR="1858EF68" w:rsidRPr="00645F1A">
              <w:rPr>
                <w:rFonts w:ascii="Arial" w:eastAsia="Times New Roman" w:hAnsi="Arial" w:cs="Arial"/>
                <w:sz w:val="24"/>
                <w:szCs w:val="24"/>
              </w:rPr>
              <w:t>are</w:t>
            </w:r>
            <w:r w:rsidR="00E5096C" w:rsidRPr="00645F1A">
              <w:rPr>
                <w:rFonts w:ascii="Arial" w:eastAsia="Times New Roman" w:hAnsi="Arial" w:cs="Arial"/>
                <w:sz w:val="24"/>
                <w:szCs w:val="24"/>
              </w:rPr>
              <w:t xml:space="preserve"> often encouraging, patient, positive, and respectful. </w:t>
            </w:r>
          </w:p>
        </w:tc>
        <w:tc>
          <w:tcPr>
            <w:tcW w:w="1797" w:type="dxa"/>
          </w:tcPr>
          <w:p w14:paraId="6F8A0211" w14:textId="5D9122E6"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Instruction </w:t>
            </w:r>
            <w:r w:rsidR="40352DD3" w:rsidRPr="00645F1A">
              <w:rPr>
                <w:rFonts w:ascii="Arial" w:eastAsia="Times New Roman" w:hAnsi="Arial" w:cs="Arial"/>
                <w:sz w:val="24"/>
                <w:szCs w:val="24"/>
              </w:rPr>
              <w:t>often includes</w:t>
            </w:r>
            <w:r w:rsidRPr="00645F1A">
              <w:rPr>
                <w:rFonts w:ascii="Arial" w:eastAsia="Times New Roman" w:hAnsi="Arial" w:cs="Arial"/>
                <w:sz w:val="24"/>
                <w:szCs w:val="24"/>
              </w:rPr>
              <w:t xml:space="preserve"> structured</w:t>
            </w:r>
            <w:r w:rsidR="40352DD3" w:rsidRPr="00645F1A">
              <w:rPr>
                <w:rFonts w:ascii="Arial" w:eastAsia="Times New Roman" w:hAnsi="Arial" w:cs="Arial"/>
                <w:sz w:val="24"/>
                <w:szCs w:val="24"/>
              </w:rPr>
              <w:t xml:space="preserve"> student down time</w:t>
            </w:r>
            <w:r w:rsidRPr="00645F1A">
              <w:rPr>
                <w:rFonts w:ascii="Arial" w:eastAsia="Times New Roman" w:hAnsi="Arial" w:cs="Arial"/>
                <w:sz w:val="24"/>
                <w:szCs w:val="24"/>
              </w:rPr>
              <w:t xml:space="preserve">. </w:t>
            </w:r>
          </w:p>
        </w:tc>
        <w:tc>
          <w:tcPr>
            <w:tcW w:w="2144" w:type="dxa"/>
          </w:tcPr>
          <w:p w14:paraId="4CD9A2F6" w14:textId="027AD05D" w:rsidR="00AF07B3"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Teacher often demonstrates an understanding that behavior is a form of communication,</w:t>
            </w:r>
          </w:p>
          <w:p w14:paraId="544D9660" w14:textId="7ACC6C50" w:rsidR="00AF07B3"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and uses this knowledge to interpret and</w:t>
            </w:r>
          </w:p>
          <w:p w14:paraId="1C7E2830" w14:textId="3F8EC701" w:rsidR="00E5096C"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respond to a student’s behavior in the classroom.</w:t>
            </w:r>
          </w:p>
        </w:tc>
        <w:tc>
          <w:tcPr>
            <w:tcW w:w="1564" w:type="dxa"/>
          </w:tcPr>
          <w:p w14:paraId="2ED8741C" w14:textId="0C653831"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Feedback is often </w:t>
            </w:r>
            <w:r w:rsidR="09DCCCF5" w:rsidRPr="00645F1A">
              <w:rPr>
                <w:rFonts w:ascii="Arial" w:eastAsia="Times New Roman" w:hAnsi="Arial" w:cs="Arial"/>
                <w:sz w:val="24"/>
                <w:szCs w:val="24"/>
              </w:rPr>
              <w:t>constructive</w:t>
            </w:r>
            <w:r w:rsidRPr="00645F1A">
              <w:rPr>
                <w:rFonts w:ascii="Arial" w:eastAsia="Times New Roman" w:hAnsi="Arial" w:cs="Arial"/>
                <w:sz w:val="24"/>
                <w:szCs w:val="24"/>
              </w:rPr>
              <w:t xml:space="preserve">, specific, and consistently positive.  </w:t>
            </w:r>
          </w:p>
        </w:tc>
      </w:tr>
      <w:tr w:rsidR="00E5096C" w:rsidRPr="00645F1A" w14:paraId="7F09C0FA" w14:textId="77777777" w:rsidTr="00470C13">
        <w:tc>
          <w:tcPr>
            <w:tcW w:w="1698" w:type="dxa"/>
          </w:tcPr>
          <w:p w14:paraId="1528881B" w14:textId="77777777" w:rsidR="00E5096C" w:rsidRPr="00645F1A" w:rsidRDefault="00E5096C" w:rsidP="1727C278">
            <w:pPr>
              <w:rPr>
                <w:rFonts w:ascii="Arial" w:eastAsia="Times New Roman" w:hAnsi="Arial" w:cs="Arial"/>
                <w:b/>
                <w:bCs/>
                <w:sz w:val="24"/>
                <w:szCs w:val="24"/>
              </w:rPr>
            </w:pPr>
            <w:r w:rsidRPr="00645F1A">
              <w:rPr>
                <w:rFonts w:ascii="Arial" w:eastAsia="Times New Roman" w:hAnsi="Arial" w:cs="Arial"/>
                <w:b/>
                <w:bCs/>
                <w:sz w:val="24"/>
                <w:szCs w:val="24"/>
              </w:rPr>
              <w:t>Highly Effective</w:t>
            </w:r>
          </w:p>
        </w:tc>
        <w:tc>
          <w:tcPr>
            <w:tcW w:w="3607" w:type="dxa"/>
          </w:tcPr>
          <w:p w14:paraId="4EFA3FA3" w14:textId="305D761F"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Class norms, expectations and rules are always positively stated</w:t>
            </w:r>
            <w:r w:rsidR="49180145" w:rsidRPr="00645F1A">
              <w:rPr>
                <w:rFonts w:ascii="Arial" w:eastAsia="Times New Roman" w:hAnsi="Arial" w:cs="Arial"/>
                <w:sz w:val="24"/>
                <w:szCs w:val="24"/>
              </w:rPr>
              <w:t>, reflecting the cultures, values, and beliefs of students and families from various ethnic, cultural, and linguistic backgrounds represented in the school</w:t>
            </w:r>
            <w:r w:rsidRPr="00645F1A">
              <w:rPr>
                <w:rFonts w:ascii="Arial" w:eastAsia="Times New Roman" w:hAnsi="Arial" w:cs="Arial"/>
                <w:sz w:val="24"/>
                <w:szCs w:val="24"/>
              </w:rPr>
              <w:t xml:space="preserve">. Students consistently collaborate to develop classroom norms, expectations, and rules. Class norms, expectations and rules are visibly posted, and always explicitly taught and reviewed. </w:t>
            </w:r>
          </w:p>
        </w:tc>
        <w:tc>
          <w:tcPr>
            <w:tcW w:w="2160" w:type="dxa"/>
          </w:tcPr>
          <w:p w14:paraId="71682328" w14:textId="77777777" w:rsidR="00E5096C"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Classroom layout, Organization systems always have structure.  Daily agendas are always posted and discussed.  Class procedures and routines are always explicitly taught and positively reinforced.   </w:t>
            </w:r>
          </w:p>
        </w:tc>
        <w:tc>
          <w:tcPr>
            <w:tcW w:w="1530" w:type="dxa"/>
          </w:tcPr>
          <w:p w14:paraId="4319B8A8" w14:textId="6895C091" w:rsidR="00E5096C" w:rsidRPr="00645F1A" w:rsidRDefault="0FC0AD39" w:rsidP="1727C278">
            <w:pPr>
              <w:rPr>
                <w:rFonts w:ascii="Arial" w:eastAsia="Times New Roman" w:hAnsi="Arial" w:cs="Arial"/>
                <w:sz w:val="24"/>
                <w:szCs w:val="24"/>
              </w:rPr>
            </w:pPr>
            <w:r w:rsidRPr="00645F1A">
              <w:rPr>
                <w:rFonts w:ascii="Arial" w:eastAsia="Times New Roman" w:hAnsi="Arial" w:cs="Arial"/>
                <w:sz w:val="24"/>
                <w:szCs w:val="24"/>
              </w:rPr>
              <w:t>The teacher's</w:t>
            </w:r>
            <w:r w:rsidR="00E5096C" w:rsidRPr="00645F1A">
              <w:rPr>
                <w:rFonts w:ascii="Arial" w:eastAsia="Times New Roman" w:hAnsi="Arial" w:cs="Arial"/>
                <w:sz w:val="24"/>
                <w:szCs w:val="24"/>
              </w:rPr>
              <w:t xml:space="preserve"> tone and language </w:t>
            </w:r>
            <w:r w:rsidR="7E9C385C" w:rsidRPr="00645F1A">
              <w:rPr>
                <w:rFonts w:ascii="Arial" w:eastAsia="Times New Roman" w:hAnsi="Arial" w:cs="Arial"/>
                <w:sz w:val="24"/>
                <w:szCs w:val="24"/>
              </w:rPr>
              <w:t>are</w:t>
            </w:r>
            <w:r w:rsidR="00E5096C" w:rsidRPr="00645F1A">
              <w:rPr>
                <w:rFonts w:ascii="Arial" w:eastAsia="Times New Roman" w:hAnsi="Arial" w:cs="Arial"/>
                <w:sz w:val="24"/>
                <w:szCs w:val="24"/>
              </w:rPr>
              <w:t xml:space="preserve"> always consistently encouraging, patient, positive, and respectful. </w:t>
            </w:r>
          </w:p>
        </w:tc>
        <w:tc>
          <w:tcPr>
            <w:tcW w:w="1797" w:type="dxa"/>
          </w:tcPr>
          <w:p w14:paraId="4CCDDA13" w14:textId="0FCB1BEC" w:rsidR="00E5096C"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Instruction</w:t>
            </w:r>
            <w:r w:rsidR="00E5096C" w:rsidRPr="00645F1A">
              <w:rPr>
                <w:rFonts w:ascii="Arial" w:eastAsia="Times New Roman" w:hAnsi="Arial" w:cs="Arial"/>
                <w:sz w:val="24"/>
                <w:szCs w:val="24"/>
              </w:rPr>
              <w:t xml:space="preserve"> always </w:t>
            </w:r>
            <w:r w:rsidR="40352DD3" w:rsidRPr="00645F1A">
              <w:rPr>
                <w:rFonts w:ascii="Arial" w:eastAsia="Times New Roman" w:hAnsi="Arial" w:cs="Arial"/>
                <w:sz w:val="24"/>
                <w:szCs w:val="24"/>
              </w:rPr>
              <w:t xml:space="preserve">includes </w:t>
            </w:r>
            <w:r w:rsidR="00E5096C" w:rsidRPr="00645F1A">
              <w:rPr>
                <w:rFonts w:ascii="Arial" w:eastAsia="Times New Roman" w:hAnsi="Arial" w:cs="Arial"/>
                <w:sz w:val="24"/>
                <w:szCs w:val="24"/>
              </w:rPr>
              <w:t>structured</w:t>
            </w:r>
            <w:r w:rsidR="40352DD3" w:rsidRPr="00645F1A">
              <w:rPr>
                <w:rFonts w:ascii="Arial" w:eastAsia="Times New Roman" w:hAnsi="Arial" w:cs="Arial"/>
                <w:sz w:val="24"/>
                <w:szCs w:val="24"/>
              </w:rPr>
              <w:t xml:space="preserve"> student down time. </w:t>
            </w:r>
            <w:r w:rsidR="00E5096C" w:rsidRPr="00645F1A">
              <w:rPr>
                <w:rFonts w:ascii="Arial" w:eastAsia="Times New Roman" w:hAnsi="Arial" w:cs="Arial"/>
                <w:sz w:val="24"/>
                <w:szCs w:val="24"/>
              </w:rPr>
              <w:t xml:space="preserve">  </w:t>
            </w:r>
          </w:p>
        </w:tc>
        <w:tc>
          <w:tcPr>
            <w:tcW w:w="2144" w:type="dxa"/>
          </w:tcPr>
          <w:p w14:paraId="1389BBDE" w14:textId="15950535" w:rsidR="00AF07B3" w:rsidRPr="00645F1A"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Teachers always   </w:t>
            </w:r>
            <w:r w:rsidR="52327CCF" w:rsidRPr="00645F1A">
              <w:rPr>
                <w:rFonts w:ascii="Arial" w:eastAsia="Times New Roman" w:hAnsi="Arial" w:cs="Arial"/>
                <w:sz w:val="24"/>
                <w:szCs w:val="24"/>
              </w:rPr>
              <w:t>demonstrates an understanding that behavior is a form of communication,</w:t>
            </w:r>
          </w:p>
          <w:p w14:paraId="25F8F6A3" w14:textId="0BACAF44" w:rsidR="00AF07B3"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and uses this knowledge to interpret and</w:t>
            </w:r>
          </w:p>
          <w:p w14:paraId="1033EAF7" w14:textId="5B1A8D86" w:rsidR="00E5096C" w:rsidRPr="00645F1A" w:rsidRDefault="52327CCF" w:rsidP="1727C278">
            <w:pPr>
              <w:rPr>
                <w:rFonts w:ascii="Arial" w:eastAsia="Times New Roman" w:hAnsi="Arial" w:cs="Arial"/>
                <w:sz w:val="24"/>
                <w:szCs w:val="24"/>
              </w:rPr>
            </w:pPr>
            <w:r w:rsidRPr="00645F1A">
              <w:rPr>
                <w:rFonts w:ascii="Arial" w:eastAsia="Times New Roman" w:hAnsi="Arial" w:cs="Arial"/>
                <w:sz w:val="24"/>
                <w:szCs w:val="24"/>
              </w:rPr>
              <w:t>respond to a student’s behavior in the classroom.</w:t>
            </w:r>
          </w:p>
        </w:tc>
        <w:tc>
          <w:tcPr>
            <w:tcW w:w="1564" w:type="dxa"/>
          </w:tcPr>
          <w:p w14:paraId="32C9B3F6" w14:textId="41D55909" w:rsidR="00C77589" w:rsidRDefault="00E5096C" w:rsidP="1727C278">
            <w:pPr>
              <w:rPr>
                <w:rFonts w:ascii="Arial" w:eastAsia="Times New Roman" w:hAnsi="Arial" w:cs="Arial"/>
                <w:sz w:val="24"/>
                <w:szCs w:val="24"/>
              </w:rPr>
            </w:pPr>
            <w:r w:rsidRPr="00645F1A">
              <w:rPr>
                <w:rFonts w:ascii="Arial" w:eastAsia="Times New Roman" w:hAnsi="Arial" w:cs="Arial"/>
                <w:sz w:val="24"/>
                <w:szCs w:val="24"/>
              </w:rPr>
              <w:t xml:space="preserve">Feedback is always timely, </w:t>
            </w:r>
            <w:r w:rsidR="07DD115D" w:rsidRPr="00645F1A">
              <w:rPr>
                <w:rFonts w:ascii="Arial" w:eastAsia="Times New Roman" w:hAnsi="Arial" w:cs="Arial"/>
                <w:sz w:val="24"/>
                <w:szCs w:val="24"/>
              </w:rPr>
              <w:t>constructive</w:t>
            </w:r>
            <w:r w:rsidRPr="00645F1A">
              <w:rPr>
                <w:rFonts w:ascii="Arial" w:eastAsia="Times New Roman" w:hAnsi="Arial" w:cs="Arial"/>
                <w:sz w:val="24"/>
                <w:szCs w:val="24"/>
              </w:rPr>
              <w:t xml:space="preserve">, specific, and consistently positive. </w:t>
            </w:r>
          </w:p>
          <w:p w14:paraId="7BAC9CAF" w14:textId="77777777" w:rsidR="00C77589" w:rsidRPr="00C77589" w:rsidRDefault="00C77589" w:rsidP="00C77589">
            <w:pPr>
              <w:rPr>
                <w:rFonts w:ascii="Arial" w:eastAsia="Times New Roman" w:hAnsi="Arial" w:cs="Arial"/>
                <w:sz w:val="24"/>
                <w:szCs w:val="24"/>
              </w:rPr>
            </w:pPr>
          </w:p>
          <w:p w14:paraId="34DE3FB8" w14:textId="77777777" w:rsidR="00C77589" w:rsidRPr="00C77589" w:rsidRDefault="00C77589" w:rsidP="00C77589">
            <w:pPr>
              <w:rPr>
                <w:rFonts w:ascii="Arial" w:eastAsia="Times New Roman" w:hAnsi="Arial" w:cs="Arial"/>
                <w:sz w:val="24"/>
                <w:szCs w:val="24"/>
              </w:rPr>
            </w:pPr>
          </w:p>
          <w:p w14:paraId="0EB03778" w14:textId="77777777" w:rsidR="00C77589" w:rsidRPr="00C77589" w:rsidRDefault="00C77589" w:rsidP="00C77589">
            <w:pPr>
              <w:rPr>
                <w:rFonts w:ascii="Arial" w:eastAsia="Times New Roman" w:hAnsi="Arial" w:cs="Arial"/>
                <w:sz w:val="24"/>
                <w:szCs w:val="24"/>
              </w:rPr>
            </w:pPr>
          </w:p>
          <w:p w14:paraId="30C5857D" w14:textId="194CA799" w:rsidR="00C77589" w:rsidRDefault="00C77589" w:rsidP="00C77589">
            <w:pPr>
              <w:rPr>
                <w:rFonts w:ascii="Arial" w:eastAsia="Times New Roman" w:hAnsi="Arial" w:cs="Arial"/>
                <w:sz w:val="24"/>
                <w:szCs w:val="24"/>
              </w:rPr>
            </w:pPr>
          </w:p>
          <w:p w14:paraId="2CC66A7B" w14:textId="52EFB89D" w:rsidR="00C77589" w:rsidRDefault="00C77589" w:rsidP="00C77589">
            <w:pPr>
              <w:rPr>
                <w:rFonts w:ascii="Arial" w:eastAsia="Times New Roman" w:hAnsi="Arial" w:cs="Arial"/>
                <w:sz w:val="24"/>
                <w:szCs w:val="24"/>
              </w:rPr>
            </w:pPr>
          </w:p>
          <w:p w14:paraId="518A4742" w14:textId="77777777" w:rsidR="00E5096C" w:rsidRPr="00C77589" w:rsidRDefault="00E5096C" w:rsidP="00C77589">
            <w:pPr>
              <w:jc w:val="center"/>
              <w:rPr>
                <w:rFonts w:ascii="Arial" w:eastAsia="Times New Roman" w:hAnsi="Arial" w:cs="Arial"/>
                <w:sz w:val="24"/>
                <w:szCs w:val="24"/>
              </w:rPr>
            </w:pPr>
          </w:p>
        </w:tc>
      </w:tr>
    </w:tbl>
    <w:p w14:paraId="22101BD4" w14:textId="6F165571" w:rsidR="00D15657" w:rsidRPr="00645F1A" w:rsidRDefault="006C5774" w:rsidP="00645F1A">
      <w:pPr>
        <w:pStyle w:val="Heading2"/>
        <w:rPr>
          <w:rFonts w:ascii="Arial" w:hAnsi="Arial" w:cs="Arial"/>
          <w:color w:val="000000"/>
          <w:sz w:val="24"/>
          <w:szCs w:val="24"/>
        </w:rPr>
      </w:pPr>
      <w:r w:rsidRPr="00645F1A">
        <w:rPr>
          <w:rFonts w:ascii="Arial" w:hAnsi="Arial" w:cs="Arial"/>
          <w:sz w:val="24"/>
          <w:szCs w:val="24"/>
        </w:rPr>
        <w:lastRenderedPageBreak/>
        <w:t xml:space="preserve">References </w:t>
      </w:r>
    </w:p>
    <w:p w14:paraId="19E2CAFD" w14:textId="77777777" w:rsidR="00470C13" w:rsidRDefault="6729A7F4" w:rsidP="00645F1A">
      <w:pPr>
        <w:spacing w:after="0" w:line="257" w:lineRule="auto"/>
        <w:rPr>
          <w:rFonts w:ascii="Arial" w:eastAsia="Times New Roman" w:hAnsi="Arial" w:cs="Arial"/>
        </w:rPr>
      </w:pPr>
      <w:r w:rsidRPr="00645F1A">
        <w:rPr>
          <w:rFonts w:ascii="Arial" w:eastAsia="Times New Roman" w:hAnsi="Arial" w:cs="Arial"/>
        </w:rPr>
        <w:t xml:space="preserve">Aceves, T. C. </w:t>
      </w:r>
      <w:r w:rsidR="00645F1A">
        <w:rPr>
          <w:rFonts w:ascii="Arial" w:eastAsia="Times New Roman" w:hAnsi="Arial" w:cs="Arial"/>
        </w:rPr>
        <w:t xml:space="preserve">&amp; </w:t>
      </w:r>
      <w:r w:rsidRPr="00645F1A">
        <w:rPr>
          <w:rFonts w:ascii="Arial" w:eastAsia="Times New Roman" w:hAnsi="Arial" w:cs="Arial"/>
        </w:rPr>
        <w:t xml:space="preserve">Kennedy, M. J. (Eds.) (2024, February). </w:t>
      </w:r>
      <w:r w:rsidRPr="00645F1A">
        <w:rPr>
          <w:rFonts w:ascii="Arial" w:eastAsia="Times New Roman" w:hAnsi="Arial" w:cs="Arial"/>
          <w:i/>
          <w:iCs/>
        </w:rPr>
        <w:t>High-leverage practices for students with disabilities. 2nd edition</w:t>
      </w:r>
      <w:r w:rsidRPr="00645F1A">
        <w:rPr>
          <w:rFonts w:ascii="Arial" w:eastAsia="Times New Roman" w:hAnsi="Arial" w:cs="Arial"/>
        </w:rPr>
        <w:t xml:space="preserve">. Arlington, VA: Council </w:t>
      </w:r>
    </w:p>
    <w:p w14:paraId="790C1D89" w14:textId="32FF5035" w:rsidR="6729A7F4" w:rsidRPr="00645F1A" w:rsidRDefault="00470C13" w:rsidP="00645F1A">
      <w:pPr>
        <w:spacing w:after="0" w:line="257" w:lineRule="auto"/>
        <w:rPr>
          <w:rFonts w:ascii="Arial" w:eastAsia="Times New Roman" w:hAnsi="Arial" w:cs="Arial"/>
        </w:rPr>
      </w:pPr>
      <w:r>
        <w:rPr>
          <w:rFonts w:ascii="Arial" w:eastAsia="Times New Roman" w:hAnsi="Arial" w:cs="Arial"/>
        </w:rPr>
        <w:t xml:space="preserve">            </w:t>
      </w:r>
      <w:r w:rsidR="6729A7F4" w:rsidRPr="00645F1A">
        <w:rPr>
          <w:rFonts w:ascii="Arial" w:eastAsia="Times New Roman" w:hAnsi="Arial" w:cs="Arial"/>
        </w:rPr>
        <w:t>for Exceptional Children and CEEDAR Center.</w:t>
      </w:r>
    </w:p>
    <w:p w14:paraId="3F1CA102" w14:textId="6EB47261" w:rsidR="629D5878" w:rsidRPr="00645F1A" w:rsidRDefault="629D5878" w:rsidP="1727C278">
      <w:pPr>
        <w:spacing w:after="0"/>
        <w:ind w:left="720" w:hanging="720"/>
        <w:rPr>
          <w:rFonts w:ascii="Arial" w:eastAsia="Times New Roman" w:hAnsi="Arial" w:cs="Arial"/>
        </w:rPr>
      </w:pPr>
      <w:r w:rsidRPr="00645F1A">
        <w:rPr>
          <w:rFonts w:ascii="Arial" w:eastAsia="Times New Roman" w:hAnsi="Arial" w:cs="Arial"/>
        </w:rPr>
        <w:t xml:space="preserve">CEEDAR Center (2024). </w:t>
      </w:r>
      <w:r w:rsidRPr="00645F1A">
        <w:rPr>
          <w:rFonts w:ascii="Arial" w:eastAsia="Times New Roman" w:hAnsi="Arial" w:cs="Arial"/>
          <w:i/>
          <w:iCs/>
        </w:rPr>
        <w:t>High-leverage practices self-assessment tool</w:t>
      </w:r>
      <w:r w:rsidRPr="00645F1A">
        <w:rPr>
          <w:rFonts w:ascii="Arial" w:eastAsia="Times New Roman" w:hAnsi="Arial" w:cs="Arial"/>
        </w:rPr>
        <w:t xml:space="preserve">.  Retrieved from </w:t>
      </w:r>
      <w:hyperlink r:id="rId20">
        <w:r w:rsidRPr="00645F1A">
          <w:rPr>
            <w:rStyle w:val="Hyperlink"/>
            <w:rFonts w:ascii="Arial" w:eastAsia="Times New Roman" w:hAnsi="Arial" w:cs="Arial"/>
            <w:color w:val="0563C1"/>
          </w:rPr>
          <w:t>https://ceedar.education.ufl.edu/high-leverage-practices/</w:t>
        </w:r>
      </w:hyperlink>
    </w:p>
    <w:p w14:paraId="5D188E05" w14:textId="5D0F3054" w:rsidR="00D15657" w:rsidRPr="00645F1A" w:rsidRDefault="006C5774" w:rsidP="1727C278">
      <w:pPr>
        <w:spacing w:after="0" w:line="257" w:lineRule="auto"/>
        <w:ind w:left="720" w:hanging="720"/>
        <w:rPr>
          <w:rFonts w:ascii="Arial" w:eastAsia="Times New Roman" w:hAnsi="Arial" w:cs="Arial"/>
        </w:rPr>
      </w:pPr>
      <w:r w:rsidRPr="00645F1A">
        <w:rPr>
          <w:rFonts w:ascii="Arial" w:eastAsia="Times New Roman" w:hAnsi="Arial" w:cs="Arial"/>
        </w:rPr>
        <w:t xml:space="preserve">Hashey, A. I., Kaczorowski, T. L., &amp; DiCesare, D. M. (2020). </w:t>
      </w:r>
      <w:r w:rsidRPr="00645F1A">
        <w:rPr>
          <w:rFonts w:ascii="Arial" w:eastAsia="Times New Roman" w:hAnsi="Arial" w:cs="Arial"/>
          <w:i/>
          <w:iCs/>
        </w:rPr>
        <w:t xml:space="preserve">High-Leverage Practices in Special Education, Guide </w:t>
      </w:r>
      <w:r w:rsidR="00E5096C" w:rsidRPr="00645F1A">
        <w:rPr>
          <w:rFonts w:ascii="Arial" w:eastAsia="Times New Roman" w:hAnsi="Arial" w:cs="Arial"/>
          <w:i/>
          <w:iCs/>
        </w:rPr>
        <w:t>3</w:t>
      </w:r>
      <w:r w:rsidRPr="00645F1A">
        <w:rPr>
          <w:rFonts w:ascii="Arial" w:eastAsia="Times New Roman" w:hAnsi="Arial" w:cs="Arial"/>
          <w:i/>
          <w:iCs/>
        </w:rPr>
        <w:t>.</w:t>
      </w:r>
      <w:r w:rsidRPr="00645F1A">
        <w:rPr>
          <w:rFonts w:ascii="Arial" w:eastAsia="Times New Roman" w:hAnsi="Arial" w:cs="Arial"/>
        </w:rPr>
        <w:t xml:space="preserve"> Council for Exceptional Children.</w:t>
      </w:r>
    </w:p>
    <w:p w14:paraId="120D3CEC" w14:textId="02FFC12A" w:rsidR="00D15657" w:rsidRPr="00645F1A" w:rsidRDefault="006C5774" w:rsidP="1727C278">
      <w:pPr>
        <w:pBdr>
          <w:top w:val="nil"/>
          <w:left w:val="nil"/>
          <w:bottom w:val="nil"/>
          <w:right w:val="nil"/>
          <w:between w:val="nil"/>
        </w:pBdr>
        <w:tabs>
          <w:tab w:val="center" w:pos="4680"/>
          <w:tab w:val="right" w:pos="9360"/>
        </w:tabs>
        <w:spacing w:after="0" w:line="240" w:lineRule="auto"/>
        <w:ind w:left="720" w:hanging="720"/>
        <w:rPr>
          <w:rFonts w:ascii="Arial" w:eastAsia="Times New Roman" w:hAnsi="Arial" w:cs="Arial"/>
          <w:color w:val="000000"/>
        </w:rPr>
      </w:pPr>
      <w:r w:rsidRPr="00645F1A">
        <w:rPr>
          <w:rFonts w:ascii="Arial" w:eastAsia="Times New Roman" w:hAnsi="Arial" w:cs="Arial"/>
          <w:color w:val="000000" w:themeColor="text1"/>
        </w:rPr>
        <w:t>McLeskey, J. (Ed.)</w:t>
      </w:r>
      <w:r w:rsidR="00C04C33" w:rsidRPr="00645F1A">
        <w:rPr>
          <w:rFonts w:ascii="Arial" w:eastAsia="Times New Roman" w:hAnsi="Arial" w:cs="Arial"/>
          <w:color w:val="000000" w:themeColor="text1"/>
        </w:rPr>
        <w:t>.</w:t>
      </w:r>
      <w:r w:rsidRPr="00645F1A">
        <w:rPr>
          <w:rFonts w:ascii="Arial" w:eastAsia="Times New Roman" w:hAnsi="Arial" w:cs="Arial"/>
          <w:color w:val="000000" w:themeColor="text1"/>
        </w:rPr>
        <w:t xml:space="preserve"> (2019)</w:t>
      </w:r>
      <w:r w:rsidRPr="00645F1A">
        <w:rPr>
          <w:rFonts w:ascii="Arial" w:eastAsia="Times New Roman" w:hAnsi="Arial" w:cs="Arial"/>
          <w:i/>
          <w:iCs/>
          <w:color w:val="000000" w:themeColor="text1"/>
        </w:rPr>
        <w:t>. High leverage practices for inclusive classrooms.</w:t>
      </w:r>
      <w:r w:rsidRPr="00645F1A">
        <w:rPr>
          <w:rFonts w:ascii="Arial" w:eastAsia="Times New Roman" w:hAnsi="Arial" w:cs="Arial"/>
          <w:color w:val="000000" w:themeColor="text1"/>
        </w:rPr>
        <w:t xml:space="preserve"> New York: Routledge</w:t>
      </w:r>
      <w:r w:rsidR="007A6759" w:rsidRPr="00645F1A">
        <w:rPr>
          <w:rFonts w:ascii="Arial" w:eastAsia="Times New Roman" w:hAnsi="Arial" w:cs="Arial"/>
          <w:color w:val="000000" w:themeColor="text1"/>
        </w:rPr>
        <w:t>.</w:t>
      </w:r>
    </w:p>
    <w:p w14:paraId="1700A1FC" w14:textId="0E52F154" w:rsidR="00914731" w:rsidRPr="00645F1A" w:rsidRDefault="00914731" w:rsidP="1727C278">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p>
    <w:p w14:paraId="1F00E082" w14:textId="72277BFB" w:rsidR="00914731" w:rsidRPr="00645F1A" w:rsidRDefault="00914731" w:rsidP="1727C278">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r w:rsidRPr="00645F1A">
        <w:rPr>
          <w:rFonts w:ascii="Arial" w:eastAsia="Times New Roman" w:hAnsi="Arial" w:cs="Arial"/>
          <w:sz w:val="24"/>
          <w:szCs w:val="24"/>
        </w:rPr>
        <w:t xml:space="preserve">For information about </w:t>
      </w:r>
      <w:r w:rsidR="63CCE918" w:rsidRPr="00645F1A">
        <w:rPr>
          <w:rFonts w:ascii="Arial" w:eastAsia="Times New Roman" w:hAnsi="Arial" w:cs="Arial"/>
          <w:sz w:val="24"/>
          <w:szCs w:val="24"/>
        </w:rPr>
        <w:t>TTAC (Training and Technical Assistance Center)</w:t>
      </w:r>
      <w:r w:rsidRPr="00645F1A">
        <w:rPr>
          <w:rFonts w:ascii="Arial" w:eastAsia="Times New Roman" w:hAnsi="Arial" w:cs="Arial"/>
          <w:sz w:val="24"/>
          <w:szCs w:val="24"/>
        </w:rPr>
        <w:t xml:space="preserve"> Region 4, go to </w:t>
      </w:r>
      <w:hyperlink r:id="rId21">
        <w:r w:rsidRPr="00645F1A">
          <w:rPr>
            <w:rStyle w:val="Hyperlink"/>
            <w:rFonts w:ascii="Arial" w:eastAsia="Times New Roman" w:hAnsi="Arial" w:cs="Arial"/>
            <w:sz w:val="24"/>
            <w:szCs w:val="24"/>
          </w:rPr>
          <w:t>https://ttac.gmu.edu/</w:t>
        </w:r>
      </w:hyperlink>
      <w:r w:rsidRPr="00645F1A">
        <w:rPr>
          <w:rFonts w:ascii="Arial" w:eastAsia="Times New Roman" w:hAnsi="Arial" w:cs="Arial"/>
          <w:sz w:val="24"/>
          <w:szCs w:val="24"/>
        </w:rPr>
        <w:t>.</w:t>
      </w:r>
    </w:p>
    <w:p w14:paraId="20E6DAD1" w14:textId="77777777" w:rsidR="00D15657" w:rsidRPr="00645F1A" w:rsidRDefault="00D15657" w:rsidP="1727C278">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p>
    <w:p w14:paraId="08907D95" w14:textId="0B5781EF" w:rsidR="00D15657" w:rsidRPr="00645F1A" w:rsidRDefault="006C5774" w:rsidP="006B6EFB">
      <w:pPr>
        <w:pBdr>
          <w:top w:val="nil"/>
          <w:left w:val="nil"/>
          <w:bottom w:val="nil"/>
          <w:right w:val="nil"/>
          <w:between w:val="nil"/>
        </w:pBdr>
        <w:tabs>
          <w:tab w:val="center" w:pos="4680"/>
          <w:tab w:val="right" w:pos="9360"/>
        </w:tabs>
        <w:spacing w:after="2880" w:line="240" w:lineRule="auto"/>
        <w:rPr>
          <w:rFonts w:ascii="Arial" w:eastAsia="Times New Roman" w:hAnsi="Arial" w:cs="Arial"/>
          <w:color w:val="000000"/>
          <w:sz w:val="24"/>
          <w:szCs w:val="24"/>
        </w:rPr>
      </w:pPr>
      <w:r w:rsidRPr="00645F1A">
        <w:rPr>
          <w:rFonts w:ascii="Arial" w:eastAsia="Times New Roman" w:hAnsi="Arial" w:cs="Arial"/>
          <w:b/>
          <w:bCs/>
          <w:color w:val="000000" w:themeColor="text1"/>
          <w:sz w:val="24"/>
          <w:szCs w:val="24"/>
        </w:rPr>
        <w:t>Comments:</w:t>
      </w:r>
    </w:p>
    <w:p w14:paraId="72F8B759" w14:textId="77777777" w:rsidR="006B6EFB" w:rsidRDefault="006B6EFB" w:rsidP="006B6EFB">
      <w:pPr>
        <w:tabs>
          <w:tab w:val="center" w:pos="4680"/>
          <w:tab w:val="right" w:pos="9360"/>
        </w:tabs>
        <w:spacing w:after="0" w:line="240" w:lineRule="auto"/>
        <w:rPr>
          <w:rFonts w:ascii="Arial" w:eastAsia="Times New Roman" w:hAnsi="Arial" w:cs="Arial"/>
          <w:color w:val="000000"/>
          <w:sz w:val="24"/>
          <w:szCs w:val="24"/>
        </w:rPr>
      </w:pPr>
      <w:r>
        <w:rPr>
          <w:rFonts w:ascii="Arial" w:hAnsi="Arial" w:cs="Arial"/>
          <w:i/>
          <w:iCs/>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overall </w:t>
      </w:r>
      <w:hyperlink r:id="rId22" w:history="1">
        <w:r>
          <w:rPr>
            <w:rStyle w:val="Hyperlink"/>
            <w:rFonts w:ascii="Arial" w:hAnsi="Arial" w:cs="Arial"/>
            <w:i/>
            <w:iCs/>
            <w:sz w:val="24"/>
            <w:szCs w:val="24"/>
          </w:rPr>
          <w:t>web accessibility</w:t>
        </w:r>
      </w:hyperlink>
      <w:r>
        <w:rPr>
          <w:rFonts w:ascii="Arial" w:hAnsi="Arial" w:cs="Arial"/>
          <w:i/>
          <w:iCs/>
          <w:sz w:val="24"/>
          <w:szCs w:val="24"/>
        </w:rPr>
        <w:t xml:space="preserve">. In the meantime, should you experience any difficulty in accessing the material, please don’t hesitate to contact us at </w:t>
      </w:r>
      <w:hyperlink r:id="rId23" w:history="1">
        <w:r>
          <w:rPr>
            <w:rStyle w:val="Hyperlink"/>
            <w:rFonts w:ascii="Arial" w:hAnsi="Arial" w:cs="Arial"/>
            <w:i/>
            <w:iCs/>
            <w:sz w:val="24"/>
            <w:szCs w:val="24"/>
          </w:rPr>
          <w:t>ttacnews@gmu.edu</w:t>
        </w:r>
      </w:hyperlink>
      <w:r>
        <w:rPr>
          <w:rFonts w:ascii="Arial" w:hAnsi="Arial" w:cs="Arial"/>
          <w:i/>
          <w:iCs/>
          <w:sz w:val="24"/>
          <w:szCs w:val="24"/>
        </w:rPr>
        <w:t>.</w:t>
      </w:r>
    </w:p>
    <w:p w14:paraId="2A2E5F4C" w14:textId="77777777" w:rsidR="00D15657" w:rsidRPr="00645F1A" w:rsidRDefault="00D15657">
      <w:pPr>
        <w:pBdr>
          <w:top w:val="nil"/>
          <w:left w:val="nil"/>
          <w:bottom w:val="nil"/>
          <w:right w:val="nil"/>
          <w:between w:val="nil"/>
        </w:pBdr>
        <w:tabs>
          <w:tab w:val="center" w:pos="4680"/>
          <w:tab w:val="right" w:pos="9360"/>
        </w:tabs>
        <w:spacing w:after="0" w:line="240" w:lineRule="auto"/>
        <w:rPr>
          <w:rFonts w:ascii="Arial" w:eastAsia="Times New Roman" w:hAnsi="Arial" w:cs="Arial"/>
          <w:color w:val="000000"/>
          <w:sz w:val="24"/>
          <w:szCs w:val="24"/>
        </w:rPr>
      </w:pPr>
      <w:bookmarkStart w:id="2" w:name="_GoBack"/>
      <w:bookmarkEnd w:id="2"/>
    </w:p>
    <w:sectPr w:rsidR="00D15657" w:rsidRPr="00645F1A" w:rsidSect="00D2563D">
      <w:headerReference w:type="default" r:id="rId24"/>
      <w:footerReference w:type="even" r:id="rId25"/>
      <w:footerReference w:type="default" r:id="rId26"/>
      <w:headerReference w:type="first" r:id="rId27"/>
      <w:footerReference w:type="first" r:id="rId28"/>
      <w:pgSz w:w="15840" w:h="12240" w:orient="landscape"/>
      <w:pgMar w:top="720" w:right="720" w:bottom="720" w:left="720" w:header="288"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EC6F4" w14:textId="77777777" w:rsidR="00D2563D" w:rsidRDefault="00D2563D">
      <w:pPr>
        <w:spacing w:after="0" w:line="240" w:lineRule="auto"/>
      </w:pPr>
      <w:r>
        <w:separator/>
      </w:r>
    </w:p>
  </w:endnote>
  <w:endnote w:type="continuationSeparator" w:id="0">
    <w:p w14:paraId="76E6578F" w14:textId="77777777" w:rsidR="00D2563D" w:rsidRDefault="00D2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21B3" w14:textId="77777777" w:rsidR="00D15657" w:rsidRDefault="006C577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7638FCA" w14:textId="77777777" w:rsidR="00D15657" w:rsidRDefault="00D15657">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F673" w14:textId="77777777" w:rsidR="00D15657" w:rsidRDefault="006C5774">
    <w:pPr>
      <w:pBdr>
        <w:top w:val="nil"/>
        <w:left w:val="nil"/>
        <w:bottom w:val="nil"/>
        <w:right w:val="nil"/>
        <w:between w:val="nil"/>
      </w:pBdr>
      <w:tabs>
        <w:tab w:val="center" w:pos="4680"/>
        <w:tab w:val="right" w:pos="9360"/>
      </w:tabs>
      <w:spacing w:after="0" w:line="240" w:lineRule="auto"/>
      <w:ind w:right="360"/>
      <w:jc w:val="center"/>
      <w:rPr>
        <w:color w:val="000000"/>
      </w:rPr>
    </w:pPr>
    <w:r>
      <w:rPr>
        <w:rFonts w:ascii="Times New Roman" w:eastAsia="Times New Roman" w:hAnsi="Times New Roman" w:cs="Times New Roman"/>
        <w:noProof/>
        <w:color w:val="000000"/>
        <w:sz w:val="16"/>
        <w:szCs w:val="16"/>
      </w:rPr>
      <w:drawing>
        <wp:inline distT="0" distB="0" distL="0" distR="0" wp14:anchorId="076755D4" wp14:editId="578BCADE">
          <wp:extent cx="9144000" cy="464820"/>
          <wp:effectExtent l="0" t="0" r="0" b="0"/>
          <wp:docPr id="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2.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9144000" cy="46482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A64C0" w14:textId="57B02F7D" w:rsidR="00D15657" w:rsidRDefault="006C577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1 of </w:t>
    </w:r>
    <w:r w:rsidR="00C77589">
      <w:rPr>
        <w:color w:val="000000"/>
      </w:rPr>
      <w:t>3</w:t>
    </w:r>
  </w:p>
  <w:p w14:paraId="2557CA4E" w14:textId="77777777" w:rsidR="00D15657" w:rsidRDefault="00D1565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073A" w14:textId="77777777" w:rsidR="00D2563D" w:rsidRDefault="00D2563D">
      <w:pPr>
        <w:spacing w:after="0" w:line="240" w:lineRule="auto"/>
      </w:pPr>
      <w:r>
        <w:separator/>
      </w:r>
    </w:p>
  </w:footnote>
  <w:footnote w:type="continuationSeparator" w:id="0">
    <w:p w14:paraId="06E26270" w14:textId="77777777" w:rsidR="00D2563D" w:rsidRDefault="00D25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1AAA" w14:textId="77777777" w:rsidR="00D15657" w:rsidRDefault="00D15657">
    <w:pPr>
      <w:pBdr>
        <w:top w:val="nil"/>
        <w:left w:val="nil"/>
        <w:bottom w:val="nil"/>
        <w:right w:val="nil"/>
        <w:between w:val="nil"/>
      </w:pBdr>
      <w:tabs>
        <w:tab w:val="center" w:pos="4680"/>
        <w:tab w:val="right" w:pos="9360"/>
      </w:tabs>
      <w:spacing w:after="240" w:line="240" w:lineRule="auto"/>
      <w:jc w:val="center"/>
      <w:rPr>
        <w:rFonts w:ascii="Times New Roman" w:eastAsia="Times New Roman" w:hAnsi="Times New Roman" w:cs="Times New Roman"/>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B5FB" w14:textId="00D2CA16" w:rsidR="00D15657" w:rsidRDefault="00D15657">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8kPCNl4R" int2:invalidationBookmarkName="" int2:hashCode="lE6ga+8keCon9B" int2:id="jnahFa3o">
      <int2:state int2:value="Rejected" int2:type="AugLoop_Acronyms_AcronymsCritique"/>
    </int2:bookmark>
    <int2:bookmark int2:bookmarkName="_Int_sxuIw2V2" int2:invalidationBookmarkName="" int2:hashCode="GBj0JbhmY65ayV" int2:id="58Af3Ya3">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8FEFFF"/>
    <w:multiLevelType w:val="hybridMultilevel"/>
    <w:tmpl w:val="D2AE1378"/>
    <w:lvl w:ilvl="0" w:tplc="278C8FDC">
      <w:start w:val="1"/>
      <w:numFmt w:val="bullet"/>
      <w:lvlText w:val=""/>
      <w:lvlJc w:val="left"/>
      <w:pPr>
        <w:ind w:left="720" w:hanging="360"/>
      </w:pPr>
      <w:rPr>
        <w:rFonts w:ascii="Symbol" w:hAnsi="Symbol" w:hint="default"/>
      </w:rPr>
    </w:lvl>
    <w:lvl w:ilvl="1" w:tplc="73BC9038">
      <w:start w:val="1"/>
      <w:numFmt w:val="bullet"/>
      <w:lvlText w:val="o"/>
      <w:lvlJc w:val="left"/>
      <w:pPr>
        <w:ind w:left="1440" w:hanging="360"/>
      </w:pPr>
      <w:rPr>
        <w:rFonts w:ascii="Courier New" w:hAnsi="Courier New" w:hint="default"/>
      </w:rPr>
    </w:lvl>
    <w:lvl w:ilvl="2" w:tplc="1F2E9598">
      <w:start w:val="1"/>
      <w:numFmt w:val="bullet"/>
      <w:lvlText w:val=""/>
      <w:lvlJc w:val="left"/>
      <w:pPr>
        <w:ind w:left="2160" w:hanging="360"/>
      </w:pPr>
      <w:rPr>
        <w:rFonts w:ascii="Wingdings" w:hAnsi="Wingdings" w:hint="default"/>
      </w:rPr>
    </w:lvl>
    <w:lvl w:ilvl="3" w:tplc="75BE764A">
      <w:start w:val="1"/>
      <w:numFmt w:val="bullet"/>
      <w:lvlText w:val=""/>
      <w:lvlJc w:val="left"/>
      <w:pPr>
        <w:ind w:left="2880" w:hanging="360"/>
      </w:pPr>
      <w:rPr>
        <w:rFonts w:ascii="Symbol" w:hAnsi="Symbol" w:hint="default"/>
      </w:rPr>
    </w:lvl>
    <w:lvl w:ilvl="4" w:tplc="82F6A174">
      <w:start w:val="1"/>
      <w:numFmt w:val="bullet"/>
      <w:lvlText w:val="o"/>
      <w:lvlJc w:val="left"/>
      <w:pPr>
        <w:ind w:left="3600" w:hanging="360"/>
      </w:pPr>
      <w:rPr>
        <w:rFonts w:ascii="Courier New" w:hAnsi="Courier New" w:hint="default"/>
      </w:rPr>
    </w:lvl>
    <w:lvl w:ilvl="5" w:tplc="650CEC72">
      <w:start w:val="1"/>
      <w:numFmt w:val="bullet"/>
      <w:lvlText w:val=""/>
      <w:lvlJc w:val="left"/>
      <w:pPr>
        <w:ind w:left="4320" w:hanging="360"/>
      </w:pPr>
      <w:rPr>
        <w:rFonts w:ascii="Wingdings" w:hAnsi="Wingdings" w:hint="default"/>
      </w:rPr>
    </w:lvl>
    <w:lvl w:ilvl="6" w:tplc="90BC119E">
      <w:start w:val="1"/>
      <w:numFmt w:val="bullet"/>
      <w:lvlText w:val=""/>
      <w:lvlJc w:val="left"/>
      <w:pPr>
        <w:ind w:left="5040" w:hanging="360"/>
      </w:pPr>
      <w:rPr>
        <w:rFonts w:ascii="Symbol" w:hAnsi="Symbol" w:hint="default"/>
      </w:rPr>
    </w:lvl>
    <w:lvl w:ilvl="7" w:tplc="2A8A40CA">
      <w:start w:val="1"/>
      <w:numFmt w:val="bullet"/>
      <w:lvlText w:val="o"/>
      <w:lvlJc w:val="left"/>
      <w:pPr>
        <w:ind w:left="5760" w:hanging="360"/>
      </w:pPr>
      <w:rPr>
        <w:rFonts w:ascii="Courier New" w:hAnsi="Courier New" w:hint="default"/>
      </w:rPr>
    </w:lvl>
    <w:lvl w:ilvl="8" w:tplc="ED3233C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57"/>
    <w:rsid w:val="000D29F9"/>
    <w:rsid w:val="000D5F42"/>
    <w:rsid w:val="001914DF"/>
    <w:rsid w:val="00273E24"/>
    <w:rsid w:val="002B731E"/>
    <w:rsid w:val="003E02C5"/>
    <w:rsid w:val="00470C13"/>
    <w:rsid w:val="005C37D1"/>
    <w:rsid w:val="00645F1A"/>
    <w:rsid w:val="006B1703"/>
    <w:rsid w:val="006B6EFB"/>
    <w:rsid w:val="006C5774"/>
    <w:rsid w:val="00705156"/>
    <w:rsid w:val="007A6759"/>
    <w:rsid w:val="00821CB2"/>
    <w:rsid w:val="008E7760"/>
    <w:rsid w:val="00914731"/>
    <w:rsid w:val="00945C9E"/>
    <w:rsid w:val="009B68F0"/>
    <w:rsid w:val="009F74FA"/>
    <w:rsid w:val="00A30AA1"/>
    <w:rsid w:val="00A83281"/>
    <w:rsid w:val="00A95CAA"/>
    <w:rsid w:val="00AF07B3"/>
    <w:rsid w:val="00B144D4"/>
    <w:rsid w:val="00B45A43"/>
    <w:rsid w:val="00BF4433"/>
    <w:rsid w:val="00C04C33"/>
    <w:rsid w:val="00C533E6"/>
    <w:rsid w:val="00C77589"/>
    <w:rsid w:val="00D15657"/>
    <w:rsid w:val="00D2563D"/>
    <w:rsid w:val="00D80D16"/>
    <w:rsid w:val="00E5096C"/>
    <w:rsid w:val="00EE633A"/>
    <w:rsid w:val="00F0635E"/>
    <w:rsid w:val="00F22FC7"/>
    <w:rsid w:val="00FC15A3"/>
    <w:rsid w:val="052B3A12"/>
    <w:rsid w:val="05CD2F03"/>
    <w:rsid w:val="07107F63"/>
    <w:rsid w:val="07DD115D"/>
    <w:rsid w:val="097F4501"/>
    <w:rsid w:val="09DCCCF5"/>
    <w:rsid w:val="0A8FE69C"/>
    <w:rsid w:val="0AA86CA0"/>
    <w:rsid w:val="0C8E8826"/>
    <w:rsid w:val="0F0C5B5C"/>
    <w:rsid w:val="0F63D6DD"/>
    <w:rsid w:val="0FC0AD39"/>
    <w:rsid w:val="11441817"/>
    <w:rsid w:val="125A5570"/>
    <w:rsid w:val="12A87C12"/>
    <w:rsid w:val="15EBA436"/>
    <w:rsid w:val="1727C278"/>
    <w:rsid w:val="173951BF"/>
    <w:rsid w:val="17C607C3"/>
    <w:rsid w:val="17F0E5C9"/>
    <w:rsid w:val="1858EF68"/>
    <w:rsid w:val="187D2C59"/>
    <w:rsid w:val="1BB4CD1B"/>
    <w:rsid w:val="1C76A579"/>
    <w:rsid w:val="1C9978E6"/>
    <w:rsid w:val="1EFF3AA2"/>
    <w:rsid w:val="206A54B7"/>
    <w:rsid w:val="225A5A97"/>
    <w:rsid w:val="23B262CF"/>
    <w:rsid w:val="23C3E5A7"/>
    <w:rsid w:val="248EF32C"/>
    <w:rsid w:val="279CE35F"/>
    <w:rsid w:val="29F3735F"/>
    <w:rsid w:val="2A1A8FE1"/>
    <w:rsid w:val="2D441866"/>
    <w:rsid w:val="307E477F"/>
    <w:rsid w:val="314D2E0C"/>
    <w:rsid w:val="33EB44C7"/>
    <w:rsid w:val="33F978CA"/>
    <w:rsid w:val="38F00113"/>
    <w:rsid w:val="3A0243C2"/>
    <w:rsid w:val="3BD6F5C7"/>
    <w:rsid w:val="3F63DB42"/>
    <w:rsid w:val="40352DD3"/>
    <w:rsid w:val="407FDC66"/>
    <w:rsid w:val="41DF19FD"/>
    <w:rsid w:val="42319F2B"/>
    <w:rsid w:val="431F5BB1"/>
    <w:rsid w:val="437911FE"/>
    <w:rsid w:val="474F2ADC"/>
    <w:rsid w:val="47AE5B77"/>
    <w:rsid w:val="49180145"/>
    <w:rsid w:val="494A2BD8"/>
    <w:rsid w:val="49B5CD23"/>
    <w:rsid w:val="4ADA06B0"/>
    <w:rsid w:val="4C134B85"/>
    <w:rsid w:val="4DEB9BB8"/>
    <w:rsid w:val="4F18922C"/>
    <w:rsid w:val="4F5212D2"/>
    <w:rsid w:val="4FF377D0"/>
    <w:rsid w:val="51B5E43B"/>
    <w:rsid w:val="52327CCF"/>
    <w:rsid w:val="560E49ED"/>
    <w:rsid w:val="59A3B2FA"/>
    <w:rsid w:val="5A4F1634"/>
    <w:rsid w:val="6054EB7D"/>
    <w:rsid w:val="614743B2"/>
    <w:rsid w:val="629D5878"/>
    <w:rsid w:val="63CCE918"/>
    <w:rsid w:val="640E9A1A"/>
    <w:rsid w:val="644D9009"/>
    <w:rsid w:val="6729A7F4"/>
    <w:rsid w:val="67A7AD33"/>
    <w:rsid w:val="681F6E33"/>
    <w:rsid w:val="683CE4A9"/>
    <w:rsid w:val="69AF81CB"/>
    <w:rsid w:val="6B4E8E2D"/>
    <w:rsid w:val="6D0F6853"/>
    <w:rsid w:val="70D6DFB6"/>
    <w:rsid w:val="743B53A0"/>
    <w:rsid w:val="75002F4B"/>
    <w:rsid w:val="76055C5D"/>
    <w:rsid w:val="763A08AA"/>
    <w:rsid w:val="77B4EB61"/>
    <w:rsid w:val="78F4C477"/>
    <w:rsid w:val="79CEDA59"/>
    <w:rsid w:val="7A4ACD1B"/>
    <w:rsid w:val="7B994588"/>
    <w:rsid w:val="7DE58BB2"/>
    <w:rsid w:val="7E9C385C"/>
    <w:rsid w:val="7FB320EE"/>
    <w:rsid w:val="7FC7C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9B28"/>
  <w15:docId w15:val="{20138F48-23CA-4526-B785-B3F8FC6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7B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E5096C"/>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A3"/>
  </w:style>
  <w:style w:type="character" w:styleId="Hyperlink">
    <w:name w:val="Hyperlink"/>
    <w:basedOn w:val="DefaultParagraphFont"/>
    <w:uiPriority w:val="99"/>
    <w:unhideWhenUsed/>
    <w:rsid w:val="00914731"/>
    <w:rPr>
      <w:color w:val="0000FF" w:themeColor="hyperlink"/>
      <w:u w:val="single"/>
    </w:rPr>
  </w:style>
  <w:style w:type="paragraph" w:styleId="NoSpacing">
    <w:name w:val="No Spacing"/>
    <w:uiPriority w:val="1"/>
    <w:qFormat/>
    <w:rsid w:val="009F74FA"/>
    <w:pPr>
      <w:spacing w:after="0" w:line="240" w:lineRule="auto"/>
    </w:pPr>
  </w:style>
  <w:style w:type="character" w:styleId="UnresolvedMention">
    <w:name w:val="Unresolved Mention"/>
    <w:basedOn w:val="DefaultParagraphFont"/>
    <w:uiPriority w:val="99"/>
    <w:semiHidden/>
    <w:unhideWhenUsed/>
    <w:rsid w:val="009F74FA"/>
    <w:rPr>
      <w:color w:val="605E5C"/>
      <w:shd w:val="clear" w:color="auto" w:fill="E1DFDD"/>
    </w:rPr>
  </w:style>
  <w:style w:type="character" w:styleId="FollowedHyperlink">
    <w:name w:val="FollowedHyperlink"/>
    <w:basedOn w:val="DefaultParagraphFont"/>
    <w:uiPriority w:val="99"/>
    <w:semiHidden/>
    <w:unhideWhenUsed/>
    <w:rsid w:val="009F7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897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xceptionalchildren.org/sites/default/files/2021-01/HLP%2021%20Admin%20Guide.pdf" TargetMode="External"/><Relationship Id="rId18" Type="http://schemas.openxmlformats.org/officeDocument/2006/relationships/hyperlink" Target="https://ttaconline.org/Resource/JWHaEa5BS75RndOtCM94DA/Resource-rubric---hlp-18-use-strategies-to-promote-active-student-engagement-vdoe-ttac-at-gm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nam11.safelinks.protection.outlook.com/?url=https%3A%2F%2Fttac.gmu.edu%2F&amp;data=04%7C01%7Cctalber1%40gmu.edu%7C717a601d8f47402ccfc108d9fd416faf%7C9e857255df574c47a0c00546460380cb%7C0%7C0%7C637819279759882488%7CUnknown%7CTWFpbGZsb3d8eyJWIjoiMC4wLjAwMDAiLCJQIjoiV2luMzIiLCJBTiI6Ik1haWwiLCJXVCI6Mn0%3D%7C3000&amp;sdata=GbznIwsPLTJua0kFL7zcwup4SVohdCUFFXuU1cQkHck%3D&amp;reserved=0" TargetMode="External"/><Relationship Id="rId7" Type="http://schemas.openxmlformats.org/officeDocument/2006/relationships/webSettings" Target="webSettings.xml"/><Relationship Id="rId12" Type="http://schemas.openxmlformats.org/officeDocument/2006/relationships/hyperlink" Target="https://ttaconline.org/Resource/JWHaEa5BS77sHSZ_LXLCNA/Resource-rubric--hlp-14-teach-cognitive-and-meta-cognitive-strategies-to-support-learning-and-independence" TargetMode="External"/><Relationship Id="rId17" Type="http://schemas.openxmlformats.org/officeDocument/2006/relationships/hyperlink" Target="https://ttaconline.org/Resource/JWHaEa5BS76oPuH_olYAwg/Resource-rubric--hlp-17-use-flexible-grouping-vdoe-ttac-at-gm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taconline.org/Resource/JWHaEa5BS757ZvCB-p137Q/Resource-rubric--hlp-15-provide-scaffolded-supports-vdoe-ttac-at-gmu" TargetMode="External"/><Relationship Id="rId20" Type="http://schemas.openxmlformats.org/officeDocument/2006/relationships/hyperlink" Target="https://ceedar.education.ufl.edu/high-leverage-pract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taconline.org/Resource/JWHaEa5BS75hftXeQ_-RJw/Resource-rubric--hlp-9-teach-social-behaviors-vdoe-ttac-at-gmu"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taconline.org/Resource/JWHaEa5BS74wXKojKdARwQ/Resource-rubric--hlp-13-make-adaptations-to-tasks-and-materials-vdoe-ttac-at-gmu" TargetMode="External"/><Relationship Id="rId23" Type="http://schemas.openxmlformats.org/officeDocument/2006/relationships/hyperlink" Target="mailto:ttacnews@gmu.edu" TargetMode="External"/><Relationship Id="rId28"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https://highleveragepractices.org/hlp-19-use-assistive-and-instructional-technologies" TargetMode="External"/><Relationship Id="rId31"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taconline.org/Resource/JWHaEa5BS77LIkZoGjoFEA/Resource-rubric--hlp-8-provide-positive-and-constructive-feedback-to-guide-students-behavior-vdoe-ttac-at" TargetMode="External"/><Relationship Id="rId22" Type="http://schemas.openxmlformats.org/officeDocument/2006/relationships/hyperlink" Target="https://www.ada.gov/resources/web-guidance"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8" ma:contentTypeDescription="Create a new document." ma:contentTypeScope="" ma:versionID="95b0b4d38ecaaeda3c3ecc47f8108cdb">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2cc3281ab0c7209939bb8df54d7d8b65"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3CA63-98F9-42B3-A70D-5E4DE895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88443-454F-4AC7-A19C-FC4673D4E0A2}">
  <ds:schemaRefs>
    <ds:schemaRef ds:uri="http://purl.org/dc/elements/1.1/"/>
    <ds:schemaRef ds:uri="e57f6c35-541a-4073-a2f6-49dc8be0127c"/>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67ced3dd-177e-454b-b64a-ad68f0d994e1"/>
    <ds:schemaRef ds:uri="http://www.w3.org/XML/1998/namespace"/>
  </ds:schemaRefs>
</ds:datastoreItem>
</file>

<file path=customXml/itemProps3.xml><?xml version="1.0" encoding="utf-8"?>
<ds:datastoreItem xmlns:ds="http://schemas.openxmlformats.org/officeDocument/2006/customXml" ds:itemID="{B4303C77-D1CF-4F56-8322-C552D8364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17033</dc:creator>
  <cp:lastModifiedBy>Clare M  Talbert</cp:lastModifiedBy>
  <cp:revision>5</cp:revision>
  <dcterms:created xsi:type="dcterms:W3CDTF">2024-04-04T21:51:00Z</dcterms:created>
  <dcterms:modified xsi:type="dcterms:W3CDTF">2024-04-04T22:00:00Z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