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8FE41" w14:textId="77777777" w:rsidR="00E94F1B" w:rsidRDefault="00E94F1B" w:rsidP="007B0A31">
      <w:pPr>
        <w:pStyle w:val="Title"/>
        <w:rPr>
          <w:b/>
          <w:sz w:val="24"/>
          <w:szCs w:val="24"/>
        </w:rPr>
      </w:pPr>
      <w:bookmarkStart w:id="0" w:name="_GoBack"/>
      <w:bookmarkEnd w:id="0"/>
      <w:r>
        <w:rPr>
          <w:noProof/>
        </w:rPr>
        <w:drawing>
          <wp:inline distT="0" distB="0" distL="0" distR="0" wp14:anchorId="5BDB8B8B" wp14:editId="4D7B25E0">
            <wp:extent cx="1546860" cy="663918"/>
            <wp:effectExtent l="0" t="0" r="0" b="3175"/>
            <wp:docPr id="1" name="Picture 1" descr="Council for Exceptional Childr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88545" cy="681809"/>
                    </a:xfrm>
                    <a:prstGeom prst="rect">
                      <a:avLst/>
                    </a:prstGeom>
                  </pic:spPr>
                </pic:pic>
              </a:graphicData>
            </a:graphic>
          </wp:inline>
        </w:drawing>
      </w:r>
    </w:p>
    <w:p w14:paraId="303EC3E7" w14:textId="77777777" w:rsidR="000F1FC6" w:rsidRPr="0029539F" w:rsidRDefault="007B0A31" w:rsidP="007B0A31">
      <w:pPr>
        <w:pStyle w:val="Title"/>
        <w:rPr>
          <w:rFonts w:ascii="Times New Roman" w:hAnsi="Times New Roman" w:cs="Times New Roman"/>
          <w:b/>
          <w:sz w:val="24"/>
          <w:szCs w:val="24"/>
        </w:rPr>
      </w:pPr>
      <w:r w:rsidRPr="0029539F">
        <w:rPr>
          <w:rFonts w:ascii="Times New Roman" w:hAnsi="Times New Roman" w:cs="Times New Roman"/>
          <w:b/>
          <w:sz w:val="24"/>
          <w:szCs w:val="24"/>
        </w:rPr>
        <w:t>HIGH-LEVERAGE PRACTICES IMPLEMENTATION GUIDE</w:t>
      </w:r>
    </w:p>
    <w:p w14:paraId="3A70043D" w14:textId="4D042711" w:rsidR="007B0A31" w:rsidRPr="0029539F" w:rsidRDefault="00384FB6" w:rsidP="007B0A31">
      <w:pPr>
        <w:rPr>
          <w:rFonts w:ascii="Times New Roman" w:hAnsi="Times New Roman" w:cs="Times New Roman"/>
          <w:b/>
          <w:sz w:val="24"/>
          <w:szCs w:val="24"/>
        </w:rPr>
      </w:pPr>
      <w:r w:rsidRPr="0029539F">
        <w:rPr>
          <w:rFonts w:ascii="Times New Roman" w:hAnsi="Times New Roman" w:cs="Times New Roman"/>
          <w:b/>
          <w:sz w:val="24"/>
          <w:szCs w:val="24"/>
        </w:rPr>
        <w:t xml:space="preserve">EXPLICIT </w:t>
      </w:r>
      <w:r w:rsidR="0029539F" w:rsidRPr="0029539F">
        <w:rPr>
          <w:rFonts w:ascii="Times New Roman" w:hAnsi="Times New Roman" w:cs="Times New Roman"/>
          <w:b/>
          <w:sz w:val="24"/>
          <w:szCs w:val="24"/>
        </w:rPr>
        <w:t>INSTRUCTION</w:t>
      </w:r>
    </w:p>
    <w:p w14:paraId="335B8B19" w14:textId="45DB7578" w:rsidR="0029539F" w:rsidRPr="0029539F" w:rsidRDefault="0029539F" w:rsidP="007B0A31">
      <w:pPr>
        <w:rPr>
          <w:rFonts w:ascii="Times New Roman" w:hAnsi="Times New Roman" w:cs="Times New Roman"/>
          <w:b/>
          <w:sz w:val="24"/>
          <w:szCs w:val="24"/>
        </w:rPr>
      </w:pPr>
      <w:r w:rsidRPr="0029539F">
        <w:rPr>
          <w:rFonts w:ascii="Times New Roman" w:hAnsi="Times New Roman" w:cs="Times New Roman"/>
          <w:b/>
          <w:sz w:val="24"/>
          <w:szCs w:val="24"/>
        </w:rPr>
        <w:t>Overview</w:t>
      </w:r>
    </w:p>
    <w:p w14:paraId="4951572E" w14:textId="77777777" w:rsidR="0029539F" w:rsidRPr="0029539F" w:rsidRDefault="0029539F" w:rsidP="0029539F">
      <w:pPr>
        <w:rPr>
          <w:rFonts w:ascii="Times New Roman" w:hAnsi="Times New Roman" w:cs="Times New Roman"/>
          <w:sz w:val="24"/>
          <w:szCs w:val="24"/>
        </w:rPr>
      </w:pPr>
      <w:r w:rsidRPr="0029539F">
        <w:rPr>
          <w:rFonts w:ascii="Times New Roman" w:hAnsi="Times New Roman" w:cs="Times New Roman"/>
          <w:sz w:val="24"/>
          <w:szCs w:val="24"/>
        </w:rPr>
        <w:t>Explicit instruction is a critical high-leverage practice because many researchers and practitioners understand its essential role in delivering high quality instruction across the grade levels and content areas to students with and without disabilities. Core elements of explicit instruction (see guide below) are present throughout many other HLPs, and should be present in every teacher’s daily instructional repertoire.</w:t>
      </w:r>
    </w:p>
    <w:p w14:paraId="508A689C" w14:textId="77777777" w:rsidR="0029539F" w:rsidRPr="0029539F" w:rsidRDefault="0029539F" w:rsidP="0029539F">
      <w:pPr>
        <w:rPr>
          <w:rFonts w:ascii="Times New Roman" w:hAnsi="Times New Roman" w:cs="Times New Roman"/>
          <w:sz w:val="24"/>
          <w:szCs w:val="24"/>
        </w:rPr>
      </w:pPr>
      <w:r w:rsidRPr="0029539F">
        <w:rPr>
          <w:rFonts w:ascii="Times New Roman" w:hAnsi="Times New Roman" w:cs="Times New Roman"/>
          <w:sz w:val="24"/>
          <w:szCs w:val="24"/>
        </w:rPr>
        <w:t>Based on the HLP resources (High-Leverage Practices in Special Education: The Final Report of the HLP Writing Team and High-Leverage Practices in the Inclusive Classroom) and the information shared at the workshop on March 8, 2019, by Dr. Michael Kennedy the following is a checklist to guide school leaders as they address key elements that comprise effective collaboration.</w:t>
      </w:r>
    </w:p>
    <w:p w14:paraId="38F57D83" w14:textId="01A63D7F" w:rsidR="005C4B98" w:rsidRPr="00AC091C" w:rsidRDefault="00AC091C" w:rsidP="00AC091C">
      <w:pPr>
        <w:spacing w:after="100" w:afterAutospacing="1"/>
        <w:rPr>
          <w:rFonts w:ascii="Times New Roman" w:hAnsi="Times New Roman" w:cs="Times New Roman"/>
          <w:b/>
          <w:sz w:val="24"/>
          <w:szCs w:val="24"/>
        </w:rPr>
      </w:pPr>
      <w:r w:rsidRPr="00AC091C">
        <w:rPr>
          <w:rFonts w:ascii="Times New Roman" w:hAnsi="Times New Roman" w:cs="Times New Roman"/>
          <w:b/>
          <w:sz w:val="24"/>
          <w:szCs w:val="24"/>
        </w:rPr>
        <w:t>Notes</w:t>
      </w:r>
    </w:p>
    <w:p w14:paraId="3CDCE9E6" w14:textId="77777777" w:rsidR="007B0A31" w:rsidRPr="00E94F1B" w:rsidRDefault="007B0A31" w:rsidP="0029539F">
      <w:pPr>
        <w:pStyle w:val="Title"/>
        <w:spacing w:before="4920"/>
        <w:rPr>
          <w:rFonts w:ascii="Times New Roman" w:hAnsi="Times New Roman" w:cs="Times New Roman"/>
          <w:sz w:val="24"/>
          <w:szCs w:val="24"/>
        </w:rPr>
      </w:pPr>
      <w:r w:rsidRPr="00E94F1B">
        <w:rPr>
          <w:rFonts w:ascii="Times New Roman" w:hAnsi="Times New Roman" w:cs="Times New Roman"/>
          <w:noProof/>
          <w:sz w:val="24"/>
          <w:szCs w:val="24"/>
        </w:rPr>
        <w:drawing>
          <wp:inline distT="0" distB="0" distL="0" distR="0" wp14:anchorId="15345E02" wp14:editId="718C49AB">
            <wp:extent cx="670560" cy="472440"/>
            <wp:effectExtent l="0" t="0" r="0" b="3810"/>
            <wp:docPr id="4" name="Picture 3" descr="HLP logo">
              <a:extLst xmlns:a="http://schemas.openxmlformats.org/drawingml/2006/main">
                <a:ext uri="{FF2B5EF4-FFF2-40B4-BE49-F238E27FC236}">
                  <a16:creationId xmlns:a16="http://schemas.microsoft.com/office/drawing/2014/main" id="{41D5D9E4-5D5F-4638-9BAF-39CBD5F4B5D0}"/>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41D5D9E4-5D5F-4638-9BAF-39CBD5F4B5D0}"/>
                        </a:ext>
                      </a:extLst>
                    </pic:cNvPr>
                    <pic:cNvPicPr/>
                  </pic:nvPicPr>
                  <pic:blipFill>
                    <a:blip r:embed="rId12"/>
                    <a:stretch>
                      <a:fillRect/>
                    </a:stretch>
                  </pic:blipFill>
                  <pic:spPr>
                    <a:xfrm>
                      <a:off x="0" y="0"/>
                      <a:ext cx="670560" cy="472440"/>
                    </a:xfrm>
                    <a:prstGeom prst="rect">
                      <a:avLst/>
                    </a:prstGeom>
                  </pic:spPr>
                </pic:pic>
              </a:graphicData>
            </a:graphic>
          </wp:inline>
        </w:drawing>
      </w:r>
      <w:r w:rsidRPr="00E94F1B">
        <w:rPr>
          <w:rFonts w:ascii="Times New Roman" w:hAnsi="Times New Roman" w:cs="Times New Roman"/>
          <w:sz w:val="24"/>
          <w:szCs w:val="24"/>
        </w:rPr>
        <w:t>High-Leverage Practices in Special Education</w:t>
      </w:r>
    </w:p>
    <w:p w14:paraId="0205F832" w14:textId="77777777" w:rsidR="00AC091C" w:rsidRDefault="00AC091C" w:rsidP="00AC091C">
      <w:pPr>
        <w:autoSpaceDE w:val="0"/>
        <w:autoSpaceDN w:val="0"/>
        <w:adjustRightInd w:val="0"/>
        <w:spacing w:after="0" w:line="240" w:lineRule="auto"/>
        <w:rPr>
          <w:rFonts w:ascii="Times New Roman" w:hAnsi="Times New Roman" w:cs="Times New Roman"/>
          <w:i/>
          <w:iCs/>
          <w:sz w:val="20"/>
          <w:szCs w:val="20"/>
        </w:rPr>
      </w:pPr>
    </w:p>
    <w:p w14:paraId="3A0F4F43" w14:textId="029B1BA6" w:rsidR="007B0A31" w:rsidRPr="00AC091C" w:rsidRDefault="00AC091C" w:rsidP="00AC091C">
      <w:pPr>
        <w:autoSpaceDE w:val="0"/>
        <w:autoSpaceDN w:val="0"/>
        <w:adjustRightInd w:val="0"/>
        <w:spacing w:after="0" w:line="240" w:lineRule="auto"/>
        <w:rPr>
          <w:rFonts w:ascii="Times New Roman" w:hAnsi="Times New Roman" w:cs="Times New Roman"/>
          <w:i/>
          <w:sz w:val="20"/>
          <w:szCs w:val="20"/>
        </w:rPr>
      </w:pPr>
      <w:r w:rsidRPr="00AC091C">
        <w:rPr>
          <w:rFonts w:ascii="Times New Roman" w:hAnsi="Times New Roman" w:cs="Times New Roman"/>
          <w:i/>
          <w:iCs/>
          <w:sz w:val="20"/>
          <w:szCs w:val="20"/>
        </w:rPr>
        <w:t>This document shall not be reproduced or replicated for external distribution. Permission must be granted to reproduce and adapt any portion of this</w:t>
      </w:r>
      <w:r w:rsidR="006A247C">
        <w:rPr>
          <w:rFonts w:ascii="Times New Roman" w:hAnsi="Times New Roman" w:cs="Times New Roman"/>
          <w:i/>
          <w:iCs/>
          <w:sz w:val="20"/>
          <w:szCs w:val="20"/>
        </w:rPr>
        <w:t xml:space="preserve"> </w:t>
      </w:r>
      <w:r w:rsidRPr="00AC091C">
        <w:rPr>
          <w:rFonts w:ascii="Times New Roman" w:hAnsi="Times New Roman" w:cs="Times New Roman"/>
          <w:i/>
          <w:iCs/>
          <w:sz w:val="20"/>
          <w:szCs w:val="20"/>
        </w:rPr>
        <w:t>publication for internal use at DC PCSB campuses with acknowledgment.</w:t>
      </w:r>
    </w:p>
    <w:p w14:paraId="7860808D" w14:textId="0DD6428B" w:rsidR="007B0A31" w:rsidRPr="00AC091C" w:rsidRDefault="00B3696D" w:rsidP="007B0A31">
      <w:pPr>
        <w:rPr>
          <w:rFonts w:ascii="Times New Roman" w:hAnsi="Times New Roman" w:cs="Times New Roman"/>
          <w:i/>
          <w:sz w:val="20"/>
          <w:szCs w:val="20"/>
        </w:rPr>
      </w:pPr>
      <w:r w:rsidRPr="00AC091C">
        <w:rPr>
          <w:rFonts w:ascii="Times New Roman" w:hAnsi="Times New Roman" w:cs="Times New Roman"/>
          <w:i/>
          <w:sz w:val="20"/>
          <w:szCs w:val="20"/>
        </w:rPr>
        <w:t>Reference:  Council</w:t>
      </w:r>
      <w:r w:rsidR="006A247C">
        <w:rPr>
          <w:rFonts w:ascii="Times New Roman" w:hAnsi="Times New Roman" w:cs="Times New Roman"/>
          <w:i/>
          <w:sz w:val="20"/>
          <w:szCs w:val="20"/>
        </w:rPr>
        <w:t xml:space="preserve"> for Exceptional Children. (2018</w:t>
      </w:r>
      <w:r w:rsidRPr="00AC091C">
        <w:rPr>
          <w:rFonts w:ascii="Times New Roman" w:hAnsi="Times New Roman" w:cs="Times New Roman"/>
          <w:i/>
          <w:sz w:val="20"/>
          <w:szCs w:val="20"/>
        </w:rPr>
        <w:t>). CEC’s High-Leverage Prac</w:t>
      </w:r>
      <w:r w:rsidR="006A247C">
        <w:rPr>
          <w:rFonts w:ascii="Times New Roman" w:hAnsi="Times New Roman" w:cs="Times New Roman"/>
          <w:i/>
          <w:sz w:val="20"/>
          <w:szCs w:val="20"/>
        </w:rPr>
        <w:t>tices Institute: Collaboration</w:t>
      </w:r>
      <w:r w:rsidRPr="00AC091C">
        <w:rPr>
          <w:rFonts w:ascii="Times New Roman" w:hAnsi="Times New Roman" w:cs="Times New Roman"/>
          <w:i/>
          <w:sz w:val="20"/>
          <w:szCs w:val="20"/>
        </w:rPr>
        <w:t xml:space="preserve"> Implementation Guide.</w:t>
      </w:r>
    </w:p>
    <w:p w14:paraId="29308F72" w14:textId="77777777" w:rsidR="00B3696D" w:rsidRDefault="00B3696D" w:rsidP="007B0A31">
      <w:pPr>
        <w:rPr>
          <w:rFonts w:ascii="Times New Roman" w:hAnsi="Times New Roman" w:cs="Times New Roman"/>
          <w:sz w:val="24"/>
          <w:szCs w:val="24"/>
        </w:rPr>
      </w:pPr>
    </w:p>
    <w:p w14:paraId="46FBC362" w14:textId="6F922E60" w:rsidR="00B3696D" w:rsidRPr="0029539F" w:rsidRDefault="00B3696D" w:rsidP="007B0A31">
      <w:pPr>
        <w:rPr>
          <w:rFonts w:ascii="Times New Roman" w:hAnsi="Times New Roman" w:cs="Times New Roman"/>
          <w:sz w:val="24"/>
          <w:szCs w:val="24"/>
        </w:rPr>
      </w:pPr>
      <w:r w:rsidRPr="0029539F">
        <w:rPr>
          <w:rFonts w:ascii="Times New Roman" w:hAnsi="Times New Roman" w:cs="Times New Roman"/>
          <w:sz w:val="24"/>
          <w:szCs w:val="24"/>
        </w:rPr>
        <w:t xml:space="preserve">KEY PRINCIPLES AND ELEMENTS OF </w:t>
      </w:r>
      <w:r w:rsidR="0029539F" w:rsidRPr="0029539F">
        <w:rPr>
          <w:rFonts w:ascii="Times New Roman" w:hAnsi="Times New Roman" w:cs="Times New Roman"/>
          <w:sz w:val="24"/>
          <w:szCs w:val="24"/>
        </w:rPr>
        <w:t>EXPLICIT INSTRUCTION</w:t>
      </w:r>
    </w:p>
    <w:p w14:paraId="4F2CBA8D" w14:textId="6441B3FA" w:rsidR="0029539F" w:rsidRPr="00FF0CE7" w:rsidRDefault="0029539F" w:rsidP="0029539F">
      <w:pPr>
        <w:pStyle w:val="TableParagraph"/>
        <w:spacing w:before="95"/>
        <w:ind w:left="0"/>
        <w:rPr>
          <w:rFonts w:ascii="Times New Roman" w:hAnsi="Times New Roman" w:cs="Times New Roman"/>
          <w:b/>
          <w:sz w:val="24"/>
          <w:szCs w:val="24"/>
        </w:rPr>
      </w:pPr>
      <w:r w:rsidRPr="00FF0CE7">
        <w:rPr>
          <w:rFonts w:ascii="Times New Roman" w:hAnsi="Times New Roman" w:cs="Times New Roman"/>
          <w:b/>
          <w:sz w:val="24"/>
          <w:szCs w:val="24"/>
        </w:rPr>
        <w:t>Specific Statements &amp; Components Within Explicit Lessons</w:t>
      </w:r>
    </w:p>
    <w:p w14:paraId="56A452FF" w14:textId="77777777" w:rsidR="0029539F" w:rsidRPr="0029539F" w:rsidRDefault="0029539F" w:rsidP="0029539F">
      <w:pPr>
        <w:pStyle w:val="NoSpacing"/>
        <w:numPr>
          <w:ilvl w:val="0"/>
          <w:numId w:val="5"/>
        </w:numPr>
        <w:rPr>
          <w:rFonts w:ascii="Times New Roman" w:hAnsi="Times New Roman" w:cs="Times New Roman"/>
          <w:sz w:val="24"/>
          <w:szCs w:val="24"/>
        </w:rPr>
      </w:pPr>
      <w:r w:rsidRPr="0029539F">
        <w:rPr>
          <w:rFonts w:ascii="Times New Roman" w:hAnsi="Times New Roman" w:cs="Times New Roman"/>
          <w:sz w:val="24"/>
          <w:szCs w:val="24"/>
        </w:rPr>
        <w:t>Use clear and concise language, especially important when introducing new concepts</w:t>
      </w:r>
    </w:p>
    <w:p w14:paraId="785CA64B" w14:textId="36F10046" w:rsidR="0029539F" w:rsidRPr="0029539F" w:rsidRDefault="0029539F" w:rsidP="0029539F">
      <w:pPr>
        <w:pStyle w:val="NoSpacing"/>
        <w:numPr>
          <w:ilvl w:val="0"/>
          <w:numId w:val="5"/>
        </w:numPr>
        <w:rPr>
          <w:rFonts w:ascii="Times New Roman" w:hAnsi="Times New Roman" w:cs="Times New Roman"/>
          <w:sz w:val="24"/>
          <w:szCs w:val="24"/>
        </w:rPr>
      </w:pPr>
      <w:r w:rsidRPr="0029539F">
        <w:rPr>
          <w:rFonts w:ascii="Times New Roman" w:hAnsi="Times New Roman" w:cs="Times New Roman"/>
          <w:sz w:val="24"/>
          <w:szCs w:val="24"/>
        </w:rPr>
        <w:t>Provide clear goal statement &amp; rationale to students</w:t>
      </w:r>
    </w:p>
    <w:p w14:paraId="10698415" w14:textId="77777777" w:rsidR="0029539F" w:rsidRPr="0029539F" w:rsidRDefault="0029539F" w:rsidP="0029539F">
      <w:pPr>
        <w:pStyle w:val="NoSpacing"/>
        <w:numPr>
          <w:ilvl w:val="0"/>
          <w:numId w:val="5"/>
        </w:numPr>
        <w:rPr>
          <w:rFonts w:ascii="Times New Roman" w:hAnsi="Times New Roman" w:cs="Times New Roman"/>
          <w:sz w:val="24"/>
          <w:szCs w:val="24"/>
        </w:rPr>
      </w:pPr>
      <w:r w:rsidRPr="0029539F">
        <w:rPr>
          <w:rFonts w:ascii="Times New Roman" w:hAnsi="Times New Roman" w:cs="Times New Roman"/>
          <w:sz w:val="24"/>
          <w:szCs w:val="24"/>
        </w:rPr>
        <w:t>Use clear signals to get student attention to begin lessons</w:t>
      </w:r>
    </w:p>
    <w:p w14:paraId="29116021" w14:textId="0309EB2F" w:rsidR="0029539F" w:rsidRPr="0029539F" w:rsidRDefault="0029539F" w:rsidP="0029539F">
      <w:pPr>
        <w:pStyle w:val="NoSpacing"/>
        <w:numPr>
          <w:ilvl w:val="0"/>
          <w:numId w:val="5"/>
        </w:numPr>
        <w:rPr>
          <w:rFonts w:ascii="Times New Roman" w:hAnsi="Times New Roman" w:cs="Times New Roman"/>
          <w:sz w:val="24"/>
          <w:szCs w:val="24"/>
        </w:rPr>
      </w:pPr>
      <w:r w:rsidRPr="0029539F">
        <w:rPr>
          <w:rFonts w:ascii="Times New Roman" w:hAnsi="Times New Roman" w:cs="Times New Roman"/>
          <w:sz w:val="24"/>
          <w:szCs w:val="24"/>
        </w:rPr>
        <w:t>Use clear signals throughout lessons to signal beginning of new components</w:t>
      </w:r>
    </w:p>
    <w:p w14:paraId="48AB8C1E" w14:textId="2D138E74" w:rsidR="00B3696D" w:rsidRPr="0029539F" w:rsidRDefault="0029539F" w:rsidP="0029539F">
      <w:pPr>
        <w:pStyle w:val="NoSpacing"/>
        <w:numPr>
          <w:ilvl w:val="0"/>
          <w:numId w:val="5"/>
        </w:numPr>
        <w:rPr>
          <w:rFonts w:ascii="Times New Roman" w:hAnsi="Times New Roman" w:cs="Times New Roman"/>
          <w:sz w:val="24"/>
          <w:szCs w:val="24"/>
        </w:rPr>
      </w:pPr>
      <w:r w:rsidRPr="0029539F">
        <w:rPr>
          <w:rFonts w:ascii="Times New Roman" w:hAnsi="Times New Roman" w:cs="Times New Roman"/>
          <w:sz w:val="24"/>
          <w:szCs w:val="24"/>
        </w:rPr>
        <w:t>Review prior knowledge and skills</w:t>
      </w:r>
    </w:p>
    <w:p w14:paraId="4D93C89C" w14:textId="6078029B" w:rsidR="0029539F" w:rsidRPr="0029539F" w:rsidRDefault="0029539F" w:rsidP="0029539F">
      <w:pPr>
        <w:pStyle w:val="NoSpacing"/>
        <w:numPr>
          <w:ilvl w:val="0"/>
          <w:numId w:val="5"/>
        </w:numPr>
        <w:rPr>
          <w:rFonts w:ascii="Times New Roman" w:hAnsi="Times New Roman" w:cs="Times New Roman"/>
          <w:sz w:val="24"/>
          <w:szCs w:val="24"/>
        </w:rPr>
      </w:pPr>
      <w:r w:rsidRPr="0029539F">
        <w:rPr>
          <w:rFonts w:ascii="Times New Roman" w:hAnsi="Times New Roman" w:cs="Times New Roman"/>
          <w:sz w:val="24"/>
          <w:szCs w:val="24"/>
        </w:rPr>
        <w:t>Break instruction into manageable steps appropriate for the audience</w:t>
      </w:r>
    </w:p>
    <w:p w14:paraId="0E506D75" w14:textId="25BD3099" w:rsidR="0029539F" w:rsidRPr="0029539F" w:rsidRDefault="0029539F" w:rsidP="0029539F">
      <w:pPr>
        <w:pStyle w:val="NoSpacing"/>
        <w:numPr>
          <w:ilvl w:val="0"/>
          <w:numId w:val="5"/>
        </w:numPr>
        <w:rPr>
          <w:rFonts w:ascii="Times New Roman" w:hAnsi="Times New Roman" w:cs="Times New Roman"/>
          <w:sz w:val="24"/>
          <w:szCs w:val="24"/>
        </w:rPr>
      </w:pPr>
      <w:r w:rsidRPr="0029539F">
        <w:rPr>
          <w:rFonts w:ascii="Times New Roman" w:hAnsi="Times New Roman" w:cs="Times New Roman"/>
          <w:sz w:val="24"/>
          <w:szCs w:val="24"/>
        </w:rPr>
        <w:t>Provide students multiple opportunities to respond throughout the lesson. Promote a high-level of success by tailoring OTRs for students’ level, including oral, gestural, action-based, etc.</w:t>
      </w:r>
    </w:p>
    <w:p w14:paraId="03A0260E" w14:textId="470E5D1B" w:rsidR="0029539F" w:rsidRPr="0029539F" w:rsidRDefault="0029539F" w:rsidP="0029539F">
      <w:pPr>
        <w:pStyle w:val="NoSpacing"/>
        <w:numPr>
          <w:ilvl w:val="0"/>
          <w:numId w:val="5"/>
        </w:numPr>
        <w:rPr>
          <w:rFonts w:ascii="Times New Roman" w:hAnsi="Times New Roman" w:cs="Times New Roman"/>
          <w:sz w:val="24"/>
          <w:szCs w:val="24"/>
        </w:rPr>
      </w:pPr>
      <w:r w:rsidRPr="0029539F">
        <w:rPr>
          <w:rFonts w:ascii="Times New Roman" w:hAnsi="Times New Roman" w:cs="Times New Roman"/>
          <w:sz w:val="24"/>
          <w:szCs w:val="24"/>
        </w:rPr>
        <w:t>Provide immediate affirmative and corrective feedback</w:t>
      </w:r>
    </w:p>
    <w:p w14:paraId="0D16BA91" w14:textId="11DAC8CB" w:rsidR="0029539F" w:rsidRPr="0029539F" w:rsidRDefault="0029539F" w:rsidP="0029539F">
      <w:pPr>
        <w:pStyle w:val="NoSpacing"/>
        <w:numPr>
          <w:ilvl w:val="0"/>
          <w:numId w:val="5"/>
        </w:numPr>
        <w:rPr>
          <w:rFonts w:ascii="Times New Roman" w:hAnsi="Times New Roman" w:cs="Times New Roman"/>
          <w:sz w:val="24"/>
          <w:szCs w:val="24"/>
        </w:rPr>
      </w:pPr>
      <w:r w:rsidRPr="0029539F">
        <w:rPr>
          <w:rFonts w:ascii="Times New Roman" w:hAnsi="Times New Roman" w:cs="Times New Roman"/>
          <w:sz w:val="24"/>
          <w:szCs w:val="24"/>
        </w:rPr>
        <w:t>Use a range of examples and non-examples</w:t>
      </w:r>
    </w:p>
    <w:p w14:paraId="1155BFA8" w14:textId="1A9CD76C" w:rsidR="0029539F" w:rsidRPr="0029539F" w:rsidRDefault="0029539F" w:rsidP="0029539F">
      <w:pPr>
        <w:pStyle w:val="NoSpacing"/>
        <w:numPr>
          <w:ilvl w:val="0"/>
          <w:numId w:val="5"/>
        </w:numPr>
        <w:rPr>
          <w:rFonts w:ascii="Times New Roman" w:hAnsi="Times New Roman" w:cs="Times New Roman"/>
          <w:sz w:val="24"/>
          <w:szCs w:val="24"/>
        </w:rPr>
      </w:pPr>
      <w:r w:rsidRPr="0029539F">
        <w:rPr>
          <w:rFonts w:ascii="Times New Roman" w:hAnsi="Times New Roman" w:cs="Times New Roman"/>
          <w:sz w:val="24"/>
          <w:szCs w:val="24"/>
        </w:rPr>
        <w:t>Model new skills and practices</w:t>
      </w:r>
    </w:p>
    <w:p w14:paraId="0E00FB3E" w14:textId="6B099E42" w:rsidR="0029539F" w:rsidRPr="0029539F" w:rsidRDefault="0029539F" w:rsidP="0029539F">
      <w:pPr>
        <w:pStyle w:val="NoSpacing"/>
        <w:numPr>
          <w:ilvl w:val="0"/>
          <w:numId w:val="5"/>
        </w:numPr>
        <w:rPr>
          <w:rFonts w:ascii="Times New Roman" w:hAnsi="Times New Roman" w:cs="Times New Roman"/>
          <w:sz w:val="24"/>
          <w:szCs w:val="24"/>
        </w:rPr>
      </w:pPr>
      <w:r w:rsidRPr="0029539F">
        <w:rPr>
          <w:rFonts w:ascii="Times New Roman" w:hAnsi="Times New Roman" w:cs="Times New Roman"/>
          <w:sz w:val="24"/>
          <w:szCs w:val="24"/>
        </w:rPr>
        <w:t>Provide guided practice</w:t>
      </w:r>
    </w:p>
    <w:p w14:paraId="6B09393E" w14:textId="05B0D6E1" w:rsidR="0029539F" w:rsidRDefault="0029539F" w:rsidP="0029539F">
      <w:pPr>
        <w:pStyle w:val="NoSpacing"/>
        <w:numPr>
          <w:ilvl w:val="0"/>
          <w:numId w:val="5"/>
        </w:numPr>
        <w:rPr>
          <w:rFonts w:ascii="Times New Roman" w:hAnsi="Times New Roman" w:cs="Times New Roman"/>
          <w:sz w:val="24"/>
          <w:szCs w:val="24"/>
        </w:rPr>
      </w:pPr>
      <w:r w:rsidRPr="0029539F">
        <w:rPr>
          <w:rFonts w:ascii="Times New Roman" w:hAnsi="Times New Roman" w:cs="Times New Roman"/>
          <w:sz w:val="24"/>
          <w:szCs w:val="24"/>
        </w:rPr>
        <w:t>Provide independent practice</w:t>
      </w:r>
    </w:p>
    <w:p w14:paraId="7949F0AC" w14:textId="77777777" w:rsidR="00FF0CE7" w:rsidRDefault="00FF0CE7" w:rsidP="00FF0CE7">
      <w:pPr>
        <w:rPr>
          <w:rFonts w:ascii="Times New Roman" w:hAnsi="Times New Roman" w:cs="Times New Roman"/>
          <w:b/>
          <w:sz w:val="24"/>
        </w:rPr>
      </w:pPr>
    </w:p>
    <w:p w14:paraId="1D64E683" w14:textId="3CED5E5D" w:rsidR="00FF0CE7" w:rsidRPr="00FF0CE7" w:rsidRDefault="00FF0CE7" w:rsidP="00FF0CE7">
      <w:pPr>
        <w:rPr>
          <w:rFonts w:ascii="Times New Roman" w:hAnsi="Times New Roman" w:cs="Times New Roman"/>
          <w:b/>
          <w:sz w:val="24"/>
        </w:rPr>
      </w:pPr>
      <w:r w:rsidRPr="00FF0CE7">
        <w:rPr>
          <w:rFonts w:ascii="Times New Roman" w:hAnsi="Times New Roman" w:cs="Times New Roman"/>
          <w:b/>
          <w:sz w:val="24"/>
        </w:rPr>
        <w:t>Organizational Components of Explicit Lessons</w:t>
      </w:r>
    </w:p>
    <w:p w14:paraId="483DF3F6" w14:textId="6ED86E96" w:rsidR="00FF0CE7" w:rsidRPr="00FF0CE7" w:rsidRDefault="00FF0CE7" w:rsidP="0029539F">
      <w:pPr>
        <w:pStyle w:val="NoSpacing"/>
        <w:numPr>
          <w:ilvl w:val="0"/>
          <w:numId w:val="5"/>
        </w:numPr>
        <w:rPr>
          <w:rFonts w:ascii="Times New Roman" w:hAnsi="Times New Roman" w:cs="Times New Roman"/>
          <w:sz w:val="24"/>
          <w:szCs w:val="24"/>
        </w:rPr>
      </w:pPr>
      <w:r w:rsidRPr="00FF0CE7">
        <w:rPr>
          <w:rFonts w:ascii="Times New Roman" w:hAnsi="Times New Roman" w:cs="Times New Roman"/>
          <w:sz w:val="24"/>
          <w:szCs w:val="24"/>
        </w:rPr>
        <w:t>Use instructional groups</w:t>
      </w:r>
    </w:p>
    <w:p w14:paraId="001757F9" w14:textId="777BA471" w:rsidR="00FF0CE7" w:rsidRPr="00FF0CE7" w:rsidRDefault="00FF0CE7" w:rsidP="0029539F">
      <w:pPr>
        <w:pStyle w:val="NoSpacing"/>
        <w:numPr>
          <w:ilvl w:val="0"/>
          <w:numId w:val="5"/>
        </w:numPr>
        <w:rPr>
          <w:rFonts w:ascii="Times New Roman" w:hAnsi="Times New Roman" w:cs="Times New Roman"/>
          <w:sz w:val="24"/>
          <w:szCs w:val="24"/>
        </w:rPr>
      </w:pPr>
      <w:r w:rsidRPr="00FF0CE7">
        <w:rPr>
          <w:rFonts w:ascii="Times New Roman" w:hAnsi="Times New Roman" w:cs="Times New Roman"/>
          <w:sz w:val="24"/>
          <w:szCs w:val="24"/>
        </w:rPr>
        <w:t>Use a logical sequence within lessons — easy content first, prerequisite skills in place before tackling complex content</w:t>
      </w:r>
    </w:p>
    <w:p w14:paraId="5D606967" w14:textId="7BE73387" w:rsidR="00FF0CE7" w:rsidRPr="00FF0CE7" w:rsidRDefault="00FF0CE7" w:rsidP="0029539F">
      <w:pPr>
        <w:pStyle w:val="NoSpacing"/>
        <w:numPr>
          <w:ilvl w:val="0"/>
          <w:numId w:val="5"/>
        </w:numPr>
        <w:rPr>
          <w:rFonts w:ascii="Times New Roman" w:hAnsi="Times New Roman" w:cs="Times New Roman"/>
          <w:sz w:val="24"/>
          <w:szCs w:val="24"/>
        </w:rPr>
      </w:pPr>
      <w:r w:rsidRPr="00FF0CE7">
        <w:rPr>
          <w:rFonts w:ascii="Times New Roman" w:hAnsi="Times New Roman" w:cs="Times New Roman"/>
          <w:sz w:val="24"/>
          <w:szCs w:val="24"/>
        </w:rPr>
        <w:t>Focus instruction on critical content</w:t>
      </w:r>
    </w:p>
    <w:p w14:paraId="6FB0ADDD" w14:textId="556F672F" w:rsidR="00FF0CE7" w:rsidRPr="00FF0CE7" w:rsidRDefault="00FF0CE7" w:rsidP="0029539F">
      <w:pPr>
        <w:pStyle w:val="NoSpacing"/>
        <w:numPr>
          <w:ilvl w:val="0"/>
          <w:numId w:val="5"/>
        </w:numPr>
        <w:rPr>
          <w:rFonts w:ascii="Times New Roman" w:hAnsi="Times New Roman" w:cs="Times New Roman"/>
          <w:sz w:val="24"/>
          <w:szCs w:val="24"/>
        </w:rPr>
      </w:pPr>
      <w:r w:rsidRPr="00FF0CE7">
        <w:rPr>
          <w:rFonts w:ascii="Times New Roman" w:hAnsi="Times New Roman" w:cs="Times New Roman"/>
          <w:sz w:val="24"/>
          <w:szCs w:val="24"/>
        </w:rPr>
        <w:t>Use a brisk pace and limit down time</w:t>
      </w:r>
    </w:p>
    <w:p w14:paraId="160C6E43" w14:textId="2D2E3D37" w:rsidR="00FF0CE7" w:rsidRDefault="00FF0CE7" w:rsidP="00FF0CE7">
      <w:pPr>
        <w:pStyle w:val="NoSpacing"/>
        <w:numPr>
          <w:ilvl w:val="0"/>
          <w:numId w:val="5"/>
        </w:numPr>
        <w:rPr>
          <w:rFonts w:ascii="Times New Roman" w:hAnsi="Times New Roman" w:cs="Times New Roman"/>
          <w:sz w:val="24"/>
          <w:szCs w:val="24"/>
        </w:rPr>
      </w:pPr>
      <w:r w:rsidRPr="00FF0CE7">
        <w:rPr>
          <w:rFonts w:ascii="Times New Roman" w:hAnsi="Times New Roman" w:cs="Times New Roman"/>
          <w:sz w:val="24"/>
          <w:szCs w:val="24"/>
        </w:rPr>
        <w:t>Address different forms of knowledge (declarative/factual, procedural/how, conditional/when &amp; where)</w:t>
      </w:r>
    </w:p>
    <w:p w14:paraId="61EF1FA0" w14:textId="77777777" w:rsidR="00FF0CE7" w:rsidRPr="00FF0CE7" w:rsidRDefault="00FF0CE7" w:rsidP="00FF0CE7">
      <w:pPr>
        <w:pStyle w:val="NoSpacing"/>
        <w:ind w:left="720"/>
        <w:rPr>
          <w:rFonts w:ascii="Times New Roman" w:hAnsi="Times New Roman" w:cs="Times New Roman"/>
          <w:sz w:val="24"/>
          <w:szCs w:val="24"/>
        </w:rPr>
      </w:pPr>
    </w:p>
    <w:p w14:paraId="12A9EB61" w14:textId="5AF57814" w:rsidR="00FF0CE7" w:rsidRPr="00FF0CE7" w:rsidRDefault="00FF0CE7" w:rsidP="00FF0CE7">
      <w:pPr>
        <w:pStyle w:val="NoSpacing"/>
        <w:rPr>
          <w:rFonts w:ascii="Times New Roman" w:hAnsi="Times New Roman" w:cs="Times New Roman"/>
          <w:b/>
          <w:sz w:val="24"/>
          <w:szCs w:val="24"/>
        </w:rPr>
      </w:pPr>
      <w:r w:rsidRPr="00FF0CE7">
        <w:rPr>
          <w:rFonts w:ascii="Times New Roman" w:hAnsi="Times New Roman" w:cs="Times New Roman"/>
          <w:b/>
          <w:sz w:val="24"/>
          <w:szCs w:val="24"/>
        </w:rPr>
        <w:t>Notes</w:t>
      </w:r>
    </w:p>
    <w:p w14:paraId="759A137B" w14:textId="77777777" w:rsidR="00FF0CE7" w:rsidRPr="00FF0CE7" w:rsidRDefault="00FF0CE7" w:rsidP="0029539F">
      <w:pPr>
        <w:rPr>
          <w:rFonts w:ascii="Times New Roman" w:hAnsi="Times New Roman" w:cs="Times New Roman"/>
          <w:b/>
          <w:sz w:val="24"/>
          <w:szCs w:val="24"/>
        </w:rPr>
      </w:pPr>
    </w:p>
    <w:p w14:paraId="64B26C8F" w14:textId="77777777" w:rsidR="0029539F" w:rsidRPr="0029539F" w:rsidRDefault="0029539F" w:rsidP="0029539F"/>
    <w:p w14:paraId="66477147" w14:textId="2DE5B917" w:rsidR="00FF0CE7" w:rsidRPr="0029539F" w:rsidRDefault="00FF0CE7" w:rsidP="00FF0CE7">
      <w:pPr>
        <w:spacing w:before="3600"/>
        <w:rPr>
          <w:rFonts w:ascii="Times New Roman" w:hAnsi="Times New Roman" w:cs="Times New Roman"/>
          <w:sz w:val="24"/>
          <w:szCs w:val="24"/>
        </w:rPr>
      </w:pPr>
      <w:r w:rsidRPr="0029539F">
        <w:rPr>
          <w:rFonts w:ascii="Times New Roman" w:hAnsi="Times New Roman" w:cs="Times New Roman"/>
          <w:sz w:val="24"/>
          <w:szCs w:val="24"/>
        </w:rPr>
        <w:lastRenderedPageBreak/>
        <w:t>KEY PRINCIPLES AND ELEMENTS OF EXPLICIT INSTRUCTION</w:t>
      </w:r>
      <w:r>
        <w:rPr>
          <w:rFonts w:ascii="Times New Roman" w:hAnsi="Times New Roman" w:cs="Times New Roman"/>
          <w:sz w:val="24"/>
          <w:szCs w:val="24"/>
        </w:rPr>
        <w:t xml:space="preserve"> (cont.)</w:t>
      </w:r>
    </w:p>
    <w:p w14:paraId="782B2AC5" w14:textId="37328DEA" w:rsidR="00B3696D" w:rsidRDefault="00C95A05" w:rsidP="00FF0CE7">
      <w:pPr>
        <w:spacing w:before="120"/>
        <w:rPr>
          <w:rFonts w:ascii="Times New Roman" w:hAnsi="Times New Roman" w:cs="Times New Roman"/>
          <w:i/>
          <w:sz w:val="24"/>
          <w:szCs w:val="24"/>
        </w:rPr>
      </w:pPr>
      <w:r w:rsidRPr="00E94F1B">
        <w:rPr>
          <w:rFonts w:ascii="Times New Roman" w:hAnsi="Times New Roman" w:cs="Times New Roman"/>
          <w:i/>
          <w:sz w:val="24"/>
          <w:szCs w:val="24"/>
        </w:rPr>
        <w:t>Questions to Consider w</w:t>
      </w:r>
      <w:r w:rsidR="00FF0CE7">
        <w:rPr>
          <w:rFonts w:ascii="Times New Roman" w:hAnsi="Times New Roman" w:cs="Times New Roman"/>
          <w:i/>
          <w:sz w:val="24"/>
          <w:szCs w:val="24"/>
        </w:rPr>
        <w:t>hen Observing an Explicit Lesson</w:t>
      </w:r>
    </w:p>
    <w:p w14:paraId="53A539B4" w14:textId="696F8381" w:rsidR="00FF0CE7" w:rsidRPr="000379A8" w:rsidRDefault="00FF0CE7" w:rsidP="00FF0CE7">
      <w:pPr>
        <w:spacing w:before="120"/>
        <w:rPr>
          <w:rFonts w:ascii="Times New Roman" w:hAnsi="Times New Roman" w:cs="Times New Roman"/>
          <w:sz w:val="24"/>
          <w:szCs w:val="24"/>
        </w:rPr>
      </w:pPr>
      <w:r w:rsidRPr="000379A8">
        <w:rPr>
          <w:rFonts w:ascii="Times New Roman" w:hAnsi="Times New Roman" w:cs="Times New Roman"/>
          <w:sz w:val="24"/>
          <w:szCs w:val="24"/>
        </w:rPr>
        <w:t>Was the language used during the lesson free of jargon and other complex terms/concepts that students may not be familiar with?</w:t>
      </w:r>
    </w:p>
    <w:p w14:paraId="7614E8FE" w14:textId="2CE2D248" w:rsidR="00FF0CE7" w:rsidRPr="000379A8" w:rsidRDefault="00FF0CE7" w:rsidP="00FF0CE7">
      <w:pPr>
        <w:spacing w:before="120"/>
        <w:rPr>
          <w:rFonts w:ascii="Times New Roman" w:hAnsi="Times New Roman" w:cs="Times New Roman"/>
          <w:sz w:val="24"/>
          <w:szCs w:val="24"/>
        </w:rPr>
      </w:pPr>
      <w:r w:rsidRPr="000379A8">
        <w:rPr>
          <w:rFonts w:ascii="Times New Roman" w:hAnsi="Times New Roman" w:cs="Times New Roman"/>
          <w:sz w:val="24"/>
          <w:szCs w:val="24"/>
        </w:rPr>
        <w:t>Were assumptions made about students’ prior knowledge and familiarity with content being taught? Or did the teacher explicitly and systematically review key content?</w:t>
      </w:r>
    </w:p>
    <w:p w14:paraId="14A9D9D8" w14:textId="4C4AA813" w:rsidR="00FF0CE7" w:rsidRPr="000379A8" w:rsidRDefault="00FF0CE7" w:rsidP="00FF0CE7">
      <w:pPr>
        <w:spacing w:before="120"/>
        <w:rPr>
          <w:rFonts w:ascii="Times New Roman" w:hAnsi="Times New Roman" w:cs="Times New Roman"/>
          <w:sz w:val="24"/>
          <w:szCs w:val="24"/>
        </w:rPr>
      </w:pPr>
      <w:r w:rsidRPr="000379A8">
        <w:rPr>
          <w:rFonts w:ascii="Times New Roman" w:hAnsi="Times New Roman" w:cs="Times New Roman"/>
          <w:sz w:val="24"/>
          <w:szCs w:val="24"/>
        </w:rPr>
        <w:t>Did the teacher provide any modeling?</w:t>
      </w:r>
    </w:p>
    <w:p w14:paraId="351053BA" w14:textId="77777777" w:rsidR="00FF0CE7" w:rsidRPr="000379A8" w:rsidRDefault="00FF0CE7" w:rsidP="000379A8">
      <w:pPr>
        <w:pStyle w:val="TableParagraph"/>
        <w:spacing w:before="55"/>
        <w:ind w:left="0"/>
        <w:rPr>
          <w:rFonts w:ascii="Times New Roman" w:hAnsi="Times New Roman" w:cs="Times New Roman"/>
          <w:sz w:val="24"/>
          <w:szCs w:val="24"/>
        </w:rPr>
      </w:pPr>
      <w:r w:rsidRPr="000379A8">
        <w:rPr>
          <w:rFonts w:ascii="Times New Roman" w:hAnsi="Times New Roman" w:cs="Times New Roman"/>
          <w:sz w:val="24"/>
          <w:szCs w:val="24"/>
        </w:rPr>
        <w:t>Depending on pacing, was one or more of the three elements of the “I do, we do, you do” sequence used?</w:t>
      </w:r>
    </w:p>
    <w:p w14:paraId="671EC71A" w14:textId="42ECC8AC" w:rsidR="00FF0CE7" w:rsidRPr="000379A8" w:rsidRDefault="000379A8" w:rsidP="00FF0CE7">
      <w:pPr>
        <w:spacing w:before="120"/>
        <w:rPr>
          <w:rFonts w:ascii="Times New Roman" w:hAnsi="Times New Roman" w:cs="Times New Roman"/>
          <w:sz w:val="24"/>
          <w:szCs w:val="24"/>
        </w:rPr>
      </w:pPr>
      <w:r w:rsidRPr="000379A8">
        <w:rPr>
          <w:rFonts w:ascii="Times New Roman" w:hAnsi="Times New Roman" w:cs="Times New Roman"/>
          <w:sz w:val="24"/>
          <w:szCs w:val="24"/>
        </w:rPr>
        <w:t>How many, and what types of opportunities to respond were provided? Was a range of strategies used to elicit student responses?</w:t>
      </w:r>
    </w:p>
    <w:p w14:paraId="10DB4B40" w14:textId="6FFB3408" w:rsidR="000379A8" w:rsidRPr="000379A8" w:rsidRDefault="000379A8" w:rsidP="00FF0CE7">
      <w:pPr>
        <w:spacing w:before="120"/>
        <w:rPr>
          <w:rFonts w:ascii="Times New Roman" w:hAnsi="Times New Roman" w:cs="Times New Roman"/>
          <w:sz w:val="24"/>
          <w:szCs w:val="24"/>
        </w:rPr>
      </w:pPr>
      <w:r w:rsidRPr="000379A8">
        <w:rPr>
          <w:rFonts w:ascii="Times New Roman" w:hAnsi="Times New Roman" w:cs="Times New Roman"/>
          <w:sz w:val="24"/>
          <w:szCs w:val="24"/>
        </w:rPr>
        <w:t xml:space="preserve">How many and what types of feedback statements were provided to students? Was feedback </w:t>
      </w:r>
      <w:proofErr w:type="gramStart"/>
      <w:r w:rsidRPr="000379A8">
        <w:rPr>
          <w:rFonts w:ascii="Times New Roman" w:hAnsi="Times New Roman" w:cs="Times New Roman"/>
          <w:sz w:val="24"/>
          <w:szCs w:val="24"/>
        </w:rPr>
        <w:t>immediate</w:t>
      </w:r>
      <w:proofErr w:type="gramEnd"/>
      <w:r w:rsidRPr="000379A8">
        <w:rPr>
          <w:rFonts w:ascii="Times New Roman" w:hAnsi="Times New Roman" w:cs="Times New Roman"/>
          <w:sz w:val="24"/>
          <w:szCs w:val="24"/>
        </w:rPr>
        <w:t xml:space="preserve"> following responses?</w:t>
      </w:r>
    </w:p>
    <w:p w14:paraId="130817F0" w14:textId="3DA50EEA" w:rsidR="000379A8" w:rsidRPr="000379A8" w:rsidRDefault="000379A8" w:rsidP="00FF0CE7">
      <w:pPr>
        <w:spacing w:before="120"/>
        <w:rPr>
          <w:rFonts w:ascii="Times New Roman" w:hAnsi="Times New Roman" w:cs="Times New Roman"/>
          <w:i/>
          <w:sz w:val="24"/>
          <w:szCs w:val="24"/>
        </w:rPr>
      </w:pPr>
      <w:r w:rsidRPr="000379A8">
        <w:rPr>
          <w:rFonts w:ascii="Times New Roman" w:hAnsi="Times New Roman" w:cs="Times New Roman"/>
          <w:sz w:val="24"/>
          <w:szCs w:val="24"/>
        </w:rPr>
        <w:t>Was down time kept to a minimum and engaged time maximized?</w:t>
      </w:r>
    </w:p>
    <w:p w14:paraId="44117071" w14:textId="0A862086" w:rsidR="00D9039C" w:rsidRDefault="00E94F1B" w:rsidP="00D9039C">
      <w:pPr>
        <w:spacing w:after="100" w:afterAutospacing="1"/>
        <w:rPr>
          <w:rFonts w:ascii="Times New Roman" w:hAnsi="Times New Roman" w:cs="Times New Roman"/>
          <w:i/>
          <w:iCs/>
          <w:sz w:val="20"/>
          <w:szCs w:val="20"/>
        </w:rPr>
      </w:pPr>
      <w:r w:rsidRPr="00E94F1B">
        <w:rPr>
          <w:rFonts w:ascii="Times New Roman" w:hAnsi="Times New Roman" w:cs="Times New Roman"/>
          <w:b/>
          <w:sz w:val="24"/>
          <w:szCs w:val="24"/>
        </w:rPr>
        <w:t>Notes</w:t>
      </w:r>
    </w:p>
    <w:p w14:paraId="31F786E5" w14:textId="15A84248" w:rsidR="00AC091C" w:rsidRPr="00AC091C" w:rsidRDefault="00AC091C" w:rsidP="000379A8">
      <w:pPr>
        <w:autoSpaceDE w:val="0"/>
        <w:autoSpaceDN w:val="0"/>
        <w:adjustRightInd w:val="0"/>
        <w:spacing w:before="5640" w:after="0" w:line="240" w:lineRule="auto"/>
        <w:rPr>
          <w:rFonts w:ascii="Times New Roman" w:hAnsi="Times New Roman" w:cs="Times New Roman"/>
          <w:i/>
          <w:sz w:val="20"/>
          <w:szCs w:val="20"/>
        </w:rPr>
      </w:pPr>
      <w:r w:rsidRPr="00AC091C">
        <w:rPr>
          <w:rFonts w:ascii="Times New Roman" w:hAnsi="Times New Roman" w:cs="Times New Roman"/>
          <w:i/>
          <w:iCs/>
          <w:sz w:val="20"/>
          <w:szCs w:val="20"/>
        </w:rPr>
        <w:t>This document shall not be reproduced or replicated for external distribution. Permission must be granted to reproduce and adapt any portion of this</w:t>
      </w:r>
      <w:r w:rsidR="00E4517E">
        <w:rPr>
          <w:rFonts w:ascii="Times New Roman" w:hAnsi="Times New Roman" w:cs="Times New Roman"/>
          <w:i/>
          <w:iCs/>
          <w:sz w:val="20"/>
          <w:szCs w:val="20"/>
        </w:rPr>
        <w:t xml:space="preserve"> </w:t>
      </w:r>
      <w:r w:rsidRPr="00AC091C">
        <w:rPr>
          <w:rFonts w:ascii="Times New Roman" w:hAnsi="Times New Roman" w:cs="Times New Roman"/>
          <w:i/>
          <w:iCs/>
          <w:sz w:val="20"/>
          <w:szCs w:val="20"/>
        </w:rPr>
        <w:t>publication for internal use at DC PCSB campuses with acknowledgment.</w:t>
      </w:r>
    </w:p>
    <w:p w14:paraId="7FFECC70" w14:textId="41230869" w:rsidR="00AC091C" w:rsidRPr="00AC091C" w:rsidRDefault="00AC091C" w:rsidP="00AC091C">
      <w:pPr>
        <w:rPr>
          <w:rFonts w:ascii="Times New Roman" w:hAnsi="Times New Roman" w:cs="Times New Roman"/>
          <w:i/>
          <w:sz w:val="20"/>
          <w:szCs w:val="20"/>
        </w:rPr>
      </w:pPr>
      <w:r w:rsidRPr="00AC091C">
        <w:rPr>
          <w:rFonts w:ascii="Times New Roman" w:hAnsi="Times New Roman" w:cs="Times New Roman"/>
          <w:i/>
          <w:sz w:val="20"/>
          <w:szCs w:val="20"/>
        </w:rPr>
        <w:t>Reference:  Council</w:t>
      </w:r>
      <w:r w:rsidR="006A247C">
        <w:rPr>
          <w:rFonts w:ascii="Times New Roman" w:hAnsi="Times New Roman" w:cs="Times New Roman"/>
          <w:i/>
          <w:sz w:val="20"/>
          <w:szCs w:val="20"/>
        </w:rPr>
        <w:t xml:space="preserve"> for Exceptional Children. (2018</w:t>
      </w:r>
      <w:r w:rsidRPr="00AC091C">
        <w:rPr>
          <w:rFonts w:ascii="Times New Roman" w:hAnsi="Times New Roman" w:cs="Times New Roman"/>
          <w:i/>
          <w:sz w:val="20"/>
          <w:szCs w:val="20"/>
        </w:rPr>
        <w:t>). CEC’s High</w:t>
      </w:r>
      <w:r w:rsidR="006A247C">
        <w:rPr>
          <w:rFonts w:ascii="Times New Roman" w:hAnsi="Times New Roman" w:cs="Times New Roman"/>
          <w:i/>
          <w:sz w:val="20"/>
          <w:szCs w:val="20"/>
        </w:rPr>
        <w:t>-Leverage Practices Institute: Collaboration</w:t>
      </w:r>
      <w:r w:rsidRPr="00AC091C">
        <w:rPr>
          <w:rFonts w:ascii="Times New Roman" w:hAnsi="Times New Roman" w:cs="Times New Roman"/>
          <w:i/>
          <w:sz w:val="20"/>
          <w:szCs w:val="20"/>
        </w:rPr>
        <w:t xml:space="preserve"> Implementation Guide.</w:t>
      </w:r>
    </w:p>
    <w:p w14:paraId="6CF5EF4D" w14:textId="77777777" w:rsidR="00AC091C" w:rsidRDefault="00AC091C" w:rsidP="00C95A05">
      <w:pPr>
        <w:pStyle w:val="Title"/>
        <w:rPr>
          <w:rFonts w:ascii="Times New Roman" w:hAnsi="Times New Roman" w:cs="Times New Roman"/>
          <w:sz w:val="24"/>
          <w:szCs w:val="24"/>
        </w:rPr>
      </w:pPr>
    </w:p>
    <w:p w14:paraId="31EA5EAD" w14:textId="77777777" w:rsidR="00C95A05" w:rsidRPr="00E94F1B" w:rsidRDefault="00C95A05" w:rsidP="00C95A05">
      <w:pPr>
        <w:pStyle w:val="Title"/>
        <w:rPr>
          <w:rFonts w:ascii="Times New Roman" w:hAnsi="Times New Roman" w:cs="Times New Roman"/>
          <w:sz w:val="24"/>
          <w:szCs w:val="24"/>
        </w:rPr>
      </w:pPr>
      <w:r w:rsidRPr="00E94F1B">
        <w:rPr>
          <w:rFonts w:ascii="Times New Roman" w:hAnsi="Times New Roman" w:cs="Times New Roman"/>
          <w:sz w:val="24"/>
          <w:szCs w:val="24"/>
        </w:rPr>
        <w:lastRenderedPageBreak/>
        <w:t>HIGH-LEVERAGE PRACTICES</w:t>
      </w:r>
      <w:r w:rsidR="009957A9" w:rsidRPr="00E94F1B">
        <w:rPr>
          <w:rFonts w:ascii="Times New Roman" w:hAnsi="Times New Roman" w:cs="Times New Roman"/>
          <w:sz w:val="24"/>
          <w:szCs w:val="24"/>
        </w:rPr>
        <w:t xml:space="preserve"> IMPLEMENTATION GUIDE</w:t>
      </w:r>
    </w:p>
    <w:p w14:paraId="10B813E5" w14:textId="77777777" w:rsidR="009957A9" w:rsidRDefault="009957A9" w:rsidP="009957A9">
      <w:pPr>
        <w:rPr>
          <w:rFonts w:ascii="Times New Roman" w:hAnsi="Times New Roman" w:cs="Times New Roman"/>
          <w:b/>
          <w:sz w:val="24"/>
          <w:szCs w:val="24"/>
        </w:rPr>
      </w:pPr>
      <w:r w:rsidRPr="00AC091C">
        <w:rPr>
          <w:rFonts w:ascii="Times New Roman" w:hAnsi="Times New Roman" w:cs="Times New Roman"/>
          <w:b/>
          <w:sz w:val="24"/>
          <w:szCs w:val="24"/>
        </w:rPr>
        <w:t>Additional Resources</w:t>
      </w:r>
    </w:p>
    <w:p w14:paraId="00DFE36E" w14:textId="2F6C33C8" w:rsidR="00AC091C" w:rsidRPr="000379A8" w:rsidRDefault="00AC091C" w:rsidP="009957A9">
      <w:pPr>
        <w:rPr>
          <w:rFonts w:ascii="Times New Roman" w:hAnsi="Times New Roman" w:cs="Times New Roman"/>
          <w:sz w:val="24"/>
          <w:szCs w:val="24"/>
        </w:rPr>
      </w:pPr>
      <w:r w:rsidRPr="000379A8">
        <w:rPr>
          <w:rFonts w:ascii="Times New Roman" w:hAnsi="Times New Roman" w:cs="Times New Roman"/>
          <w:sz w:val="24"/>
          <w:szCs w:val="24"/>
        </w:rPr>
        <w:t>Journal Articles (available in the cohort library)</w:t>
      </w:r>
    </w:p>
    <w:p w14:paraId="3AD4BA44" w14:textId="77777777" w:rsidR="000379A8" w:rsidRPr="000379A8" w:rsidRDefault="000379A8" w:rsidP="000379A8">
      <w:pPr>
        <w:pStyle w:val="TableParagraph"/>
        <w:spacing w:before="101" w:line="273" w:lineRule="auto"/>
        <w:ind w:left="0" w:right="576"/>
        <w:rPr>
          <w:rFonts w:ascii="Times New Roman" w:hAnsi="Times New Roman" w:cs="Times New Roman"/>
          <w:sz w:val="24"/>
          <w:szCs w:val="24"/>
        </w:rPr>
      </w:pPr>
      <w:r w:rsidRPr="000379A8">
        <w:rPr>
          <w:rFonts w:ascii="Times New Roman" w:hAnsi="Times New Roman" w:cs="Times New Roman"/>
          <w:color w:val="070707"/>
          <w:sz w:val="24"/>
          <w:szCs w:val="24"/>
        </w:rPr>
        <w:t xml:space="preserve">"Big ideas in special education: Specially designed instruction, high-leverage practices, explicit instruction, and intensive instruction," by P.J. Riccomini, S. </w:t>
      </w:r>
      <w:proofErr w:type="spellStart"/>
      <w:r w:rsidRPr="000379A8">
        <w:rPr>
          <w:rFonts w:ascii="Times New Roman" w:hAnsi="Times New Roman" w:cs="Times New Roman"/>
          <w:color w:val="070707"/>
          <w:sz w:val="24"/>
          <w:szCs w:val="24"/>
        </w:rPr>
        <w:t>Morano</w:t>
      </w:r>
      <w:proofErr w:type="spellEnd"/>
      <w:r w:rsidRPr="000379A8">
        <w:rPr>
          <w:rFonts w:ascii="Times New Roman" w:hAnsi="Times New Roman" w:cs="Times New Roman"/>
          <w:color w:val="070707"/>
          <w:sz w:val="24"/>
          <w:szCs w:val="24"/>
        </w:rPr>
        <w:t xml:space="preserve">, and C.A. Hughes, </w:t>
      </w:r>
      <w:r w:rsidRPr="000379A8">
        <w:rPr>
          <w:rFonts w:ascii="Times New Roman" w:hAnsi="Times New Roman" w:cs="Times New Roman"/>
          <w:i/>
          <w:color w:val="070707"/>
          <w:sz w:val="24"/>
          <w:szCs w:val="24"/>
        </w:rPr>
        <w:t>TEACHING Exceptional Children</w:t>
      </w:r>
      <w:r w:rsidRPr="000379A8">
        <w:rPr>
          <w:rFonts w:ascii="Times New Roman" w:hAnsi="Times New Roman" w:cs="Times New Roman"/>
          <w:color w:val="070707"/>
          <w:sz w:val="24"/>
          <w:szCs w:val="24"/>
        </w:rPr>
        <w:t>, vol. 50.1</w:t>
      </w:r>
    </w:p>
    <w:p w14:paraId="0DFAA889" w14:textId="77777777" w:rsidR="000379A8" w:rsidRPr="000379A8" w:rsidRDefault="000379A8" w:rsidP="000379A8">
      <w:pPr>
        <w:pStyle w:val="TableParagraph"/>
        <w:spacing w:before="8"/>
        <w:ind w:left="0"/>
        <w:rPr>
          <w:rFonts w:ascii="Times New Roman" w:hAnsi="Times New Roman" w:cs="Times New Roman"/>
          <w:sz w:val="24"/>
          <w:szCs w:val="24"/>
        </w:rPr>
      </w:pPr>
    </w:p>
    <w:p w14:paraId="642048F0" w14:textId="77777777" w:rsidR="000379A8" w:rsidRPr="000379A8" w:rsidRDefault="000379A8" w:rsidP="000379A8">
      <w:pPr>
        <w:pStyle w:val="TableParagraph"/>
        <w:spacing w:line="273" w:lineRule="auto"/>
        <w:ind w:left="0" w:right="719"/>
        <w:rPr>
          <w:rFonts w:ascii="Times New Roman" w:hAnsi="Times New Roman" w:cs="Times New Roman"/>
          <w:sz w:val="24"/>
          <w:szCs w:val="24"/>
        </w:rPr>
      </w:pPr>
      <w:r w:rsidRPr="000379A8">
        <w:rPr>
          <w:rFonts w:ascii="Times New Roman" w:hAnsi="Times New Roman" w:cs="Times New Roman"/>
          <w:color w:val="070707"/>
          <w:sz w:val="24"/>
          <w:szCs w:val="24"/>
        </w:rPr>
        <w:t xml:space="preserve">"Effective instructional design and delivery for teaching task-specific learning strategies to students with learning disabilities," by C.A. Hughes, </w:t>
      </w:r>
      <w:r w:rsidRPr="000379A8">
        <w:rPr>
          <w:rFonts w:ascii="Times New Roman" w:hAnsi="Times New Roman" w:cs="Times New Roman"/>
          <w:i/>
          <w:color w:val="070707"/>
          <w:sz w:val="24"/>
          <w:szCs w:val="24"/>
        </w:rPr>
        <w:t>Focus on Exceptional Children</w:t>
      </w:r>
      <w:r w:rsidRPr="000379A8">
        <w:rPr>
          <w:rFonts w:ascii="Times New Roman" w:hAnsi="Times New Roman" w:cs="Times New Roman"/>
          <w:color w:val="070707"/>
          <w:sz w:val="24"/>
          <w:szCs w:val="24"/>
        </w:rPr>
        <w:t>, vol. 44.2</w:t>
      </w:r>
    </w:p>
    <w:p w14:paraId="459B0FBB" w14:textId="77777777" w:rsidR="000379A8" w:rsidRPr="000379A8" w:rsidRDefault="000379A8" w:rsidP="000379A8">
      <w:pPr>
        <w:pStyle w:val="TableParagraph"/>
        <w:spacing w:before="9"/>
        <w:ind w:left="0"/>
        <w:rPr>
          <w:rFonts w:ascii="Times New Roman" w:hAnsi="Times New Roman" w:cs="Times New Roman"/>
          <w:sz w:val="24"/>
          <w:szCs w:val="24"/>
        </w:rPr>
      </w:pPr>
    </w:p>
    <w:p w14:paraId="68B74C07" w14:textId="77777777" w:rsidR="000379A8" w:rsidRPr="000379A8" w:rsidRDefault="000379A8" w:rsidP="000379A8">
      <w:pPr>
        <w:pStyle w:val="TableParagraph"/>
        <w:ind w:left="0"/>
        <w:rPr>
          <w:rFonts w:ascii="Times New Roman" w:hAnsi="Times New Roman" w:cs="Times New Roman"/>
          <w:sz w:val="24"/>
          <w:szCs w:val="24"/>
        </w:rPr>
      </w:pPr>
      <w:r w:rsidRPr="000379A8">
        <w:rPr>
          <w:rFonts w:ascii="Times New Roman" w:hAnsi="Times New Roman" w:cs="Times New Roman"/>
          <w:color w:val="070707"/>
          <w:sz w:val="24"/>
          <w:szCs w:val="24"/>
        </w:rPr>
        <w:t>"Explicit instruction: Historical and contemporary contexts," by C.A. Hughes, J.R. Morris, W.J. Therrien and S.K.</w:t>
      </w:r>
    </w:p>
    <w:p w14:paraId="5AEC933D" w14:textId="77777777" w:rsidR="000379A8" w:rsidRPr="000379A8" w:rsidRDefault="000379A8" w:rsidP="000379A8">
      <w:pPr>
        <w:pStyle w:val="TableParagraph"/>
        <w:spacing w:before="30"/>
        <w:ind w:left="0"/>
        <w:rPr>
          <w:rFonts w:ascii="Times New Roman" w:hAnsi="Times New Roman" w:cs="Times New Roman"/>
          <w:sz w:val="24"/>
          <w:szCs w:val="24"/>
        </w:rPr>
      </w:pPr>
      <w:r w:rsidRPr="000379A8">
        <w:rPr>
          <w:rFonts w:ascii="Times New Roman" w:hAnsi="Times New Roman" w:cs="Times New Roman"/>
          <w:color w:val="070707"/>
          <w:sz w:val="24"/>
          <w:szCs w:val="24"/>
        </w:rPr>
        <w:t xml:space="preserve">Benson, </w:t>
      </w:r>
      <w:r w:rsidRPr="000379A8">
        <w:rPr>
          <w:rFonts w:ascii="Times New Roman" w:hAnsi="Times New Roman" w:cs="Times New Roman"/>
          <w:i/>
          <w:color w:val="070707"/>
          <w:sz w:val="24"/>
          <w:szCs w:val="24"/>
        </w:rPr>
        <w:t>Learning Disabilities and Research Practice</w:t>
      </w:r>
      <w:r w:rsidRPr="000379A8">
        <w:rPr>
          <w:rFonts w:ascii="Times New Roman" w:hAnsi="Times New Roman" w:cs="Times New Roman"/>
          <w:color w:val="070707"/>
          <w:sz w:val="24"/>
          <w:szCs w:val="24"/>
        </w:rPr>
        <w:t>, vol. 32.3</w:t>
      </w:r>
    </w:p>
    <w:p w14:paraId="40D97E2D" w14:textId="77777777" w:rsidR="000379A8" w:rsidRPr="000379A8" w:rsidRDefault="000379A8" w:rsidP="000379A8">
      <w:pPr>
        <w:pStyle w:val="TableParagraph"/>
        <w:spacing w:before="7"/>
        <w:ind w:left="0"/>
        <w:rPr>
          <w:rFonts w:ascii="Times New Roman" w:hAnsi="Times New Roman" w:cs="Times New Roman"/>
          <w:sz w:val="24"/>
          <w:szCs w:val="24"/>
        </w:rPr>
      </w:pPr>
    </w:p>
    <w:p w14:paraId="650B3D3F" w14:textId="72CA5737" w:rsidR="000379A8" w:rsidRPr="000379A8" w:rsidRDefault="000379A8" w:rsidP="000379A8">
      <w:pPr>
        <w:rPr>
          <w:rFonts w:ascii="Times New Roman" w:hAnsi="Times New Roman" w:cs="Times New Roman"/>
          <w:b/>
          <w:sz w:val="24"/>
          <w:szCs w:val="24"/>
        </w:rPr>
      </w:pPr>
      <w:r w:rsidRPr="000379A8">
        <w:rPr>
          <w:rFonts w:ascii="Times New Roman" w:hAnsi="Times New Roman" w:cs="Times New Roman"/>
          <w:color w:val="070707"/>
          <w:sz w:val="24"/>
          <w:szCs w:val="24"/>
        </w:rPr>
        <w:t xml:space="preserve">"Using explicit and systematic instruction to support working memory," by </w:t>
      </w:r>
      <w:proofErr w:type="gramStart"/>
      <w:r w:rsidRPr="000379A8">
        <w:rPr>
          <w:rFonts w:ascii="Times New Roman" w:hAnsi="Times New Roman" w:cs="Times New Roman"/>
          <w:color w:val="070707"/>
          <w:sz w:val="24"/>
          <w:szCs w:val="24"/>
        </w:rPr>
        <w:t>J.L .</w:t>
      </w:r>
      <w:proofErr w:type="gramEnd"/>
      <w:r w:rsidRPr="000379A8">
        <w:rPr>
          <w:rFonts w:ascii="Times New Roman" w:hAnsi="Times New Roman" w:cs="Times New Roman"/>
          <w:color w:val="070707"/>
          <w:sz w:val="24"/>
          <w:szCs w:val="24"/>
        </w:rPr>
        <w:t xml:space="preserve">M. Smith, L. </w:t>
      </w:r>
      <w:proofErr w:type="spellStart"/>
      <w:r w:rsidRPr="000379A8">
        <w:rPr>
          <w:rFonts w:ascii="Times New Roman" w:hAnsi="Times New Roman" w:cs="Times New Roman"/>
          <w:color w:val="070707"/>
          <w:sz w:val="24"/>
          <w:szCs w:val="24"/>
        </w:rPr>
        <w:t>Sáez</w:t>
      </w:r>
      <w:proofErr w:type="spellEnd"/>
      <w:r w:rsidRPr="000379A8">
        <w:rPr>
          <w:rFonts w:ascii="Times New Roman" w:hAnsi="Times New Roman" w:cs="Times New Roman"/>
          <w:color w:val="070707"/>
          <w:sz w:val="24"/>
          <w:szCs w:val="24"/>
        </w:rPr>
        <w:t xml:space="preserve">, and C.T. </w:t>
      </w:r>
      <w:proofErr w:type="spellStart"/>
      <w:r w:rsidRPr="000379A8">
        <w:rPr>
          <w:rFonts w:ascii="Times New Roman" w:hAnsi="Times New Roman" w:cs="Times New Roman"/>
          <w:color w:val="070707"/>
          <w:sz w:val="24"/>
          <w:szCs w:val="24"/>
        </w:rPr>
        <w:t>Doabler</w:t>
      </w:r>
      <w:proofErr w:type="spellEnd"/>
      <w:r w:rsidRPr="000379A8">
        <w:rPr>
          <w:rFonts w:ascii="Times New Roman" w:hAnsi="Times New Roman" w:cs="Times New Roman"/>
          <w:color w:val="070707"/>
          <w:sz w:val="24"/>
          <w:szCs w:val="24"/>
        </w:rPr>
        <w:t xml:space="preserve">, </w:t>
      </w:r>
      <w:r w:rsidRPr="000379A8">
        <w:rPr>
          <w:rFonts w:ascii="Times New Roman" w:hAnsi="Times New Roman" w:cs="Times New Roman"/>
          <w:i/>
          <w:color w:val="070707"/>
          <w:sz w:val="24"/>
          <w:szCs w:val="24"/>
        </w:rPr>
        <w:t>TEACHING Exceptional Children</w:t>
      </w:r>
      <w:r w:rsidRPr="000379A8">
        <w:rPr>
          <w:rFonts w:ascii="Times New Roman" w:hAnsi="Times New Roman" w:cs="Times New Roman"/>
          <w:color w:val="070707"/>
          <w:sz w:val="24"/>
          <w:szCs w:val="24"/>
        </w:rPr>
        <w:t>, vol. 48.6</w:t>
      </w:r>
    </w:p>
    <w:p w14:paraId="3A3C74D2" w14:textId="26EC0B8B" w:rsidR="009957A9" w:rsidRPr="000379A8" w:rsidRDefault="009957A9" w:rsidP="009957A9">
      <w:pPr>
        <w:rPr>
          <w:rFonts w:ascii="Times New Roman" w:hAnsi="Times New Roman" w:cs="Times New Roman"/>
          <w:sz w:val="24"/>
          <w:szCs w:val="24"/>
        </w:rPr>
      </w:pPr>
      <w:r w:rsidRPr="000379A8">
        <w:rPr>
          <w:rFonts w:ascii="Times New Roman" w:hAnsi="Times New Roman" w:cs="Times New Roman"/>
          <w:sz w:val="24"/>
          <w:szCs w:val="24"/>
        </w:rPr>
        <w:t>Web Resources</w:t>
      </w:r>
    </w:p>
    <w:p w14:paraId="48839DAD" w14:textId="7B1D6BD5" w:rsidR="000379A8" w:rsidRPr="000379A8" w:rsidRDefault="000379A8" w:rsidP="009957A9">
      <w:pPr>
        <w:rPr>
          <w:rFonts w:ascii="Times New Roman" w:hAnsi="Times New Roman" w:cs="Times New Roman"/>
          <w:color w:val="085296"/>
          <w:sz w:val="24"/>
          <w:szCs w:val="24"/>
          <w:u w:val="single" w:color="085296"/>
        </w:rPr>
      </w:pPr>
      <w:r w:rsidRPr="000379A8">
        <w:rPr>
          <w:rFonts w:ascii="Times New Roman" w:hAnsi="Times New Roman" w:cs="Times New Roman"/>
          <w:color w:val="085296"/>
          <w:sz w:val="24"/>
          <w:szCs w:val="24"/>
          <w:u w:val="single" w:color="085296"/>
        </w:rPr>
        <w:t>ExplicitInstruction.org</w:t>
      </w:r>
    </w:p>
    <w:p w14:paraId="32BEC2CA" w14:textId="12120481" w:rsidR="000379A8" w:rsidRPr="000379A8" w:rsidRDefault="000379A8" w:rsidP="009957A9">
      <w:pPr>
        <w:rPr>
          <w:rFonts w:ascii="Times New Roman" w:hAnsi="Times New Roman" w:cs="Times New Roman"/>
          <w:color w:val="085296"/>
          <w:sz w:val="24"/>
          <w:szCs w:val="24"/>
          <w:u w:val="single" w:color="085296"/>
        </w:rPr>
      </w:pPr>
      <w:r w:rsidRPr="000379A8">
        <w:rPr>
          <w:rFonts w:ascii="Times New Roman" w:hAnsi="Times New Roman" w:cs="Times New Roman"/>
          <w:color w:val="085296"/>
          <w:sz w:val="24"/>
          <w:szCs w:val="24"/>
          <w:u w:val="single" w:color="085296"/>
        </w:rPr>
        <w:t>HighLeveragePractices.org</w:t>
      </w:r>
    </w:p>
    <w:p w14:paraId="58437FB6" w14:textId="239926A0" w:rsidR="000379A8" w:rsidRPr="000379A8" w:rsidRDefault="000379A8" w:rsidP="009957A9">
      <w:pPr>
        <w:rPr>
          <w:rFonts w:ascii="Times New Roman" w:hAnsi="Times New Roman" w:cs="Times New Roman"/>
          <w:color w:val="085296"/>
          <w:sz w:val="24"/>
          <w:szCs w:val="24"/>
          <w:u w:val="single" w:color="085296"/>
        </w:rPr>
      </w:pPr>
      <w:r w:rsidRPr="000379A8">
        <w:rPr>
          <w:rFonts w:ascii="Times New Roman" w:hAnsi="Times New Roman" w:cs="Times New Roman"/>
          <w:color w:val="085296"/>
          <w:sz w:val="24"/>
          <w:szCs w:val="24"/>
          <w:u w:val="single" w:color="085296"/>
        </w:rPr>
        <w:t>Video: High-Leverage Practice #16: Use Explicit Instruction</w:t>
      </w:r>
    </w:p>
    <w:p w14:paraId="456B9946" w14:textId="191224FD" w:rsidR="000379A8" w:rsidRPr="000379A8" w:rsidRDefault="000379A8" w:rsidP="009957A9">
      <w:pPr>
        <w:rPr>
          <w:rFonts w:ascii="Times New Roman" w:hAnsi="Times New Roman" w:cs="Times New Roman"/>
          <w:color w:val="085296"/>
          <w:sz w:val="24"/>
          <w:szCs w:val="24"/>
          <w:u w:val="single" w:color="085296"/>
        </w:rPr>
      </w:pPr>
      <w:r w:rsidRPr="000379A8">
        <w:rPr>
          <w:rFonts w:ascii="Times New Roman" w:hAnsi="Times New Roman" w:cs="Times New Roman"/>
          <w:color w:val="085296"/>
          <w:sz w:val="24"/>
          <w:szCs w:val="24"/>
          <w:u w:val="single" w:color="085296"/>
        </w:rPr>
        <w:t>Video: Introduction to Evidence-Based Vocabulary Instruction</w:t>
      </w:r>
    </w:p>
    <w:p w14:paraId="6821B821" w14:textId="4AEBF4D6" w:rsidR="000379A8" w:rsidRDefault="000379A8" w:rsidP="009957A9">
      <w:pPr>
        <w:rPr>
          <w:rFonts w:ascii="Times New Roman" w:hAnsi="Times New Roman" w:cs="Times New Roman"/>
          <w:color w:val="085296"/>
          <w:sz w:val="24"/>
          <w:szCs w:val="24"/>
          <w:u w:val="single" w:color="085296"/>
        </w:rPr>
      </w:pPr>
      <w:r w:rsidRPr="000379A8">
        <w:rPr>
          <w:rFonts w:ascii="Times New Roman" w:hAnsi="Times New Roman" w:cs="Times New Roman"/>
          <w:color w:val="085296"/>
          <w:sz w:val="24"/>
          <w:szCs w:val="24"/>
          <w:u w:val="single" w:color="085296"/>
        </w:rPr>
        <w:t>Video: Teaching Vocabulary Terms Using Explicit Instruction</w:t>
      </w:r>
    </w:p>
    <w:p w14:paraId="591C92E0" w14:textId="0E345565" w:rsidR="000379A8" w:rsidRDefault="000379A8" w:rsidP="009957A9">
      <w:pPr>
        <w:rPr>
          <w:rFonts w:ascii="Times New Roman" w:hAnsi="Times New Roman" w:cs="Times New Roman"/>
          <w:sz w:val="24"/>
          <w:szCs w:val="24"/>
        </w:rPr>
      </w:pPr>
      <w:r w:rsidRPr="000379A8">
        <w:rPr>
          <w:rFonts w:ascii="Times New Roman" w:hAnsi="Times New Roman" w:cs="Times New Roman"/>
          <w:sz w:val="24"/>
          <w:szCs w:val="24"/>
        </w:rPr>
        <w:t>Video Clips to Analyze and Discuss</w:t>
      </w:r>
    </w:p>
    <w:p w14:paraId="08BCB00D" w14:textId="4633B535" w:rsidR="000379A8" w:rsidRPr="000379A8" w:rsidRDefault="000379A8" w:rsidP="009957A9">
      <w:pPr>
        <w:rPr>
          <w:rFonts w:ascii="Times New Roman" w:hAnsi="Times New Roman" w:cs="Times New Roman"/>
          <w:color w:val="085296"/>
          <w:sz w:val="24"/>
          <w:szCs w:val="24"/>
          <w:u w:val="single" w:color="085296"/>
        </w:rPr>
      </w:pPr>
      <w:r w:rsidRPr="000379A8">
        <w:rPr>
          <w:rFonts w:ascii="Times New Roman" w:hAnsi="Times New Roman" w:cs="Times New Roman"/>
          <w:color w:val="085296"/>
          <w:sz w:val="24"/>
          <w:szCs w:val="24"/>
          <w:u w:val="single" w:color="085296"/>
        </w:rPr>
        <w:t>First-grade reading lesson</w:t>
      </w:r>
    </w:p>
    <w:p w14:paraId="48BB9D07" w14:textId="66C1E09E" w:rsidR="000379A8" w:rsidRPr="000379A8" w:rsidRDefault="000379A8" w:rsidP="009957A9">
      <w:pPr>
        <w:rPr>
          <w:rFonts w:ascii="Times New Roman" w:hAnsi="Times New Roman" w:cs="Times New Roman"/>
          <w:color w:val="085296"/>
          <w:sz w:val="24"/>
          <w:szCs w:val="24"/>
          <w:u w:val="single" w:color="085296"/>
        </w:rPr>
      </w:pPr>
      <w:r w:rsidRPr="000379A8">
        <w:rPr>
          <w:rFonts w:ascii="Times New Roman" w:hAnsi="Times New Roman" w:cs="Times New Roman"/>
          <w:color w:val="085296"/>
          <w:sz w:val="24"/>
          <w:szCs w:val="24"/>
          <w:u w:val="single" w:color="085296"/>
        </w:rPr>
        <w:t>Second-grade subtraction lesson</w:t>
      </w:r>
    </w:p>
    <w:p w14:paraId="36D2F254" w14:textId="4C6927E0" w:rsidR="000379A8" w:rsidRPr="000379A8" w:rsidRDefault="000379A8" w:rsidP="009957A9">
      <w:pPr>
        <w:rPr>
          <w:rFonts w:ascii="Times New Roman" w:hAnsi="Times New Roman" w:cs="Times New Roman"/>
          <w:color w:val="085296"/>
          <w:sz w:val="24"/>
          <w:szCs w:val="24"/>
          <w:u w:val="single" w:color="085296"/>
        </w:rPr>
      </w:pPr>
      <w:r w:rsidRPr="000379A8">
        <w:rPr>
          <w:rFonts w:ascii="Times New Roman" w:hAnsi="Times New Roman" w:cs="Times New Roman"/>
          <w:color w:val="085296"/>
          <w:sz w:val="24"/>
          <w:szCs w:val="24"/>
          <w:u w:val="single" w:color="085296"/>
        </w:rPr>
        <w:t>Fourth-grade mathematics lesson</w:t>
      </w:r>
    </w:p>
    <w:p w14:paraId="792B8D4B" w14:textId="3BBCC416" w:rsidR="000379A8" w:rsidRDefault="000379A8" w:rsidP="009957A9">
      <w:pPr>
        <w:rPr>
          <w:rFonts w:ascii="Times New Roman" w:hAnsi="Times New Roman" w:cs="Times New Roman"/>
          <w:color w:val="085296"/>
          <w:sz w:val="24"/>
          <w:szCs w:val="24"/>
          <w:u w:val="single" w:color="085296"/>
        </w:rPr>
      </w:pPr>
      <w:r w:rsidRPr="000379A8">
        <w:rPr>
          <w:rFonts w:ascii="Times New Roman" w:hAnsi="Times New Roman" w:cs="Times New Roman"/>
          <w:color w:val="085296"/>
          <w:sz w:val="24"/>
          <w:szCs w:val="24"/>
          <w:u w:val="single" w:color="085296"/>
        </w:rPr>
        <w:t>High-school geometry lesson</w:t>
      </w:r>
    </w:p>
    <w:p w14:paraId="53BB4886" w14:textId="29D466FD" w:rsidR="000379A8" w:rsidRDefault="000379A8" w:rsidP="009957A9">
      <w:pPr>
        <w:rPr>
          <w:rFonts w:ascii="Times New Roman" w:hAnsi="Times New Roman" w:cs="Times New Roman"/>
          <w:b/>
          <w:sz w:val="24"/>
          <w:szCs w:val="24"/>
        </w:rPr>
      </w:pPr>
      <w:r w:rsidRPr="000379A8">
        <w:rPr>
          <w:rFonts w:ascii="Times New Roman" w:hAnsi="Times New Roman" w:cs="Times New Roman"/>
          <w:b/>
          <w:sz w:val="24"/>
          <w:szCs w:val="24"/>
        </w:rPr>
        <w:t>Recommended References</w:t>
      </w:r>
    </w:p>
    <w:p w14:paraId="547FCBC1" w14:textId="62515323" w:rsidR="000379A8" w:rsidRDefault="000379A8" w:rsidP="009957A9">
      <w:pPr>
        <w:rPr>
          <w:rFonts w:ascii="Times New Roman" w:hAnsi="Times New Roman" w:cs="Times New Roman"/>
          <w:sz w:val="24"/>
          <w:szCs w:val="24"/>
        </w:rPr>
      </w:pPr>
      <w:r w:rsidRPr="000379A8">
        <w:rPr>
          <w:rFonts w:ascii="Times New Roman" w:hAnsi="Times New Roman" w:cs="Times New Roman"/>
          <w:sz w:val="24"/>
          <w:szCs w:val="24"/>
        </w:rPr>
        <w:t>Books</w:t>
      </w:r>
    </w:p>
    <w:p w14:paraId="64EF41CD" w14:textId="56F664C7" w:rsidR="000379A8" w:rsidRPr="006A247C" w:rsidRDefault="000379A8" w:rsidP="009957A9">
      <w:pPr>
        <w:rPr>
          <w:rFonts w:ascii="Times New Roman" w:hAnsi="Times New Roman" w:cs="Times New Roman"/>
          <w:color w:val="070707"/>
          <w:sz w:val="24"/>
          <w:szCs w:val="24"/>
        </w:rPr>
      </w:pPr>
      <w:r w:rsidRPr="006A247C">
        <w:rPr>
          <w:rFonts w:ascii="Times New Roman" w:hAnsi="Times New Roman" w:cs="Times New Roman"/>
          <w:i/>
          <w:color w:val="085296"/>
          <w:sz w:val="24"/>
          <w:szCs w:val="24"/>
          <w:u w:val="single" w:color="085296"/>
        </w:rPr>
        <w:t>Explicit Instruction: Effective and Efficient Teaching</w:t>
      </w:r>
      <w:r w:rsidRPr="006A247C">
        <w:rPr>
          <w:rFonts w:ascii="Times New Roman" w:hAnsi="Times New Roman" w:cs="Times New Roman"/>
          <w:color w:val="070707"/>
          <w:sz w:val="24"/>
          <w:szCs w:val="24"/>
        </w:rPr>
        <w:t>, by A.L. Archer &amp; C.A. Hughes.</w:t>
      </w:r>
    </w:p>
    <w:p w14:paraId="45850D2B" w14:textId="42509B1E" w:rsidR="000379A8" w:rsidRDefault="000379A8" w:rsidP="009957A9">
      <w:pPr>
        <w:rPr>
          <w:color w:val="070707"/>
          <w:sz w:val="20"/>
        </w:rPr>
      </w:pPr>
    </w:p>
    <w:p w14:paraId="295BADE2" w14:textId="77777777" w:rsidR="000379A8" w:rsidRPr="000379A8" w:rsidRDefault="000379A8" w:rsidP="009957A9">
      <w:pPr>
        <w:rPr>
          <w:rFonts w:ascii="Times New Roman" w:hAnsi="Times New Roman" w:cs="Times New Roman"/>
          <w:b/>
          <w:sz w:val="24"/>
          <w:szCs w:val="24"/>
        </w:rPr>
      </w:pPr>
    </w:p>
    <w:p w14:paraId="48E7608C" w14:textId="11794B86" w:rsidR="00AC091C" w:rsidRDefault="009957A9" w:rsidP="009957A9">
      <w:pPr>
        <w:rPr>
          <w:rFonts w:ascii="Times New Roman" w:hAnsi="Times New Roman" w:cs="Times New Roman"/>
          <w:b/>
          <w:sz w:val="24"/>
          <w:szCs w:val="24"/>
        </w:rPr>
      </w:pPr>
      <w:r w:rsidRPr="00AC091C">
        <w:rPr>
          <w:rFonts w:ascii="Times New Roman" w:hAnsi="Times New Roman" w:cs="Times New Roman"/>
          <w:b/>
          <w:sz w:val="24"/>
          <w:szCs w:val="24"/>
        </w:rPr>
        <w:lastRenderedPageBreak/>
        <w:t>Notes</w:t>
      </w:r>
    </w:p>
    <w:p w14:paraId="588AB6D0" w14:textId="77777777" w:rsidR="005C4B98" w:rsidRPr="00E94F1B" w:rsidRDefault="005C4B98" w:rsidP="00D9039C">
      <w:pPr>
        <w:pStyle w:val="Title"/>
        <w:spacing w:before="10440"/>
        <w:rPr>
          <w:rFonts w:ascii="Times New Roman" w:hAnsi="Times New Roman" w:cs="Times New Roman"/>
          <w:sz w:val="24"/>
          <w:szCs w:val="24"/>
        </w:rPr>
      </w:pPr>
      <w:r w:rsidRPr="00E94F1B">
        <w:rPr>
          <w:rFonts w:ascii="Times New Roman" w:hAnsi="Times New Roman" w:cs="Times New Roman"/>
          <w:noProof/>
          <w:sz w:val="24"/>
          <w:szCs w:val="24"/>
        </w:rPr>
        <w:drawing>
          <wp:inline distT="0" distB="0" distL="0" distR="0" wp14:anchorId="27458F18" wp14:editId="7B6798DC">
            <wp:extent cx="670560" cy="472440"/>
            <wp:effectExtent l="0" t="0" r="0" b="3810"/>
            <wp:docPr id="2" name="Picture 3" descr="HLP logo">
              <a:extLst xmlns:a="http://schemas.openxmlformats.org/drawingml/2006/main">
                <a:ext uri="{FF2B5EF4-FFF2-40B4-BE49-F238E27FC236}">
                  <a16:creationId xmlns:a16="http://schemas.microsoft.com/office/drawing/2014/main" id="{41D5D9E4-5D5F-4638-9BAF-39CBD5F4B5D0}"/>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41D5D9E4-5D5F-4638-9BAF-39CBD5F4B5D0}"/>
                        </a:ext>
                      </a:extLst>
                    </pic:cNvPr>
                    <pic:cNvPicPr/>
                  </pic:nvPicPr>
                  <pic:blipFill>
                    <a:blip r:embed="rId12"/>
                    <a:stretch>
                      <a:fillRect/>
                    </a:stretch>
                  </pic:blipFill>
                  <pic:spPr>
                    <a:xfrm>
                      <a:off x="0" y="0"/>
                      <a:ext cx="670560" cy="472440"/>
                    </a:xfrm>
                    <a:prstGeom prst="rect">
                      <a:avLst/>
                    </a:prstGeom>
                  </pic:spPr>
                </pic:pic>
              </a:graphicData>
            </a:graphic>
          </wp:inline>
        </w:drawing>
      </w:r>
      <w:r w:rsidRPr="00E94F1B">
        <w:rPr>
          <w:rFonts w:ascii="Times New Roman" w:hAnsi="Times New Roman" w:cs="Times New Roman"/>
          <w:sz w:val="24"/>
          <w:szCs w:val="24"/>
        </w:rPr>
        <w:t>High-Leverage Practices in Special Education</w:t>
      </w:r>
    </w:p>
    <w:p w14:paraId="5C9431C9" w14:textId="77777777" w:rsidR="005C4B98" w:rsidRDefault="005C4B98" w:rsidP="005C4B98">
      <w:pPr>
        <w:autoSpaceDE w:val="0"/>
        <w:autoSpaceDN w:val="0"/>
        <w:adjustRightInd w:val="0"/>
        <w:spacing w:after="0" w:line="240" w:lineRule="auto"/>
        <w:rPr>
          <w:rFonts w:ascii="Times New Roman" w:hAnsi="Times New Roman" w:cs="Times New Roman"/>
          <w:i/>
          <w:iCs/>
          <w:sz w:val="20"/>
          <w:szCs w:val="20"/>
        </w:rPr>
      </w:pPr>
    </w:p>
    <w:p w14:paraId="3C46DF43" w14:textId="4B0A94EE" w:rsidR="005C4B98" w:rsidRPr="00AC091C" w:rsidRDefault="005C4B98" w:rsidP="005C4B98">
      <w:pPr>
        <w:autoSpaceDE w:val="0"/>
        <w:autoSpaceDN w:val="0"/>
        <w:adjustRightInd w:val="0"/>
        <w:spacing w:after="0" w:line="240" w:lineRule="auto"/>
        <w:rPr>
          <w:rFonts w:ascii="Times New Roman" w:hAnsi="Times New Roman" w:cs="Times New Roman"/>
          <w:i/>
          <w:sz w:val="20"/>
          <w:szCs w:val="20"/>
        </w:rPr>
      </w:pPr>
      <w:r w:rsidRPr="00AC091C">
        <w:rPr>
          <w:rFonts w:ascii="Times New Roman" w:hAnsi="Times New Roman" w:cs="Times New Roman"/>
          <w:i/>
          <w:iCs/>
          <w:sz w:val="20"/>
          <w:szCs w:val="20"/>
        </w:rPr>
        <w:t>This document shall not be reproduced or replicated for external distribution. Permission must be granted to reproduce and adapt any portion of this</w:t>
      </w:r>
      <w:r w:rsidR="006A247C">
        <w:rPr>
          <w:rFonts w:ascii="Times New Roman" w:hAnsi="Times New Roman" w:cs="Times New Roman"/>
          <w:i/>
          <w:iCs/>
          <w:sz w:val="20"/>
          <w:szCs w:val="20"/>
        </w:rPr>
        <w:t xml:space="preserve"> </w:t>
      </w:r>
      <w:r w:rsidRPr="00AC091C">
        <w:rPr>
          <w:rFonts w:ascii="Times New Roman" w:hAnsi="Times New Roman" w:cs="Times New Roman"/>
          <w:i/>
          <w:iCs/>
          <w:sz w:val="20"/>
          <w:szCs w:val="20"/>
        </w:rPr>
        <w:t>publication for internal use at DC PCSB campuses with acknowledgment.</w:t>
      </w:r>
    </w:p>
    <w:p w14:paraId="05EFCEC2" w14:textId="6C006461" w:rsidR="00AC091C" w:rsidRDefault="005C4B98" w:rsidP="005C4B98">
      <w:pPr>
        <w:rPr>
          <w:rFonts w:ascii="Times New Roman" w:hAnsi="Times New Roman" w:cs="Times New Roman"/>
          <w:i/>
          <w:sz w:val="20"/>
          <w:szCs w:val="20"/>
        </w:rPr>
      </w:pPr>
      <w:r w:rsidRPr="00AC091C">
        <w:rPr>
          <w:rFonts w:ascii="Times New Roman" w:hAnsi="Times New Roman" w:cs="Times New Roman"/>
          <w:i/>
          <w:sz w:val="20"/>
          <w:szCs w:val="20"/>
        </w:rPr>
        <w:t>Reference:  Counci</w:t>
      </w:r>
      <w:r w:rsidR="00E4517E">
        <w:rPr>
          <w:rFonts w:ascii="Times New Roman" w:hAnsi="Times New Roman" w:cs="Times New Roman"/>
          <w:i/>
          <w:sz w:val="20"/>
          <w:szCs w:val="20"/>
        </w:rPr>
        <w:t>l for Exceptional Children. (2018</w:t>
      </w:r>
      <w:r w:rsidRPr="00AC091C">
        <w:rPr>
          <w:rFonts w:ascii="Times New Roman" w:hAnsi="Times New Roman" w:cs="Times New Roman"/>
          <w:i/>
          <w:sz w:val="20"/>
          <w:szCs w:val="20"/>
        </w:rPr>
        <w:t>). CEC’s High-Leverage Prac</w:t>
      </w:r>
      <w:r w:rsidR="006A247C">
        <w:rPr>
          <w:rFonts w:ascii="Times New Roman" w:hAnsi="Times New Roman" w:cs="Times New Roman"/>
          <w:i/>
          <w:sz w:val="20"/>
          <w:szCs w:val="20"/>
        </w:rPr>
        <w:t>tices Institute: Collaboration</w:t>
      </w:r>
      <w:r w:rsidRPr="00AC091C">
        <w:rPr>
          <w:rFonts w:ascii="Times New Roman" w:hAnsi="Times New Roman" w:cs="Times New Roman"/>
          <w:i/>
          <w:sz w:val="20"/>
          <w:szCs w:val="20"/>
        </w:rPr>
        <w:t xml:space="preserve"> Implementation Guide.</w:t>
      </w:r>
    </w:p>
    <w:p w14:paraId="0DBD90D3" w14:textId="77777777" w:rsidR="0063236E" w:rsidRDefault="0063236E" w:rsidP="0063236E">
      <w:pPr>
        <w:rPr>
          <w:rFonts w:ascii="Times New Roman" w:hAnsi="Times New Roman" w:cs="Times New Roman"/>
          <w:b/>
          <w:sz w:val="24"/>
          <w:szCs w:val="24"/>
        </w:rPr>
      </w:pPr>
      <w:r w:rsidRPr="00AC091C">
        <w:rPr>
          <w:rFonts w:ascii="Times New Roman" w:hAnsi="Times New Roman" w:cs="Times New Roman"/>
          <w:b/>
          <w:sz w:val="24"/>
          <w:szCs w:val="24"/>
        </w:rPr>
        <w:lastRenderedPageBreak/>
        <w:t>Notes</w:t>
      </w:r>
    </w:p>
    <w:p w14:paraId="3C69A846" w14:textId="77777777" w:rsidR="0063236E" w:rsidRPr="00E94F1B" w:rsidRDefault="0063236E" w:rsidP="0063236E">
      <w:pPr>
        <w:pStyle w:val="Title"/>
        <w:spacing w:before="10440"/>
        <w:rPr>
          <w:rFonts w:ascii="Times New Roman" w:hAnsi="Times New Roman" w:cs="Times New Roman"/>
          <w:sz w:val="24"/>
          <w:szCs w:val="24"/>
        </w:rPr>
      </w:pPr>
      <w:r w:rsidRPr="00E94F1B">
        <w:rPr>
          <w:rFonts w:ascii="Times New Roman" w:hAnsi="Times New Roman" w:cs="Times New Roman"/>
          <w:noProof/>
          <w:sz w:val="24"/>
          <w:szCs w:val="24"/>
        </w:rPr>
        <w:drawing>
          <wp:inline distT="0" distB="0" distL="0" distR="0" wp14:anchorId="7EF1EEE5" wp14:editId="2266B7E3">
            <wp:extent cx="670560" cy="472440"/>
            <wp:effectExtent l="0" t="0" r="0" b="3810"/>
            <wp:docPr id="3" name="Picture 3" descr="HLP logo">
              <a:extLst xmlns:a="http://schemas.openxmlformats.org/drawingml/2006/main">
                <a:ext uri="{FF2B5EF4-FFF2-40B4-BE49-F238E27FC236}">
                  <a16:creationId xmlns:a16="http://schemas.microsoft.com/office/drawing/2014/main" id="{41D5D9E4-5D5F-4638-9BAF-39CBD5F4B5D0}"/>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41D5D9E4-5D5F-4638-9BAF-39CBD5F4B5D0}"/>
                        </a:ext>
                      </a:extLst>
                    </pic:cNvPr>
                    <pic:cNvPicPr/>
                  </pic:nvPicPr>
                  <pic:blipFill>
                    <a:blip r:embed="rId12"/>
                    <a:stretch>
                      <a:fillRect/>
                    </a:stretch>
                  </pic:blipFill>
                  <pic:spPr>
                    <a:xfrm>
                      <a:off x="0" y="0"/>
                      <a:ext cx="670560" cy="472440"/>
                    </a:xfrm>
                    <a:prstGeom prst="rect">
                      <a:avLst/>
                    </a:prstGeom>
                  </pic:spPr>
                </pic:pic>
              </a:graphicData>
            </a:graphic>
          </wp:inline>
        </w:drawing>
      </w:r>
      <w:r w:rsidRPr="00E94F1B">
        <w:rPr>
          <w:rFonts w:ascii="Times New Roman" w:hAnsi="Times New Roman" w:cs="Times New Roman"/>
          <w:sz w:val="24"/>
          <w:szCs w:val="24"/>
        </w:rPr>
        <w:t>High-Leverage Practices in Special Education</w:t>
      </w:r>
    </w:p>
    <w:p w14:paraId="3C69530E" w14:textId="77777777" w:rsidR="0063236E" w:rsidRDefault="0063236E" w:rsidP="0063236E">
      <w:pPr>
        <w:autoSpaceDE w:val="0"/>
        <w:autoSpaceDN w:val="0"/>
        <w:adjustRightInd w:val="0"/>
        <w:spacing w:after="0" w:line="240" w:lineRule="auto"/>
        <w:rPr>
          <w:rFonts w:ascii="Times New Roman" w:hAnsi="Times New Roman" w:cs="Times New Roman"/>
          <w:i/>
          <w:iCs/>
          <w:sz w:val="20"/>
          <w:szCs w:val="20"/>
        </w:rPr>
      </w:pPr>
    </w:p>
    <w:p w14:paraId="2FA420D2" w14:textId="296BF253" w:rsidR="0063236E" w:rsidRPr="00AC091C" w:rsidRDefault="0063236E" w:rsidP="0063236E">
      <w:pPr>
        <w:autoSpaceDE w:val="0"/>
        <w:autoSpaceDN w:val="0"/>
        <w:adjustRightInd w:val="0"/>
        <w:spacing w:after="0" w:line="240" w:lineRule="auto"/>
        <w:rPr>
          <w:rFonts w:ascii="Times New Roman" w:hAnsi="Times New Roman" w:cs="Times New Roman"/>
          <w:i/>
          <w:sz w:val="20"/>
          <w:szCs w:val="20"/>
        </w:rPr>
      </w:pPr>
      <w:r w:rsidRPr="00AC091C">
        <w:rPr>
          <w:rFonts w:ascii="Times New Roman" w:hAnsi="Times New Roman" w:cs="Times New Roman"/>
          <w:i/>
          <w:iCs/>
          <w:sz w:val="20"/>
          <w:szCs w:val="20"/>
        </w:rPr>
        <w:t>This document shall not be reproduced or replicated for external distribution. Permission must be granted to reproduce and adapt any portion of this</w:t>
      </w:r>
      <w:r w:rsidR="006A247C">
        <w:rPr>
          <w:rFonts w:ascii="Times New Roman" w:hAnsi="Times New Roman" w:cs="Times New Roman"/>
          <w:i/>
          <w:iCs/>
          <w:sz w:val="20"/>
          <w:szCs w:val="20"/>
        </w:rPr>
        <w:t xml:space="preserve"> </w:t>
      </w:r>
      <w:r w:rsidRPr="00AC091C">
        <w:rPr>
          <w:rFonts w:ascii="Times New Roman" w:hAnsi="Times New Roman" w:cs="Times New Roman"/>
          <w:i/>
          <w:iCs/>
          <w:sz w:val="20"/>
          <w:szCs w:val="20"/>
        </w:rPr>
        <w:t>publication for internal use at DC PCSB campuses with acknowledgment.</w:t>
      </w:r>
    </w:p>
    <w:p w14:paraId="26506674" w14:textId="5540DA54" w:rsidR="0063236E" w:rsidRPr="005C4B98" w:rsidRDefault="0063236E" w:rsidP="005C4B98">
      <w:pPr>
        <w:rPr>
          <w:rFonts w:ascii="Times New Roman" w:hAnsi="Times New Roman" w:cs="Times New Roman"/>
          <w:i/>
          <w:sz w:val="20"/>
          <w:szCs w:val="20"/>
        </w:rPr>
      </w:pPr>
      <w:r w:rsidRPr="00AC091C">
        <w:rPr>
          <w:rFonts w:ascii="Times New Roman" w:hAnsi="Times New Roman" w:cs="Times New Roman"/>
          <w:i/>
          <w:sz w:val="20"/>
          <w:szCs w:val="20"/>
        </w:rPr>
        <w:t>Reference:  Council</w:t>
      </w:r>
      <w:r w:rsidR="00A234F9">
        <w:rPr>
          <w:rFonts w:ascii="Times New Roman" w:hAnsi="Times New Roman" w:cs="Times New Roman"/>
          <w:i/>
          <w:sz w:val="20"/>
          <w:szCs w:val="20"/>
        </w:rPr>
        <w:t xml:space="preserve"> for Exceptional Children. (2018</w:t>
      </w:r>
      <w:r w:rsidRPr="00AC091C">
        <w:rPr>
          <w:rFonts w:ascii="Times New Roman" w:hAnsi="Times New Roman" w:cs="Times New Roman"/>
          <w:i/>
          <w:sz w:val="20"/>
          <w:szCs w:val="20"/>
        </w:rPr>
        <w:t xml:space="preserve">). CEC’s High-Leverage Practices Institute: </w:t>
      </w:r>
      <w:r w:rsidR="006A247C">
        <w:rPr>
          <w:rFonts w:ascii="Times New Roman" w:hAnsi="Times New Roman" w:cs="Times New Roman"/>
          <w:i/>
          <w:sz w:val="20"/>
          <w:szCs w:val="20"/>
        </w:rPr>
        <w:t xml:space="preserve">Collaboration </w:t>
      </w:r>
      <w:r w:rsidRPr="00AC091C">
        <w:rPr>
          <w:rFonts w:ascii="Times New Roman" w:hAnsi="Times New Roman" w:cs="Times New Roman"/>
          <w:i/>
          <w:sz w:val="20"/>
          <w:szCs w:val="20"/>
        </w:rPr>
        <w:t>Implementation Guide.</w:t>
      </w:r>
    </w:p>
    <w:sectPr w:rsidR="0063236E" w:rsidRPr="005C4B98">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78BAD" w14:textId="77777777" w:rsidR="003C4ADC" w:rsidRDefault="003C4ADC" w:rsidP="009957A9">
      <w:pPr>
        <w:spacing w:after="0" w:line="240" w:lineRule="auto"/>
      </w:pPr>
      <w:r>
        <w:separator/>
      </w:r>
    </w:p>
  </w:endnote>
  <w:endnote w:type="continuationSeparator" w:id="0">
    <w:p w14:paraId="0A1A1B2F" w14:textId="77777777" w:rsidR="003C4ADC" w:rsidRDefault="003C4ADC" w:rsidP="00995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3CE0E" w14:textId="77777777" w:rsidR="003C4ADC" w:rsidRDefault="003C4ADC" w:rsidP="009957A9">
      <w:pPr>
        <w:spacing w:after="0" w:line="240" w:lineRule="auto"/>
      </w:pPr>
      <w:r>
        <w:separator/>
      </w:r>
    </w:p>
  </w:footnote>
  <w:footnote w:type="continuationSeparator" w:id="0">
    <w:p w14:paraId="68F92524" w14:textId="77777777" w:rsidR="003C4ADC" w:rsidRDefault="003C4ADC" w:rsidP="009957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8802853"/>
      <w:docPartObj>
        <w:docPartGallery w:val="Page Numbers (Top of Page)"/>
        <w:docPartUnique/>
      </w:docPartObj>
    </w:sdtPr>
    <w:sdtEndPr>
      <w:rPr>
        <w:noProof/>
      </w:rPr>
    </w:sdtEndPr>
    <w:sdtContent>
      <w:p w14:paraId="3B3A9183" w14:textId="13CD49E9" w:rsidR="00E94F1B" w:rsidRDefault="00E94F1B">
        <w:pPr>
          <w:pStyle w:val="Header"/>
          <w:jc w:val="right"/>
        </w:pPr>
        <w:r>
          <w:fldChar w:fldCharType="begin"/>
        </w:r>
        <w:r>
          <w:instrText xml:space="preserve"> PAGE   \* MERGEFORMAT </w:instrText>
        </w:r>
        <w:r>
          <w:fldChar w:fldCharType="separate"/>
        </w:r>
        <w:r w:rsidR="00E4517E">
          <w:rPr>
            <w:noProof/>
          </w:rPr>
          <w:t>6</w:t>
        </w:r>
        <w:r>
          <w:rPr>
            <w:noProof/>
          </w:rPr>
          <w:fldChar w:fldCharType="end"/>
        </w:r>
      </w:p>
    </w:sdtContent>
  </w:sdt>
  <w:p w14:paraId="50ED2B47" w14:textId="77777777" w:rsidR="00E94F1B" w:rsidRDefault="00E94F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142BA"/>
    <w:multiLevelType w:val="hybridMultilevel"/>
    <w:tmpl w:val="1EDAF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C760CF"/>
    <w:multiLevelType w:val="hybridMultilevel"/>
    <w:tmpl w:val="6F129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0F36EB"/>
    <w:multiLevelType w:val="hybridMultilevel"/>
    <w:tmpl w:val="32E61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5155BF"/>
    <w:multiLevelType w:val="hybridMultilevel"/>
    <w:tmpl w:val="7F682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3A49B3"/>
    <w:multiLevelType w:val="hybridMultilevel"/>
    <w:tmpl w:val="4CF27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A31"/>
    <w:rsid w:val="000379A8"/>
    <w:rsid w:val="000F1FC6"/>
    <w:rsid w:val="00194504"/>
    <w:rsid w:val="0029539F"/>
    <w:rsid w:val="00384FB6"/>
    <w:rsid w:val="003C4ADC"/>
    <w:rsid w:val="00593D61"/>
    <w:rsid w:val="005C4B98"/>
    <w:rsid w:val="0063236E"/>
    <w:rsid w:val="006A247C"/>
    <w:rsid w:val="00750679"/>
    <w:rsid w:val="007B0A31"/>
    <w:rsid w:val="009957A9"/>
    <w:rsid w:val="00A234F9"/>
    <w:rsid w:val="00AC091C"/>
    <w:rsid w:val="00B3696D"/>
    <w:rsid w:val="00C95A05"/>
    <w:rsid w:val="00D9039C"/>
    <w:rsid w:val="00E4517E"/>
    <w:rsid w:val="00E90E5F"/>
    <w:rsid w:val="00E94F1B"/>
    <w:rsid w:val="00FF0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68A87"/>
  <w15:chartTrackingRefBased/>
  <w15:docId w15:val="{DBD6D92B-ED26-44D6-9DFE-602686CE4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B0A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0A3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B0A31"/>
    <w:rPr>
      <w:color w:val="0563C1" w:themeColor="hyperlink"/>
      <w:u w:val="single"/>
    </w:rPr>
  </w:style>
  <w:style w:type="character" w:customStyle="1" w:styleId="UnresolvedMention1">
    <w:name w:val="Unresolved Mention1"/>
    <w:basedOn w:val="DefaultParagraphFont"/>
    <w:uiPriority w:val="99"/>
    <w:semiHidden/>
    <w:unhideWhenUsed/>
    <w:rsid w:val="007B0A31"/>
    <w:rPr>
      <w:color w:val="605E5C"/>
      <w:shd w:val="clear" w:color="auto" w:fill="E1DFDD"/>
    </w:rPr>
  </w:style>
  <w:style w:type="table" w:styleId="TableGrid">
    <w:name w:val="Table Grid"/>
    <w:basedOn w:val="TableNormal"/>
    <w:uiPriority w:val="39"/>
    <w:rsid w:val="00B36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696D"/>
    <w:pPr>
      <w:ind w:left="720"/>
      <w:contextualSpacing/>
    </w:pPr>
  </w:style>
  <w:style w:type="paragraph" w:styleId="Header">
    <w:name w:val="header"/>
    <w:basedOn w:val="Normal"/>
    <w:link w:val="HeaderChar"/>
    <w:uiPriority w:val="99"/>
    <w:unhideWhenUsed/>
    <w:rsid w:val="00995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7A9"/>
  </w:style>
  <w:style w:type="paragraph" w:styleId="Footer">
    <w:name w:val="footer"/>
    <w:basedOn w:val="Normal"/>
    <w:link w:val="FooterChar"/>
    <w:uiPriority w:val="99"/>
    <w:unhideWhenUsed/>
    <w:rsid w:val="00995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7A9"/>
  </w:style>
  <w:style w:type="paragraph" w:customStyle="1" w:styleId="TableParagraph">
    <w:name w:val="Table Paragraph"/>
    <w:basedOn w:val="Normal"/>
    <w:uiPriority w:val="1"/>
    <w:qFormat/>
    <w:rsid w:val="0029539F"/>
    <w:pPr>
      <w:widowControl w:val="0"/>
      <w:autoSpaceDE w:val="0"/>
      <w:autoSpaceDN w:val="0"/>
      <w:spacing w:after="0" w:line="240" w:lineRule="auto"/>
      <w:ind w:left="112"/>
    </w:pPr>
    <w:rPr>
      <w:rFonts w:ascii="Arial" w:eastAsia="Arial" w:hAnsi="Arial" w:cs="Arial"/>
    </w:rPr>
  </w:style>
  <w:style w:type="paragraph" w:styleId="NoSpacing">
    <w:name w:val="No Spacing"/>
    <w:uiPriority w:val="1"/>
    <w:qFormat/>
    <w:rsid w:val="002953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57f6c35-541a-4073-a2f6-49dc8be012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7" ma:contentTypeDescription="Create a new document." ma:contentTypeScope="" ma:versionID="f26ae19d8afbe1db2de5de1a1d1fed02">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b1860d64564af0af2c6b94f5c12dea53"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015BD-CD67-4A3F-8B9A-690EDA2347DC}">
  <ds:schemaRefs>
    <ds:schemaRef ds:uri="http://schemas.openxmlformats.org/package/2006/metadata/core-properties"/>
    <ds:schemaRef ds:uri="67ced3dd-177e-454b-b64a-ad68f0d994e1"/>
    <ds:schemaRef ds:uri="http://schemas.microsoft.com/office/infopath/2007/PartnerControls"/>
    <ds:schemaRef ds:uri="http://purl.org/dc/dcmitype/"/>
    <ds:schemaRef ds:uri="http://schemas.microsoft.com/office/2006/metadata/properties"/>
    <ds:schemaRef ds:uri="http://purl.org/dc/terms/"/>
    <ds:schemaRef ds:uri="e57f6c35-541a-4073-a2f6-49dc8be0127c"/>
    <ds:schemaRef ds:uri="http://schemas.microsoft.com/office/2006/documentManagement/types"/>
    <ds:schemaRef ds:uri="http://purl.org/dc/elements/1.1/"/>
    <ds:schemaRef ds:uri="http://www.w3.org/XML/1998/namespace"/>
  </ds:schemaRefs>
</ds:datastoreItem>
</file>

<file path=customXml/itemProps2.xml><?xml version="1.0" encoding="utf-8"?>
<ds:datastoreItem xmlns:ds="http://schemas.openxmlformats.org/officeDocument/2006/customXml" ds:itemID="{1BBFAEE4-3805-468A-B0BA-69AF8E9E0D22}">
  <ds:schemaRefs>
    <ds:schemaRef ds:uri="http://schemas.microsoft.com/sharepoint/v3/contenttype/forms"/>
  </ds:schemaRefs>
</ds:datastoreItem>
</file>

<file path=customXml/itemProps3.xml><?xml version="1.0" encoding="utf-8"?>
<ds:datastoreItem xmlns:ds="http://schemas.openxmlformats.org/officeDocument/2006/customXml" ds:itemID="{EE28FB65-2790-457C-904C-592CB39A8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AB578E-3F84-481A-AB75-EF79BCD6A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 Ratzlaff</dc:creator>
  <cp:keywords/>
  <dc:description/>
  <cp:lastModifiedBy>Clare M  Talbert</cp:lastModifiedBy>
  <cp:revision>2</cp:revision>
  <dcterms:created xsi:type="dcterms:W3CDTF">2023-11-08T21:16:00Z</dcterms:created>
  <dcterms:modified xsi:type="dcterms:W3CDTF">2023-11-08T21:16:00Z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