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6914" w14:textId="1B1B96A7" w:rsidR="003C04A7" w:rsidRDefault="00947A5D" w:rsidP="00D11F6E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6F4197" wp14:editId="7BBD2751">
            <wp:extent cx="6858000" cy="617855"/>
            <wp:effectExtent l="0" t="0" r="0" b="0"/>
            <wp:docPr id="2" name="Picture 2" descr="Banner that says VDOE Region 4 Training and Technical Assistance Center 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nner that says VDOE Region 4 Training and Technical Assistance Center George Mason Univers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950D4" w14:textId="77777777" w:rsidR="001C26D1" w:rsidRPr="001C26D1" w:rsidRDefault="001C26D1" w:rsidP="001C26D1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424BEC38" w14:textId="6E805853" w:rsidR="00AE38C0" w:rsidRPr="001C26D1" w:rsidRDefault="006C5183" w:rsidP="001C26D1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C26D1">
        <w:rPr>
          <w:rFonts w:ascii="Arial" w:hAnsi="Arial" w:cs="Arial"/>
          <w:b/>
          <w:color w:val="auto"/>
          <w:sz w:val="28"/>
          <w:szCs w:val="28"/>
        </w:rPr>
        <w:t>HLP Highlight Tool</w:t>
      </w:r>
    </w:p>
    <w:p w14:paraId="56917C2C" w14:textId="12898F52" w:rsidR="00C33015" w:rsidRPr="001C26D1" w:rsidRDefault="0024683B" w:rsidP="001C26D1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C26D1">
        <w:rPr>
          <w:rFonts w:ascii="Arial" w:hAnsi="Arial" w:cs="Arial"/>
          <w:b/>
          <w:color w:val="auto"/>
          <w:sz w:val="28"/>
          <w:szCs w:val="28"/>
        </w:rPr>
        <w:t xml:space="preserve">Pillar HLP: </w:t>
      </w:r>
      <w:r w:rsidR="00272DFD" w:rsidRPr="001C26D1">
        <w:rPr>
          <w:rFonts w:ascii="Arial" w:hAnsi="Arial" w:cs="Arial"/>
          <w:b/>
          <w:color w:val="auto"/>
          <w:sz w:val="28"/>
          <w:szCs w:val="28"/>
        </w:rPr>
        <w:t xml:space="preserve">HLP </w:t>
      </w:r>
      <w:r w:rsidR="00A23667" w:rsidRPr="001C26D1">
        <w:rPr>
          <w:rFonts w:ascii="Arial" w:hAnsi="Arial" w:cs="Arial"/>
          <w:b/>
          <w:color w:val="auto"/>
          <w:sz w:val="28"/>
          <w:szCs w:val="28"/>
        </w:rPr>
        <w:t>3</w:t>
      </w:r>
      <w:r w:rsidRPr="001C26D1">
        <w:rPr>
          <w:rFonts w:ascii="Arial" w:hAnsi="Arial" w:cs="Arial"/>
          <w:b/>
          <w:color w:val="auto"/>
          <w:sz w:val="28"/>
          <w:szCs w:val="28"/>
        </w:rPr>
        <w:t xml:space="preserve"> -</w:t>
      </w:r>
      <w:r w:rsidR="00272DFD" w:rsidRPr="001C26D1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C33015" w:rsidRPr="001C26D1">
        <w:rPr>
          <w:rFonts w:ascii="Arial" w:hAnsi="Arial" w:cs="Arial"/>
          <w:b/>
          <w:color w:val="auto"/>
          <w:sz w:val="28"/>
          <w:szCs w:val="28"/>
        </w:rPr>
        <w:t>Collaborate with Families to Support Student Learning</w:t>
      </w:r>
      <w:r w:rsidR="005E1696" w:rsidRPr="001C26D1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5E1696" w:rsidRPr="001C26D1">
        <w:rPr>
          <w:rFonts w:ascii="Arial" w:hAnsi="Arial" w:cs="Arial"/>
          <w:b/>
          <w:color w:val="auto"/>
          <w:sz w:val="28"/>
          <w:szCs w:val="28"/>
        </w:rPr>
        <w:br/>
      </w:r>
      <w:r w:rsidR="00C33015" w:rsidRPr="001C26D1">
        <w:rPr>
          <w:rFonts w:ascii="Arial" w:hAnsi="Arial" w:cs="Arial"/>
          <w:b/>
          <w:color w:val="auto"/>
          <w:sz w:val="28"/>
          <w:szCs w:val="28"/>
        </w:rPr>
        <w:t>and Secure Needed Services</w:t>
      </w:r>
    </w:p>
    <w:p w14:paraId="5C3302D0" w14:textId="11C7DD7E" w:rsidR="0024683B" w:rsidRPr="0024683B" w:rsidRDefault="0024683B" w:rsidP="002B62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Embedded HLP: HLP 2</w:t>
      </w:r>
    </w:p>
    <w:p w14:paraId="632D647B" w14:textId="2F26A6E2" w:rsidR="006C5183" w:rsidRPr="00C94BD4" w:rsidRDefault="006C5183" w:rsidP="00C94BD4">
      <w:pPr>
        <w:pStyle w:val="Heading2"/>
      </w:pPr>
      <w:r w:rsidRPr="00C94BD4">
        <w:t>Here’s What It Is:</w:t>
      </w:r>
    </w:p>
    <w:p w14:paraId="233290F5" w14:textId="3E5CCAC7" w:rsidR="48456527" w:rsidRDefault="48456527" w:rsidP="27CE91D4">
      <w:pPr>
        <w:rPr>
          <w:rFonts w:ascii="Arial" w:hAnsi="Arial" w:cs="Arial"/>
          <w:sz w:val="24"/>
          <w:szCs w:val="24"/>
        </w:rPr>
      </w:pPr>
      <w:r w:rsidRPr="27CE91D4">
        <w:rPr>
          <w:rFonts w:ascii="Arial" w:hAnsi="Arial" w:cs="Arial"/>
          <w:sz w:val="24"/>
          <w:szCs w:val="24"/>
        </w:rPr>
        <w:t xml:space="preserve">Students spend more time with their families than they do at school.  Families understand their child best, providing a wealth of information </w:t>
      </w:r>
      <w:r w:rsidR="3975FB96" w:rsidRPr="27CE91D4">
        <w:rPr>
          <w:rFonts w:ascii="Arial" w:hAnsi="Arial" w:cs="Arial"/>
          <w:sz w:val="24"/>
          <w:szCs w:val="24"/>
        </w:rPr>
        <w:t xml:space="preserve">about </w:t>
      </w:r>
      <w:r w:rsidR="4180BA3D" w:rsidRPr="27CE91D4">
        <w:rPr>
          <w:rFonts w:ascii="Arial" w:hAnsi="Arial" w:cs="Arial"/>
          <w:sz w:val="24"/>
          <w:szCs w:val="24"/>
        </w:rPr>
        <w:t>a student’s</w:t>
      </w:r>
      <w:r w:rsidR="3975FB96" w:rsidRPr="27CE91D4">
        <w:rPr>
          <w:rFonts w:ascii="Arial" w:hAnsi="Arial" w:cs="Arial"/>
          <w:sz w:val="24"/>
          <w:szCs w:val="24"/>
        </w:rPr>
        <w:t xml:space="preserve"> </w:t>
      </w:r>
      <w:r w:rsidR="1B336DB9" w:rsidRPr="27CE91D4">
        <w:rPr>
          <w:rFonts w:ascii="Arial" w:hAnsi="Arial" w:cs="Arial"/>
          <w:sz w:val="24"/>
          <w:szCs w:val="24"/>
        </w:rPr>
        <w:t xml:space="preserve">culture, </w:t>
      </w:r>
      <w:r w:rsidR="3975FB96" w:rsidRPr="27CE91D4">
        <w:rPr>
          <w:rFonts w:ascii="Arial" w:hAnsi="Arial" w:cs="Arial"/>
          <w:sz w:val="24"/>
          <w:szCs w:val="24"/>
        </w:rPr>
        <w:t xml:space="preserve">interests, strengths and needs.  This information </w:t>
      </w:r>
      <w:r w:rsidR="1932F563" w:rsidRPr="27CE91D4">
        <w:rPr>
          <w:rFonts w:ascii="Arial" w:hAnsi="Arial" w:cs="Arial"/>
          <w:sz w:val="24"/>
          <w:szCs w:val="24"/>
        </w:rPr>
        <w:t>helps teachers</w:t>
      </w:r>
      <w:r w:rsidR="3975FB96" w:rsidRPr="27CE91D4">
        <w:rPr>
          <w:rFonts w:ascii="Arial" w:hAnsi="Arial" w:cs="Arial"/>
          <w:sz w:val="24"/>
          <w:szCs w:val="24"/>
        </w:rPr>
        <w:t xml:space="preserve"> build positive teacher-student relationships, and plan instruction. </w:t>
      </w:r>
      <w:r w:rsidR="2D59EA01" w:rsidRPr="27CE91D4">
        <w:rPr>
          <w:rFonts w:ascii="Arial" w:hAnsi="Arial" w:cs="Arial"/>
          <w:sz w:val="24"/>
          <w:szCs w:val="24"/>
        </w:rPr>
        <w:t xml:space="preserve"> </w:t>
      </w:r>
      <w:r w:rsidR="0C23A133" w:rsidRPr="27CE91D4">
        <w:rPr>
          <w:rFonts w:ascii="Arial" w:hAnsi="Arial" w:cs="Arial"/>
          <w:sz w:val="24"/>
          <w:szCs w:val="24"/>
        </w:rPr>
        <w:t xml:space="preserve">Effective collaboration promotes positive relationships, an understanding of a family’s culture and background, and authentic on-going communication between school and home. Families </w:t>
      </w:r>
      <w:r w:rsidR="3CF49630" w:rsidRPr="27CE91D4">
        <w:rPr>
          <w:rFonts w:ascii="Arial" w:hAnsi="Arial" w:cs="Arial"/>
          <w:sz w:val="24"/>
          <w:szCs w:val="24"/>
        </w:rPr>
        <w:t>are better able to</w:t>
      </w:r>
      <w:r w:rsidR="0C23A133" w:rsidRPr="27CE91D4">
        <w:rPr>
          <w:rFonts w:ascii="Arial" w:hAnsi="Arial" w:cs="Arial"/>
          <w:sz w:val="24"/>
          <w:szCs w:val="24"/>
        </w:rPr>
        <w:t xml:space="preserve"> support their child’s education, wrapping strategy instruction between home and school to accelerate and generalize skills. </w:t>
      </w:r>
      <w:r w:rsidR="21B2B9EB" w:rsidRPr="27CE91D4">
        <w:rPr>
          <w:rFonts w:ascii="Arial" w:hAnsi="Arial" w:cs="Arial"/>
          <w:sz w:val="24"/>
          <w:szCs w:val="24"/>
        </w:rPr>
        <w:t>Understanding the family’s perspective enhances advocacy for resources</w:t>
      </w:r>
      <w:r w:rsidR="52CEC540" w:rsidRPr="27CE91D4">
        <w:rPr>
          <w:rFonts w:ascii="Arial" w:hAnsi="Arial" w:cs="Arial"/>
          <w:sz w:val="24"/>
          <w:szCs w:val="24"/>
        </w:rPr>
        <w:t xml:space="preserve">, </w:t>
      </w:r>
      <w:r w:rsidR="004550D3" w:rsidRPr="27CE91D4">
        <w:rPr>
          <w:rFonts w:ascii="Arial" w:hAnsi="Arial" w:cs="Arial"/>
          <w:sz w:val="24"/>
          <w:szCs w:val="24"/>
        </w:rPr>
        <w:t>services</w:t>
      </w:r>
      <w:r w:rsidR="05CEE877" w:rsidRPr="27CE91D4">
        <w:rPr>
          <w:rFonts w:ascii="Arial" w:hAnsi="Arial" w:cs="Arial"/>
          <w:sz w:val="24"/>
          <w:szCs w:val="24"/>
        </w:rPr>
        <w:t xml:space="preserve"> and t</w:t>
      </w:r>
      <w:r w:rsidR="1FC78D46" w:rsidRPr="27CE91D4">
        <w:rPr>
          <w:rFonts w:ascii="Arial" w:hAnsi="Arial" w:cs="Arial"/>
          <w:sz w:val="24"/>
          <w:szCs w:val="24"/>
        </w:rPr>
        <w:t xml:space="preserve">ransition goals. </w:t>
      </w:r>
      <w:r w:rsidR="5095976E" w:rsidRPr="27CE91D4">
        <w:rPr>
          <w:rFonts w:ascii="Arial" w:hAnsi="Arial" w:cs="Arial"/>
          <w:sz w:val="24"/>
          <w:szCs w:val="24"/>
        </w:rPr>
        <w:t>IDEA (2004) requires family participation throughout the IEP process.</w:t>
      </w:r>
      <w:r w:rsidR="1FC78D46" w:rsidRPr="27CE91D4">
        <w:rPr>
          <w:rFonts w:ascii="Arial" w:hAnsi="Arial" w:cs="Arial"/>
          <w:sz w:val="24"/>
          <w:szCs w:val="24"/>
        </w:rPr>
        <w:t xml:space="preserve"> </w:t>
      </w:r>
      <w:r w:rsidR="23CB44BC" w:rsidRPr="27CE91D4">
        <w:rPr>
          <w:rFonts w:ascii="Arial" w:hAnsi="Arial" w:cs="Arial"/>
          <w:sz w:val="24"/>
          <w:szCs w:val="24"/>
        </w:rPr>
        <w:t>Because families are such important allies, HLP 3 is another pillar collaboration HLP.</w:t>
      </w:r>
    </w:p>
    <w:p w14:paraId="2C9266D1" w14:textId="73FA992F" w:rsidR="7D73686A" w:rsidRDefault="7D73686A" w:rsidP="27CE91D4">
      <w:pPr>
        <w:rPr>
          <w:rFonts w:ascii="Arial" w:hAnsi="Arial" w:cs="Arial"/>
          <w:sz w:val="24"/>
          <w:szCs w:val="24"/>
        </w:rPr>
      </w:pPr>
      <w:r w:rsidRPr="27CE91D4">
        <w:rPr>
          <w:rFonts w:ascii="Arial" w:hAnsi="Arial" w:cs="Arial"/>
          <w:sz w:val="24"/>
          <w:szCs w:val="24"/>
        </w:rPr>
        <w:t xml:space="preserve">Tools: </w:t>
      </w:r>
      <w:r w:rsidR="1B4061C2" w:rsidRPr="27CE91D4">
        <w:rPr>
          <w:rFonts w:ascii="Arial" w:hAnsi="Arial" w:cs="Arial"/>
          <w:sz w:val="24"/>
          <w:szCs w:val="24"/>
        </w:rPr>
        <w:t xml:space="preserve">   </w:t>
      </w:r>
      <w:r w:rsidR="1B4061C2" w:rsidRPr="27CE91D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2">
        <w:r w:rsidR="1B4061C2" w:rsidRPr="27CE91D4">
          <w:rPr>
            <w:rStyle w:val="Hyperlink"/>
            <w:rFonts w:ascii="Arial" w:eastAsia="Arial" w:hAnsi="Arial" w:cs="Arial"/>
            <w:sz w:val="24"/>
            <w:szCs w:val="24"/>
          </w:rPr>
          <w:t>HLP 3 Family Communication Checklist</w:t>
        </w:r>
      </w:hyperlink>
      <w:r w:rsidR="1B4061C2" w:rsidRPr="27CE91D4">
        <w:rPr>
          <w:rFonts w:ascii="Arial" w:eastAsia="Arial" w:hAnsi="Arial" w:cs="Arial"/>
          <w:sz w:val="24"/>
          <w:szCs w:val="24"/>
        </w:rPr>
        <w:t xml:space="preserve">       </w:t>
      </w:r>
      <w:r w:rsidR="3325B479" w:rsidRPr="27CE91D4">
        <w:rPr>
          <w:rFonts w:ascii="Arial" w:eastAsia="Arial" w:hAnsi="Arial" w:cs="Arial"/>
          <w:sz w:val="24"/>
          <w:szCs w:val="24"/>
        </w:rPr>
        <w:t xml:space="preserve">           </w:t>
      </w:r>
      <w:r w:rsidR="1B4061C2" w:rsidRPr="27CE91D4">
        <w:rPr>
          <w:rFonts w:ascii="Arial" w:eastAsia="Arial" w:hAnsi="Arial" w:cs="Arial"/>
          <w:sz w:val="24"/>
          <w:szCs w:val="24"/>
        </w:rPr>
        <w:t xml:space="preserve">  </w:t>
      </w:r>
      <w:r w:rsidRPr="27CE91D4">
        <w:rPr>
          <w:rFonts w:ascii="Arial" w:eastAsia="Arial" w:hAnsi="Arial" w:cs="Arial"/>
          <w:sz w:val="24"/>
          <w:szCs w:val="24"/>
        </w:rPr>
        <w:t xml:space="preserve"> </w:t>
      </w:r>
      <w:hyperlink r:id="rId13">
        <w:r w:rsidRPr="27CE91D4">
          <w:rPr>
            <w:rStyle w:val="Hyperlink"/>
            <w:rFonts w:ascii="Arial" w:hAnsi="Arial" w:cs="Arial"/>
            <w:sz w:val="24"/>
            <w:szCs w:val="24"/>
          </w:rPr>
          <w:t>HLP 3 Rubric</w:t>
        </w:r>
      </w:hyperlink>
      <w:r w:rsidRPr="27CE91D4">
        <w:rPr>
          <w:rFonts w:ascii="Arial" w:hAnsi="Arial" w:cs="Arial"/>
          <w:sz w:val="24"/>
          <w:szCs w:val="24"/>
        </w:rPr>
        <w:t xml:space="preserve">    </w:t>
      </w:r>
    </w:p>
    <w:p w14:paraId="2310C727" w14:textId="3B6C6F09" w:rsidR="006C5183" w:rsidRPr="005E1696" w:rsidRDefault="00785441" w:rsidP="00C94BD4">
      <w:pPr>
        <w:pStyle w:val="Heading2"/>
      </w:pPr>
      <w:r w:rsidRPr="27CE91D4">
        <w:t>Here’s When to Use It</w:t>
      </w:r>
      <w:r w:rsidR="00BE0984" w:rsidRPr="27CE91D4">
        <w:t>:</w:t>
      </w:r>
    </w:p>
    <w:p w14:paraId="69605A09" w14:textId="73012556" w:rsidR="46B2FA66" w:rsidRDefault="46B2FA66" w:rsidP="27CE91D4">
      <w:pPr>
        <w:pStyle w:val="paragraph"/>
        <w:numPr>
          <w:ilvl w:val="0"/>
          <w:numId w:val="11"/>
        </w:numPr>
        <w:spacing w:before="0" w:beforeAutospacing="0"/>
        <w:rPr>
          <w:rFonts w:ascii="Arial" w:eastAsia="Arial" w:hAnsi="Arial" w:cs="Arial"/>
        </w:rPr>
      </w:pPr>
      <w:r w:rsidRPr="27CE91D4">
        <w:rPr>
          <w:rFonts w:ascii="Arial" w:eastAsia="Arial" w:hAnsi="Arial" w:cs="Arial"/>
        </w:rPr>
        <w:t>C</w:t>
      </w:r>
      <w:r w:rsidR="4A4A2DCB" w:rsidRPr="27CE91D4">
        <w:rPr>
          <w:rFonts w:ascii="Arial" w:eastAsia="Arial" w:hAnsi="Arial" w:cs="Arial"/>
        </w:rPr>
        <w:t xml:space="preserve">ollaborating with families at the beginning of the year. </w:t>
      </w:r>
    </w:p>
    <w:p w14:paraId="0D3C1F44" w14:textId="71B6038E" w:rsidR="764D78DF" w:rsidRDefault="764D78DF" w:rsidP="27CE91D4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4"/>
          <w:szCs w:val="24"/>
        </w:rPr>
      </w:pPr>
      <w:r w:rsidRPr="27CE91D4">
        <w:rPr>
          <w:rFonts w:ascii="Arial" w:eastAsia="Arial" w:hAnsi="Arial" w:cs="Arial"/>
          <w:sz w:val="24"/>
          <w:szCs w:val="24"/>
        </w:rPr>
        <w:t>C</w:t>
      </w:r>
      <w:r w:rsidR="4A4A2DCB" w:rsidRPr="27CE91D4">
        <w:rPr>
          <w:rFonts w:ascii="Arial" w:eastAsia="Arial" w:hAnsi="Arial" w:cs="Arial"/>
          <w:sz w:val="24"/>
          <w:szCs w:val="24"/>
        </w:rPr>
        <w:t xml:space="preserve">ommunicating regularly with families. </w:t>
      </w:r>
    </w:p>
    <w:p w14:paraId="6375CDF7" w14:textId="77EE6DCC" w:rsidR="4A4A2DCB" w:rsidRDefault="4A4A2DCB" w:rsidP="27CE91D4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4"/>
          <w:szCs w:val="24"/>
        </w:rPr>
      </w:pPr>
      <w:r w:rsidRPr="27CE91D4">
        <w:rPr>
          <w:rFonts w:ascii="Arial" w:eastAsia="Arial" w:hAnsi="Arial" w:cs="Arial"/>
          <w:sz w:val="24"/>
          <w:szCs w:val="24"/>
        </w:rPr>
        <w:t>During parent-teacher meetings.</w:t>
      </w:r>
    </w:p>
    <w:p w14:paraId="10466B0C" w14:textId="4654052D" w:rsidR="4A4A2DCB" w:rsidRDefault="4A4A2DCB" w:rsidP="27CE91D4">
      <w:pPr>
        <w:pStyle w:val="ListParagraph"/>
        <w:numPr>
          <w:ilvl w:val="0"/>
          <w:numId w:val="11"/>
        </w:numPr>
        <w:spacing w:after="0"/>
        <w:rPr>
          <w:rStyle w:val="normaltextrun"/>
          <w:rFonts w:ascii="Arial" w:hAnsi="Arial" w:cs="Arial"/>
        </w:rPr>
      </w:pPr>
      <w:r w:rsidRPr="27CE91D4">
        <w:rPr>
          <w:rFonts w:ascii="Arial" w:eastAsia="Arial" w:hAnsi="Arial" w:cs="Arial"/>
          <w:sz w:val="24"/>
          <w:szCs w:val="24"/>
        </w:rPr>
        <w:t>When communicating progress</w:t>
      </w:r>
      <w:r w:rsidR="1601EFDB" w:rsidRPr="27CE91D4">
        <w:rPr>
          <w:rFonts w:ascii="Arial" w:eastAsia="Arial" w:hAnsi="Arial" w:cs="Arial"/>
          <w:sz w:val="24"/>
          <w:szCs w:val="24"/>
        </w:rPr>
        <w:t xml:space="preserve">, </w:t>
      </w:r>
      <w:r w:rsidR="4F9CFB88" w:rsidRPr="27CE91D4">
        <w:rPr>
          <w:rStyle w:val="normaltextrun"/>
          <w:rFonts w:ascii="Arial" w:hAnsi="Arial" w:cs="Arial"/>
          <w:sz w:val="24"/>
          <w:szCs w:val="24"/>
        </w:rPr>
        <w:t>conducting and reviewing student assessments or evaluations.</w:t>
      </w:r>
    </w:p>
    <w:p w14:paraId="7C9D604A" w14:textId="24069F97" w:rsidR="4A4A2DCB" w:rsidRDefault="4A4A2DCB" w:rsidP="27CE91D4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4"/>
          <w:szCs w:val="24"/>
        </w:rPr>
      </w:pPr>
      <w:r w:rsidRPr="27CE91D4">
        <w:rPr>
          <w:rFonts w:ascii="Arial" w:eastAsia="Arial" w:hAnsi="Arial" w:cs="Arial"/>
          <w:sz w:val="24"/>
          <w:szCs w:val="24"/>
        </w:rPr>
        <w:t xml:space="preserve">When problems occur. </w:t>
      </w:r>
    </w:p>
    <w:p w14:paraId="5043CE87" w14:textId="4397636F" w:rsidR="4A4A2DCB" w:rsidRDefault="4A4A2DCB" w:rsidP="27CE91D4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4"/>
          <w:szCs w:val="24"/>
        </w:rPr>
      </w:pPr>
      <w:r w:rsidRPr="27CE91D4">
        <w:rPr>
          <w:rFonts w:ascii="Arial" w:eastAsia="Arial" w:hAnsi="Arial" w:cs="Arial"/>
          <w:sz w:val="24"/>
          <w:szCs w:val="24"/>
        </w:rPr>
        <w:t>Throughout the IEP process (eligibility, IEP meetings, progress monitoring).</w:t>
      </w:r>
    </w:p>
    <w:p w14:paraId="38BB1FD0" w14:textId="241E7B1E" w:rsidR="4A4A2DCB" w:rsidRDefault="4A4A2DCB" w:rsidP="00BC66D9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27CE91D4">
        <w:rPr>
          <w:rFonts w:ascii="Arial" w:eastAsia="Arial" w:hAnsi="Arial" w:cs="Arial"/>
          <w:sz w:val="24"/>
          <w:szCs w:val="24"/>
        </w:rPr>
        <w:t>During the transition process.</w:t>
      </w:r>
    </w:p>
    <w:p w14:paraId="1ACDE61D" w14:textId="02CD7E54" w:rsidR="79271956" w:rsidRDefault="79271956" w:rsidP="00C94BD4">
      <w:pPr>
        <w:pStyle w:val="Heading2"/>
      </w:pPr>
      <w:r w:rsidRPr="27CE91D4">
        <w:t xml:space="preserve">What does it Look </w:t>
      </w:r>
      <w:proofErr w:type="gramStart"/>
      <w:r w:rsidRPr="27CE91D4">
        <w:t>Like</w:t>
      </w:r>
      <w:r w:rsidR="1EE35A0C" w:rsidRPr="27CE91D4">
        <w:t>:</w:t>
      </w:r>
      <w:proofErr w:type="gramEnd"/>
      <w:r w:rsidR="1EE35A0C" w:rsidRPr="27CE91D4">
        <w:t xml:space="preserve"> </w:t>
      </w:r>
    </w:p>
    <w:p w14:paraId="01FD2784" w14:textId="090BE5A8" w:rsidR="00A23667" w:rsidRPr="005E1696" w:rsidRDefault="00F55E5C" w:rsidP="27CE91D4">
      <w:pPr>
        <w:pStyle w:val="paragraph"/>
        <w:spacing w:before="0" w:beforeAutospacing="0"/>
        <w:ind w:left="720"/>
        <w:rPr>
          <w:rStyle w:val="normaltextrun"/>
          <w:rFonts w:ascii="Arial" w:hAnsi="Arial" w:cs="Arial"/>
        </w:rPr>
      </w:pPr>
      <w:hyperlink r:id="rId14">
        <w:r w:rsidR="6CFCE526" w:rsidRPr="27CE91D4">
          <w:rPr>
            <w:rStyle w:val="Hyperlink"/>
            <w:rFonts w:ascii="Arial" w:hAnsi="Arial" w:cs="Arial"/>
          </w:rPr>
          <w:t>HLP 3 Video</w:t>
        </w:r>
      </w:hyperlink>
      <w:r w:rsidR="6CFCE526" w:rsidRPr="27CE91D4">
        <w:rPr>
          <w:rStyle w:val="normaltextrun"/>
          <w:rFonts w:ascii="Arial" w:hAnsi="Arial" w:cs="Arial"/>
        </w:rPr>
        <w:t xml:space="preserve"> </w:t>
      </w:r>
      <w:r w:rsidR="00A23667" w:rsidRPr="27CE91D4">
        <w:rPr>
          <w:rStyle w:val="normaltextrun"/>
          <w:rFonts w:ascii="Arial" w:hAnsi="Arial" w:cs="Arial"/>
        </w:rPr>
        <w:t>(</w:t>
      </w:r>
      <w:r w:rsidR="45E2B30C" w:rsidRPr="27CE91D4">
        <w:rPr>
          <w:rFonts w:ascii="Arial" w:hAnsi="Arial" w:cs="Arial"/>
        </w:rPr>
        <w:t>14:59</w:t>
      </w:r>
      <w:r w:rsidR="00A23667" w:rsidRPr="27CE91D4">
        <w:rPr>
          <w:rStyle w:val="normaltextrun"/>
          <w:rFonts w:ascii="Arial" w:hAnsi="Arial" w:cs="Arial"/>
        </w:rPr>
        <w:t>)</w:t>
      </w:r>
    </w:p>
    <w:p w14:paraId="43C38B44" w14:textId="6BFE3212" w:rsidR="502C279C" w:rsidRDefault="502C279C" w:rsidP="00C94BD4">
      <w:pPr>
        <w:pStyle w:val="Heading2"/>
      </w:pPr>
      <w:r w:rsidRPr="27CE91D4">
        <w:t xml:space="preserve">Selected </w:t>
      </w:r>
      <w:r w:rsidR="2A76D2F7" w:rsidRPr="27CE91D4">
        <w:t xml:space="preserve">Family </w:t>
      </w:r>
      <w:r w:rsidRPr="27CE91D4">
        <w:t>Resources:</w:t>
      </w:r>
    </w:p>
    <w:p w14:paraId="2E83151F" w14:textId="792799E2" w:rsidR="2EF36267" w:rsidRPr="00B63673" w:rsidRDefault="2EF36267" w:rsidP="00B63673">
      <w:pPr>
        <w:pStyle w:val="Heading3"/>
      </w:pPr>
      <w:r w:rsidRPr="00B63673">
        <w:t>Literacy</w:t>
      </w:r>
    </w:p>
    <w:p w14:paraId="78D5EA63" w14:textId="702F291E" w:rsidR="2EF36267" w:rsidRDefault="00F55E5C" w:rsidP="27CE91D4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hyperlink r:id="rId15">
        <w:r w:rsidR="2EF36267" w:rsidRPr="27CE91D4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VDOE: Science of Reading for Parents</w:t>
        </w:r>
      </w:hyperlink>
      <w:r w:rsidR="2EF36267" w:rsidRPr="27CE91D4">
        <w:rPr>
          <w:rFonts w:ascii="Arial" w:eastAsia="Arial" w:hAnsi="Arial" w:cs="Arial"/>
          <w:sz w:val="24"/>
          <w:szCs w:val="24"/>
        </w:rPr>
        <w:t xml:space="preserve"> </w:t>
      </w:r>
    </w:p>
    <w:p w14:paraId="7ED9C2F3" w14:textId="0A3A032E" w:rsidR="2EF36267" w:rsidRDefault="00F55E5C" w:rsidP="27CE91D4">
      <w:pPr>
        <w:pStyle w:val="ListParagraph"/>
        <w:numPr>
          <w:ilvl w:val="0"/>
          <w:numId w:val="9"/>
        </w:numPr>
        <w:spacing w:after="0"/>
        <w:ind w:left="720"/>
        <w:rPr>
          <w:rFonts w:ascii="Arial" w:eastAsia="Arial" w:hAnsi="Arial" w:cs="Arial"/>
          <w:sz w:val="24"/>
          <w:szCs w:val="24"/>
        </w:rPr>
      </w:pPr>
      <w:hyperlink r:id="rId16">
        <w:r w:rsidR="2EF36267" w:rsidRPr="27CE91D4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The Meadows Center for Preventing Educational Risk: Helping Your Kids with Literacy</w:t>
        </w:r>
      </w:hyperlink>
      <w:r w:rsidR="2EF36267" w:rsidRPr="27CE91D4">
        <w:rPr>
          <w:rFonts w:ascii="Arial" w:eastAsia="Arial" w:hAnsi="Arial" w:cs="Arial"/>
          <w:sz w:val="24"/>
          <w:szCs w:val="24"/>
        </w:rPr>
        <w:t xml:space="preserve"> </w:t>
      </w:r>
    </w:p>
    <w:p w14:paraId="6E61620A" w14:textId="6279B5D9" w:rsidR="2EF36267" w:rsidRDefault="00F55E5C" w:rsidP="27CE91D4">
      <w:pPr>
        <w:pStyle w:val="ListParagraph"/>
        <w:numPr>
          <w:ilvl w:val="0"/>
          <w:numId w:val="9"/>
        </w:numPr>
        <w:spacing w:after="0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7">
        <w:r w:rsidR="2EF36267" w:rsidRPr="27CE91D4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National Center on Improving Literacy: Families and Schools Partnering for Children’s Literacy Success</w:t>
        </w:r>
      </w:hyperlink>
      <w:r w:rsidR="2EF36267" w:rsidRPr="27CE91D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09245F5" w14:textId="77777777" w:rsidR="00C94BD4" w:rsidRDefault="00C94BD4" w:rsidP="27CE91D4">
      <w:pPr>
        <w:spacing w:after="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</w:p>
    <w:p w14:paraId="676BAD72" w14:textId="398F7BEF" w:rsidR="2EF36267" w:rsidRDefault="2EF36267" w:rsidP="00B63673">
      <w:pPr>
        <w:pStyle w:val="Heading3"/>
      </w:pPr>
      <w:r w:rsidRPr="27CE91D4">
        <w:t>Mathematics</w:t>
      </w:r>
    </w:p>
    <w:p w14:paraId="73891FAB" w14:textId="60283E1F" w:rsidR="1031E08E" w:rsidRDefault="1031E08E" w:rsidP="27CE91D4">
      <w:pPr>
        <w:pStyle w:val="ListParagraph"/>
        <w:numPr>
          <w:ilvl w:val="0"/>
          <w:numId w:val="6"/>
        </w:numPr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27CE91D4">
        <w:rPr>
          <w:rFonts w:ascii="Arial" w:eastAsia="Arial" w:hAnsi="Arial" w:cs="Arial"/>
          <w:sz w:val="24"/>
          <w:szCs w:val="24"/>
        </w:rPr>
        <w:t xml:space="preserve">VDOE: </w:t>
      </w:r>
      <w:hyperlink r:id="rId18">
        <w:r w:rsidRPr="00F55E5C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Mathematics Resources for Families and Communities</w:t>
        </w:r>
      </w:hyperlink>
    </w:p>
    <w:p w14:paraId="126EAC1C" w14:textId="77777777" w:rsidR="00C94BD4" w:rsidRDefault="00C94BD4" w:rsidP="00C94BD4">
      <w:pPr>
        <w:pStyle w:val="ListParagraph"/>
        <w:spacing w:after="0"/>
        <w:rPr>
          <w:rFonts w:ascii="Arial" w:eastAsia="Arial" w:hAnsi="Arial" w:cs="Arial"/>
          <w:color w:val="333333"/>
          <w:sz w:val="24"/>
          <w:szCs w:val="24"/>
        </w:rPr>
      </w:pPr>
    </w:p>
    <w:p w14:paraId="74E5A670" w14:textId="292F12FF" w:rsidR="00C94BD4" w:rsidRDefault="00C94BD4" w:rsidP="00C94BD4">
      <w:pPr>
        <w:pStyle w:val="ListParagraph"/>
        <w:spacing w:after="0"/>
        <w:rPr>
          <w:rFonts w:ascii="Arial" w:eastAsia="Arial" w:hAnsi="Arial" w:cs="Arial"/>
          <w:color w:val="333333"/>
          <w:sz w:val="24"/>
          <w:szCs w:val="24"/>
        </w:rPr>
      </w:pPr>
    </w:p>
    <w:p w14:paraId="0DF8814E" w14:textId="11853773" w:rsidR="00C94BD4" w:rsidRDefault="00C94BD4" w:rsidP="00C94BD4">
      <w:pPr>
        <w:pStyle w:val="ListParagraph"/>
        <w:spacing w:after="0"/>
        <w:rPr>
          <w:rFonts w:ascii="Arial" w:eastAsia="Arial" w:hAnsi="Arial" w:cs="Arial"/>
          <w:color w:val="333333"/>
          <w:sz w:val="24"/>
          <w:szCs w:val="24"/>
        </w:rPr>
      </w:pPr>
    </w:p>
    <w:p w14:paraId="6FBE53A6" w14:textId="77777777" w:rsidR="00B63673" w:rsidRDefault="00B63673" w:rsidP="00C94BD4">
      <w:pPr>
        <w:pStyle w:val="ListParagraph"/>
        <w:spacing w:after="0"/>
        <w:rPr>
          <w:rFonts w:ascii="Arial" w:eastAsia="Arial" w:hAnsi="Arial" w:cs="Arial"/>
          <w:color w:val="333333"/>
          <w:sz w:val="24"/>
          <w:szCs w:val="24"/>
        </w:rPr>
      </w:pPr>
    </w:p>
    <w:p w14:paraId="3EACED67" w14:textId="77777777" w:rsidR="00C94BD4" w:rsidRDefault="00C94BD4" w:rsidP="00C94BD4">
      <w:pPr>
        <w:pStyle w:val="ListParagraph"/>
        <w:spacing w:after="0"/>
        <w:rPr>
          <w:rFonts w:ascii="Arial" w:eastAsia="Arial" w:hAnsi="Arial" w:cs="Arial"/>
          <w:color w:val="333333"/>
          <w:sz w:val="24"/>
          <w:szCs w:val="24"/>
        </w:rPr>
      </w:pPr>
    </w:p>
    <w:p w14:paraId="7BD03FE4" w14:textId="3ACD6698" w:rsidR="2EF36267" w:rsidRPr="00F55E5C" w:rsidRDefault="2EF36267" w:rsidP="00BC66D9">
      <w:pPr>
        <w:pStyle w:val="ListParagraph"/>
        <w:numPr>
          <w:ilvl w:val="0"/>
          <w:numId w:val="6"/>
        </w:numPr>
        <w:ind w:left="720"/>
        <w:rPr>
          <w:rFonts w:ascii="Arial" w:eastAsia="Arial" w:hAnsi="Arial" w:cs="Arial"/>
          <w:color w:val="333333"/>
          <w:sz w:val="24"/>
          <w:szCs w:val="24"/>
          <w:u w:val="single"/>
        </w:rPr>
      </w:pPr>
      <w:r w:rsidRPr="27CE91D4">
        <w:rPr>
          <w:rFonts w:ascii="Arial" w:eastAsia="Arial" w:hAnsi="Arial" w:cs="Arial"/>
          <w:color w:val="333333"/>
          <w:sz w:val="24"/>
          <w:szCs w:val="24"/>
        </w:rPr>
        <w:t xml:space="preserve">Meadows Center for Preventing Educational Risk (MCPER) at the University of Texas </w:t>
      </w:r>
      <w:hyperlink r:id="rId19">
        <w:r w:rsidRPr="00F55E5C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Helping your Kid with Math [Videos]</w:t>
        </w:r>
      </w:hyperlink>
      <w:r w:rsidRPr="00F55E5C">
        <w:rPr>
          <w:rFonts w:ascii="Arial" w:eastAsia="Arial" w:hAnsi="Arial" w:cs="Arial"/>
          <w:color w:val="333333"/>
          <w:sz w:val="24"/>
          <w:szCs w:val="24"/>
          <w:u w:val="single"/>
        </w:rPr>
        <w:t xml:space="preserve">  </w:t>
      </w:r>
    </w:p>
    <w:p w14:paraId="20FFA998" w14:textId="0B1C4BDB" w:rsidR="2EF36267" w:rsidRDefault="2EF36267" w:rsidP="00B63673">
      <w:pPr>
        <w:pStyle w:val="Heading3"/>
      </w:pPr>
      <w:r w:rsidRPr="27CE91D4">
        <w:t>Special Education</w:t>
      </w:r>
    </w:p>
    <w:p w14:paraId="67B6F7CE" w14:textId="5E8C4E22" w:rsidR="2EF36267" w:rsidRDefault="00F55E5C" w:rsidP="27CE91D4">
      <w:pPr>
        <w:pStyle w:val="ListParagraph"/>
        <w:numPr>
          <w:ilvl w:val="0"/>
          <w:numId w:val="4"/>
        </w:numPr>
        <w:spacing w:after="0"/>
        <w:ind w:left="720"/>
        <w:rPr>
          <w:rFonts w:ascii="Arial" w:eastAsia="Arial" w:hAnsi="Arial" w:cs="Arial"/>
          <w:color w:val="0070C0"/>
          <w:sz w:val="24"/>
          <w:szCs w:val="24"/>
          <w:u w:val="single"/>
        </w:rPr>
      </w:pPr>
      <w:hyperlink r:id="rId20">
        <w:r w:rsidR="2EF36267" w:rsidRPr="27CE91D4">
          <w:rPr>
            <w:rStyle w:val="Hyperlink"/>
            <w:rFonts w:ascii="Arial" w:eastAsia="Arial" w:hAnsi="Arial" w:cs="Arial"/>
            <w:color w:val="0070C0"/>
            <w:sz w:val="24"/>
            <w:szCs w:val="24"/>
          </w:rPr>
          <w:t>ARC of Northern Virginia</w:t>
        </w:r>
      </w:hyperlink>
    </w:p>
    <w:p w14:paraId="110DB174" w14:textId="286E5985" w:rsidR="2EF36267" w:rsidRDefault="00F55E5C" w:rsidP="27CE91D4">
      <w:pPr>
        <w:pStyle w:val="ListParagraph"/>
        <w:numPr>
          <w:ilvl w:val="0"/>
          <w:numId w:val="4"/>
        </w:numPr>
        <w:spacing w:after="0"/>
        <w:ind w:left="720"/>
        <w:rPr>
          <w:rFonts w:ascii="Arial" w:eastAsia="Arial" w:hAnsi="Arial" w:cs="Arial"/>
          <w:color w:val="0070C0"/>
          <w:sz w:val="24"/>
          <w:szCs w:val="24"/>
          <w:u w:val="single"/>
        </w:rPr>
      </w:pPr>
      <w:hyperlink r:id="rId21">
        <w:r w:rsidR="2EF36267" w:rsidRPr="27CE91D4">
          <w:rPr>
            <w:rStyle w:val="Hyperlink"/>
            <w:rFonts w:ascii="Arial" w:eastAsia="Arial" w:hAnsi="Arial" w:cs="Arial"/>
            <w:color w:val="0070C0"/>
            <w:sz w:val="24"/>
            <w:szCs w:val="24"/>
          </w:rPr>
          <w:t>PEATC</w:t>
        </w:r>
      </w:hyperlink>
    </w:p>
    <w:p w14:paraId="72D92C55" w14:textId="784A4585" w:rsidR="2EF36267" w:rsidRDefault="00F55E5C" w:rsidP="27CE91D4">
      <w:pPr>
        <w:pStyle w:val="ListParagraph"/>
        <w:numPr>
          <w:ilvl w:val="0"/>
          <w:numId w:val="4"/>
        </w:numPr>
        <w:spacing w:after="0"/>
        <w:ind w:left="720"/>
        <w:rPr>
          <w:rFonts w:ascii="Arial" w:eastAsia="Arial" w:hAnsi="Arial" w:cs="Arial"/>
          <w:color w:val="0070C0"/>
          <w:sz w:val="24"/>
          <w:szCs w:val="24"/>
          <w:u w:val="single"/>
        </w:rPr>
      </w:pPr>
      <w:hyperlink r:id="rId22">
        <w:r w:rsidR="2EF36267" w:rsidRPr="27CE91D4">
          <w:rPr>
            <w:rStyle w:val="Hyperlink"/>
            <w:rFonts w:ascii="Arial" w:eastAsia="Arial" w:hAnsi="Arial" w:cs="Arial"/>
            <w:color w:val="0070C0"/>
            <w:sz w:val="24"/>
            <w:szCs w:val="24"/>
          </w:rPr>
          <w:t>Pacer Center</w:t>
        </w:r>
      </w:hyperlink>
    </w:p>
    <w:p w14:paraId="5123177C" w14:textId="0F09664E" w:rsidR="2EF36267" w:rsidRDefault="2EF36267" w:rsidP="00BC66D9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="Arial" w:eastAsia="Arial" w:hAnsi="Arial" w:cs="Arial"/>
          <w:color w:val="0563C1"/>
          <w:sz w:val="24"/>
          <w:szCs w:val="24"/>
        </w:rPr>
      </w:pPr>
      <w:r w:rsidRPr="27CE91D4">
        <w:rPr>
          <w:rFonts w:ascii="Arial" w:eastAsia="Arial" w:hAnsi="Arial" w:cs="Arial"/>
          <w:sz w:val="24"/>
          <w:szCs w:val="24"/>
        </w:rPr>
        <w:t xml:space="preserve">VDOE </w:t>
      </w:r>
      <w:hyperlink r:id="rId23">
        <w:r w:rsidRPr="00F55E5C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Special Education for Families</w:t>
        </w:r>
      </w:hyperlink>
    </w:p>
    <w:p w14:paraId="58705DA5" w14:textId="796D893F" w:rsidR="00B71977" w:rsidRPr="005E1696" w:rsidRDefault="00B71977" w:rsidP="00C94BD4">
      <w:pPr>
        <w:pStyle w:val="Heading2"/>
      </w:pPr>
      <w:r w:rsidRPr="27CE91D4">
        <w:t>Resources to Extend Learning</w:t>
      </w:r>
      <w:r w:rsidR="6CF80473" w:rsidRPr="27CE91D4">
        <w:t>:</w:t>
      </w:r>
    </w:p>
    <w:p w14:paraId="095A5F76" w14:textId="77777777" w:rsidR="00A23667" w:rsidRPr="005E1696" w:rsidRDefault="00F55E5C" w:rsidP="4E746811">
      <w:pPr>
        <w:pStyle w:val="paragraph"/>
        <w:numPr>
          <w:ilvl w:val="0"/>
          <w:numId w:val="24"/>
        </w:numPr>
        <w:spacing w:before="0" w:beforeAutospacing="0"/>
        <w:textAlignment w:val="baseline"/>
        <w:rPr>
          <w:rFonts w:ascii="Arial" w:hAnsi="Arial" w:cs="Arial"/>
        </w:rPr>
      </w:pPr>
      <w:hyperlink r:id="rId24">
        <w:r w:rsidR="00A23667" w:rsidRPr="4E746811">
          <w:rPr>
            <w:rStyle w:val="normaltextrun"/>
            <w:rFonts w:ascii="Arial" w:hAnsi="Arial" w:cs="Arial"/>
            <w:color w:val="0563C1"/>
            <w:u w:val="single"/>
          </w:rPr>
          <w:t>The Iris Center</w:t>
        </w:r>
      </w:hyperlink>
      <w:r w:rsidR="00A23667" w:rsidRPr="4E746811">
        <w:rPr>
          <w:rStyle w:val="eop"/>
          <w:rFonts w:ascii="Arial" w:hAnsi="Arial" w:cs="Arial"/>
          <w:color w:val="0563C1"/>
        </w:rPr>
        <w:t> </w:t>
      </w:r>
    </w:p>
    <w:p w14:paraId="6BDACF34" w14:textId="7155713D" w:rsidR="00A23667" w:rsidRPr="005E1696" w:rsidRDefault="00F55E5C" w:rsidP="4E746811">
      <w:pPr>
        <w:pStyle w:val="paragraph"/>
        <w:numPr>
          <w:ilvl w:val="0"/>
          <w:numId w:val="24"/>
        </w:numPr>
        <w:spacing w:before="0" w:beforeAutospacing="0"/>
        <w:textAlignment w:val="baseline"/>
        <w:rPr>
          <w:rFonts w:ascii="Arial" w:hAnsi="Arial" w:cs="Arial"/>
        </w:rPr>
      </w:pPr>
      <w:hyperlink r:id="rId25">
        <w:r w:rsidR="00A23667" w:rsidRPr="4E746811">
          <w:rPr>
            <w:rStyle w:val="normaltextrun"/>
            <w:rFonts w:ascii="Arial" w:hAnsi="Arial" w:cs="Arial"/>
            <w:color w:val="0563C1"/>
            <w:u w:val="single"/>
          </w:rPr>
          <w:t>High Leverage Practices</w:t>
        </w:r>
      </w:hyperlink>
      <w:r w:rsidR="00A23667" w:rsidRPr="4E746811">
        <w:rPr>
          <w:rStyle w:val="normaltextrun"/>
          <w:rFonts w:ascii="Arial" w:hAnsi="Arial" w:cs="Arial"/>
        </w:rPr>
        <w:t> </w:t>
      </w:r>
      <w:r w:rsidR="00A23667" w:rsidRPr="4E746811">
        <w:rPr>
          <w:rStyle w:val="eop"/>
          <w:rFonts w:ascii="Arial" w:hAnsi="Arial" w:cs="Arial"/>
        </w:rPr>
        <w:t> </w:t>
      </w:r>
    </w:p>
    <w:p w14:paraId="2FD04DF4" w14:textId="75E621C6" w:rsidR="00A23667" w:rsidRPr="005E1696" w:rsidRDefault="00F55E5C" w:rsidP="4E746811">
      <w:pPr>
        <w:pStyle w:val="paragraph"/>
        <w:numPr>
          <w:ilvl w:val="0"/>
          <w:numId w:val="24"/>
        </w:numPr>
        <w:spacing w:before="0" w:beforeAutospacing="0"/>
        <w:textAlignment w:val="baseline"/>
        <w:rPr>
          <w:rFonts w:ascii="Arial" w:hAnsi="Arial" w:cs="Arial"/>
        </w:rPr>
      </w:pPr>
      <w:hyperlink r:id="rId26">
        <w:r w:rsidR="00A23667" w:rsidRPr="4E746811">
          <w:rPr>
            <w:rStyle w:val="normaltextrun"/>
            <w:rFonts w:ascii="Arial" w:hAnsi="Arial" w:cs="Arial"/>
            <w:color w:val="0563C1"/>
            <w:u w:val="single"/>
          </w:rPr>
          <w:t>VDOE K-12 Inclusive Practices Guide</w:t>
        </w:r>
      </w:hyperlink>
      <w:r w:rsidR="00A23667" w:rsidRPr="4E746811">
        <w:rPr>
          <w:rStyle w:val="eop"/>
          <w:rFonts w:ascii="Arial" w:hAnsi="Arial" w:cs="Arial"/>
          <w:color w:val="0563C1"/>
        </w:rPr>
        <w:t> </w:t>
      </w:r>
    </w:p>
    <w:p w14:paraId="1642EDBB" w14:textId="18AAA96F" w:rsidR="00A23667" w:rsidRPr="005E1696" w:rsidRDefault="00F55E5C" w:rsidP="4E746811">
      <w:pPr>
        <w:pStyle w:val="paragraph"/>
        <w:numPr>
          <w:ilvl w:val="0"/>
          <w:numId w:val="24"/>
        </w:numPr>
        <w:spacing w:before="0" w:beforeAutospacing="0"/>
        <w:textAlignment w:val="baseline"/>
        <w:rPr>
          <w:rFonts w:ascii="Arial" w:hAnsi="Arial" w:cs="Arial"/>
        </w:rPr>
      </w:pPr>
      <w:hyperlink r:id="rId27">
        <w:r w:rsidR="00A23667" w:rsidRPr="4E746811">
          <w:rPr>
            <w:rStyle w:val="normaltextrun"/>
            <w:rFonts w:ascii="Arial" w:hAnsi="Arial" w:cs="Arial"/>
            <w:color w:val="0563C1"/>
            <w:u w:val="single"/>
          </w:rPr>
          <w:t>The Center for Positive Behavioral Intervention and Supports (PBIS)</w:t>
        </w:r>
      </w:hyperlink>
      <w:r w:rsidR="00A23667" w:rsidRPr="4E746811">
        <w:rPr>
          <w:rStyle w:val="eop"/>
          <w:rFonts w:ascii="Arial" w:hAnsi="Arial" w:cs="Arial"/>
        </w:rPr>
        <w:t> </w:t>
      </w:r>
    </w:p>
    <w:p w14:paraId="2A3758FE" w14:textId="46CD3C65" w:rsidR="56E5F417" w:rsidRDefault="00F55E5C" w:rsidP="4E746811">
      <w:pPr>
        <w:pStyle w:val="paragraph"/>
        <w:numPr>
          <w:ilvl w:val="0"/>
          <w:numId w:val="24"/>
        </w:numPr>
        <w:spacing w:before="0" w:beforeAutospacing="0"/>
        <w:rPr>
          <w:rFonts w:ascii="Arial" w:hAnsi="Arial" w:cs="Arial"/>
        </w:rPr>
      </w:pPr>
      <w:hyperlink r:id="rId28">
        <w:r w:rsidR="56E5F417" w:rsidRPr="27CE91D4">
          <w:rPr>
            <w:rStyle w:val="Hyperlink"/>
            <w:rFonts w:ascii="Arial" w:hAnsi="Arial" w:cs="Arial"/>
          </w:rPr>
          <w:t>National Center for Families Learning</w:t>
        </w:r>
      </w:hyperlink>
    </w:p>
    <w:p w14:paraId="6E258938" w14:textId="2F29AF0F" w:rsidR="5AD5B651" w:rsidRDefault="00F55E5C" w:rsidP="27CE91D4">
      <w:pPr>
        <w:pStyle w:val="paragraph"/>
        <w:numPr>
          <w:ilvl w:val="0"/>
          <w:numId w:val="24"/>
        </w:numPr>
        <w:spacing w:before="0" w:beforeAutospacing="0"/>
        <w:rPr>
          <w:rStyle w:val="normaltextrun"/>
          <w:rFonts w:ascii="Arial" w:hAnsi="Arial" w:cs="Arial"/>
        </w:rPr>
      </w:pPr>
      <w:hyperlink r:id="rId29">
        <w:r w:rsidR="5AD5B651" w:rsidRPr="27CE91D4">
          <w:rPr>
            <w:rStyle w:val="Hyperlink"/>
            <w:rFonts w:ascii="Arial" w:hAnsi="Arial" w:cs="Arial"/>
          </w:rPr>
          <w:t>Leadership Guide for HLP 3</w:t>
        </w:r>
      </w:hyperlink>
      <w:r w:rsidR="5AD5B651" w:rsidRPr="27CE91D4">
        <w:rPr>
          <w:rFonts w:ascii="Arial" w:hAnsi="Arial" w:cs="Arial"/>
        </w:rPr>
        <w:t xml:space="preserve"> (pdf)</w:t>
      </w:r>
    </w:p>
    <w:p w14:paraId="58FA9B03" w14:textId="3C94AF0B" w:rsidR="5AD5B651" w:rsidRDefault="00F55E5C" w:rsidP="27CE91D4">
      <w:pPr>
        <w:pStyle w:val="paragraph"/>
        <w:numPr>
          <w:ilvl w:val="0"/>
          <w:numId w:val="24"/>
        </w:numPr>
        <w:spacing w:before="0" w:beforeAutospacing="0"/>
        <w:rPr>
          <w:rStyle w:val="normaltextrun"/>
          <w:rFonts w:ascii="Arial" w:hAnsi="Arial" w:cs="Arial"/>
        </w:rPr>
      </w:pPr>
      <w:hyperlink r:id="rId30">
        <w:r w:rsidR="5AD5B651" w:rsidRPr="27CE91D4">
          <w:rPr>
            <w:rStyle w:val="Hyperlink"/>
            <w:rFonts w:ascii="Arial" w:hAnsi="Arial" w:cs="Arial"/>
          </w:rPr>
          <w:t>Faculty Guide for HLP 3</w:t>
        </w:r>
      </w:hyperlink>
      <w:r w:rsidR="5AD5B651" w:rsidRPr="27CE91D4">
        <w:rPr>
          <w:rFonts w:ascii="Arial" w:hAnsi="Arial" w:cs="Arial"/>
        </w:rPr>
        <w:t xml:space="preserve"> (pdf)</w:t>
      </w:r>
    </w:p>
    <w:p w14:paraId="6270DD07" w14:textId="77777777" w:rsidR="00646F6E" w:rsidRDefault="00646F6E" w:rsidP="00F55E5C">
      <w:pPr>
        <w:pStyle w:val="Heading2"/>
        <w:spacing w:after="0"/>
      </w:pPr>
      <w:r w:rsidRPr="005E1696">
        <w:t xml:space="preserve">Find additional HLP Highlight Tools on </w:t>
      </w:r>
      <w:hyperlink r:id="rId31" w:history="1">
        <w:r w:rsidRPr="005E1696">
          <w:rPr>
            <w:rStyle w:val="Hyperlink"/>
          </w:rPr>
          <w:t>TTAC Online</w:t>
        </w:r>
      </w:hyperlink>
      <w:r w:rsidRPr="005E1696">
        <w:t>.</w:t>
      </w:r>
    </w:p>
    <w:p w14:paraId="5A31D2C8" w14:textId="53C25CD9" w:rsidR="00646F6E" w:rsidRPr="005E1696" w:rsidRDefault="00646F6E" w:rsidP="00646F6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E1696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32" w:history="1">
        <w:r w:rsidRPr="005E1696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5E1696">
        <w:rPr>
          <w:rFonts w:ascii="Arial" w:hAnsi="Arial" w:cs="Arial"/>
          <w:sz w:val="24"/>
          <w:szCs w:val="24"/>
        </w:rPr>
        <w:t>.</w:t>
      </w:r>
    </w:p>
    <w:p w14:paraId="627A6663" w14:textId="77777777" w:rsidR="00646F6E" w:rsidRPr="00646F6E" w:rsidRDefault="00646F6E" w:rsidP="00646F6E"/>
    <w:p w14:paraId="4DB46F76" w14:textId="2DFA3338" w:rsidR="00AD3DD6" w:rsidRPr="0089735F" w:rsidRDefault="009937A8" w:rsidP="00F55E5C">
      <w:pPr>
        <w:pStyle w:val="Heading2"/>
        <w:spacing w:after="0"/>
      </w:pPr>
      <w:r w:rsidRPr="27CE91D4">
        <w:t>References</w:t>
      </w:r>
    </w:p>
    <w:p w14:paraId="0AE474E9" w14:textId="0941B7AE" w:rsidR="00F93815" w:rsidRPr="00C94BD4" w:rsidRDefault="00F93815" w:rsidP="00CD0FB6">
      <w:pPr>
        <w:widowControl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94BD4">
        <w:rPr>
          <w:rFonts w:ascii="Arial" w:hAnsi="Arial" w:cs="Arial"/>
          <w:sz w:val="24"/>
          <w:szCs w:val="24"/>
        </w:rPr>
        <w:t>Aceves, T. C.</w:t>
      </w:r>
      <w:r w:rsidR="00C94BD4">
        <w:rPr>
          <w:rFonts w:ascii="Arial" w:hAnsi="Arial" w:cs="Arial"/>
          <w:sz w:val="24"/>
          <w:szCs w:val="24"/>
        </w:rPr>
        <w:t xml:space="preserve">, &amp; </w:t>
      </w:r>
      <w:r w:rsidRPr="00C94BD4">
        <w:rPr>
          <w:rFonts w:ascii="Arial" w:hAnsi="Arial" w:cs="Arial"/>
          <w:sz w:val="24"/>
          <w:szCs w:val="24"/>
        </w:rPr>
        <w:t xml:space="preserve">Kennedy, M. J. (Eds.) (2024, February). </w:t>
      </w:r>
      <w:r w:rsidRPr="00C94BD4">
        <w:rPr>
          <w:rFonts w:ascii="Arial" w:hAnsi="Arial" w:cs="Arial"/>
          <w:i/>
          <w:iCs/>
          <w:sz w:val="24"/>
          <w:szCs w:val="24"/>
        </w:rPr>
        <w:t xml:space="preserve">High-leverage practices for students with disabilities. </w:t>
      </w:r>
      <w:r w:rsidRPr="00C94BD4">
        <w:rPr>
          <w:rFonts w:ascii="Arial" w:hAnsi="Arial" w:cs="Arial"/>
          <w:sz w:val="24"/>
          <w:szCs w:val="24"/>
        </w:rPr>
        <w:t>2</w:t>
      </w:r>
      <w:r w:rsidRPr="00C94BD4">
        <w:rPr>
          <w:rFonts w:ascii="Arial" w:hAnsi="Arial" w:cs="Arial"/>
          <w:sz w:val="24"/>
          <w:szCs w:val="24"/>
          <w:vertAlign w:val="superscript"/>
        </w:rPr>
        <w:t>nd</w:t>
      </w:r>
      <w:r w:rsidRPr="00C94BD4">
        <w:rPr>
          <w:rFonts w:ascii="Arial" w:hAnsi="Arial" w:cs="Arial"/>
          <w:sz w:val="24"/>
          <w:szCs w:val="24"/>
        </w:rPr>
        <w:t xml:space="preserve"> edition. Arlington, VA: Council for Exceptional Children and CEEDAR Center.</w:t>
      </w:r>
    </w:p>
    <w:p w14:paraId="75BF3136" w14:textId="1E7797F8" w:rsidR="009937A8" w:rsidRPr="00C94BD4" w:rsidRDefault="00970FC9" w:rsidP="00C473C9">
      <w:pPr>
        <w:rPr>
          <w:rFonts w:ascii="Arial" w:hAnsi="Arial" w:cs="Arial"/>
          <w:sz w:val="24"/>
          <w:szCs w:val="24"/>
        </w:rPr>
      </w:pPr>
      <w:proofErr w:type="spellStart"/>
      <w:r w:rsidRPr="00C94BD4">
        <w:rPr>
          <w:rFonts w:ascii="Arial" w:hAnsi="Arial" w:cs="Arial"/>
          <w:sz w:val="24"/>
          <w:szCs w:val="24"/>
        </w:rPr>
        <w:t>McLeskey</w:t>
      </w:r>
      <w:proofErr w:type="spellEnd"/>
      <w:r w:rsidRPr="00C94BD4">
        <w:rPr>
          <w:rFonts w:ascii="Arial" w:hAnsi="Arial" w:cs="Arial"/>
          <w:sz w:val="24"/>
          <w:szCs w:val="24"/>
        </w:rPr>
        <w:t xml:space="preserve">, J. (Ed.). </w:t>
      </w:r>
      <w:bookmarkStart w:id="0" w:name="_GoBack"/>
      <w:bookmarkEnd w:id="0"/>
      <w:r w:rsidRPr="00C94BD4">
        <w:rPr>
          <w:rFonts w:ascii="Arial" w:hAnsi="Arial" w:cs="Arial"/>
          <w:sz w:val="24"/>
          <w:szCs w:val="24"/>
        </w:rPr>
        <w:t xml:space="preserve">(2019). </w:t>
      </w:r>
      <w:r w:rsidRPr="00C94BD4">
        <w:rPr>
          <w:rFonts w:ascii="Arial" w:hAnsi="Arial" w:cs="Arial"/>
          <w:i/>
          <w:sz w:val="24"/>
          <w:szCs w:val="24"/>
        </w:rPr>
        <w:t>High leverage practices for inclusive classrooms</w:t>
      </w:r>
      <w:r w:rsidRPr="00C94BD4">
        <w:rPr>
          <w:rFonts w:ascii="Arial" w:hAnsi="Arial" w:cs="Arial"/>
          <w:sz w:val="24"/>
          <w:szCs w:val="24"/>
        </w:rPr>
        <w:t>. New York: Routledge.</w:t>
      </w:r>
    </w:p>
    <w:sectPr w:rsidR="009937A8" w:rsidRPr="00C94BD4" w:rsidSect="00947A5D">
      <w:footerReference w:type="default" r:id="rId3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34A4" w14:textId="77777777" w:rsidR="006E6E4C" w:rsidRDefault="006E6E4C" w:rsidP="006C5183">
      <w:pPr>
        <w:spacing w:after="0" w:line="240" w:lineRule="auto"/>
      </w:pPr>
      <w:r>
        <w:separator/>
      </w:r>
    </w:p>
  </w:endnote>
  <w:endnote w:type="continuationSeparator" w:id="0">
    <w:p w14:paraId="46D3B044" w14:textId="77777777" w:rsidR="006E6E4C" w:rsidRDefault="006E6E4C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7001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FDAEDF" w14:textId="0BD38EB7" w:rsidR="00813F22" w:rsidRDefault="00186E73" w:rsidP="00947A5D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0462C710" wp14:editId="2685979F">
                  <wp:extent cx="5944235" cy="298450"/>
                  <wp:effectExtent l="0" t="0" r="0" b="635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23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47A5D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622AB" w14:textId="77777777" w:rsidR="006E6E4C" w:rsidRDefault="006E6E4C" w:rsidP="006C5183">
      <w:pPr>
        <w:spacing w:after="0" w:line="240" w:lineRule="auto"/>
      </w:pPr>
      <w:r>
        <w:separator/>
      </w:r>
    </w:p>
  </w:footnote>
  <w:footnote w:type="continuationSeparator" w:id="0">
    <w:p w14:paraId="01B0E71D" w14:textId="77777777" w:rsidR="006E6E4C" w:rsidRDefault="006E6E4C" w:rsidP="006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FE4"/>
    <w:multiLevelType w:val="multilevel"/>
    <w:tmpl w:val="FB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BE824"/>
    <w:multiLevelType w:val="hybridMultilevel"/>
    <w:tmpl w:val="7E8C354A"/>
    <w:lvl w:ilvl="0" w:tplc="A2B475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E2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CB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47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C4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04E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4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C0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26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7A00"/>
    <w:multiLevelType w:val="hybridMultilevel"/>
    <w:tmpl w:val="8B24787A"/>
    <w:lvl w:ilvl="0" w:tplc="48CC30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F68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E1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84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87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27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A5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0A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4F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591D"/>
    <w:multiLevelType w:val="hybridMultilevel"/>
    <w:tmpl w:val="2280E798"/>
    <w:lvl w:ilvl="0" w:tplc="3C526C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DC9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65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EE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4E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69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4D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8D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62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9C98E"/>
    <w:multiLevelType w:val="hybridMultilevel"/>
    <w:tmpl w:val="61F6A5AC"/>
    <w:lvl w:ilvl="0" w:tplc="41DE52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BCE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CA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07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7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4F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09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A4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A9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BE289"/>
    <w:multiLevelType w:val="hybridMultilevel"/>
    <w:tmpl w:val="0756CE90"/>
    <w:lvl w:ilvl="0" w:tplc="F66652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907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CF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28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46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46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6E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A9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A2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797D"/>
    <w:multiLevelType w:val="hybridMultilevel"/>
    <w:tmpl w:val="5A4EB7AA"/>
    <w:lvl w:ilvl="0" w:tplc="711A56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A8C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0A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E9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C4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09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00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66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69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66A06"/>
    <w:multiLevelType w:val="hybridMultilevel"/>
    <w:tmpl w:val="3342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2943"/>
    <w:multiLevelType w:val="hybridMultilevel"/>
    <w:tmpl w:val="C6AE954C"/>
    <w:lvl w:ilvl="0" w:tplc="2ECCB0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5A9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0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44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CD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29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AC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09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E4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8E6"/>
    <w:multiLevelType w:val="multilevel"/>
    <w:tmpl w:val="FB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67CCB"/>
    <w:multiLevelType w:val="hybridMultilevel"/>
    <w:tmpl w:val="A336C2FE"/>
    <w:lvl w:ilvl="0" w:tplc="0F7EBE9A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D020FE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AE054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9A135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7A84B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5A4C0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C43B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9E7D5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2E64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06307"/>
    <w:multiLevelType w:val="multilevel"/>
    <w:tmpl w:val="7D7E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A7FF1"/>
    <w:multiLevelType w:val="hybridMultilevel"/>
    <w:tmpl w:val="D912FF94"/>
    <w:lvl w:ilvl="0" w:tplc="8160E5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D87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44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E8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0E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81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6C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A4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6E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FA313"/>
    <w:multiLevelType w:val="hybridMultilevel"/>
    <w:tmpl w:val="FEEEBB7C"/>
    <w:lvl w:ilvl="0" w:tplc="0816B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6A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A2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A3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8B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4A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E7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68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24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E3B6E"/>
    <w:multiLevelType w:val="hybridMultilevel"/>
    <w:tmpl w:val="313A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FB695"/>
    <w:multiLevelType w:val="hybridMultilevel"/>
    <w:tmpl w:val="91B8BEF6"/>
    <w:lvl w:ilvl="0" w:tplc="9DEE3E6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4CA10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6338DA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960A88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5AA1D4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713EE38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B650C83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8DF21012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C8D8962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DCF1831"/>
    <w:multiLevelType w:val="hybridMultilevel"/>
    <w:tmpl w:val="8D36F2EA"/>
    <w:lvl w:ilvl="0" w:tplc="7AE890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2A9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CB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8C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2B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88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22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A4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0A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C6E2C"/>
    <w:multiLevelType w:val="hybridMultilevel"/>
    <w:tmpl w:val="E3C45D48"/>
    <w:lvl w:ilvl="0" w:tplc="147C47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E4E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AC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66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2E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E2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61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4D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EB0E"/>
    <w:multiLevelType w:val="hybridMultilevel"/>
    <w:tmpl w:val="D3EEDC8A"/>
    <w:lvl w:ilvl="0" w:tplc="49A6C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E6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69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A8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27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ED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80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68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4D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A903A"/>
    <w:multiLevelType w:val="hybridMultilevel"/>
    <w:tmpl w:val="338860E2"/>
    <w:lvl w:ilvl="0" w:tplc="433A70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426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88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03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26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03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CB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68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CB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F4A68"/>
    <w:multiLevelType w:val="multilevel"/>
    <w:tmpl w:val="301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8C55BE"/>
    <w:multiLevelType w:val="hybridMultilevel"/>
    <w:tmpl w:val="00D8B83A"/>
    <w:lvl w:ilvl="0" w:tplc="2FC29612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C85058E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44C2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7038A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929F9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04A23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56AA0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D805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7C0CB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9D4B40"/>
    <w:multiLevelType w:val="multilevel"/>
    <w:tmpl w:val="29341F20"/>
    <w:lvl w:ilvl="0">
      <w:start w:val="1"/>
      <w:numFmt w:val="bullet"/>
      <w:lvlText w:val=""/>
      <w:lvlJc w:val="left"/>
      <w:pPr>
        <w:tabs>
          <w:tab w:val="num" w:pos="72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5A84DB"/>
    <w:multiLevelType w:val="hybridMultilevel"/>
    <w:tmpl w:val="24D2D93E"/>
    <w:lvl w:ilvl="0" w:tplc="B9184DC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CDC478E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BAECEE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EC648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48819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8E0B5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F4B87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24671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232901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50D880"/>
    <w:multiLevelType w:val="hybridMultilevel"/>
    <w:tmpl w:val="962E0754"/>
    <w:lvl w:ilvl="0" w:tplc="85F0F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2E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48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E5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AF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2B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4E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8C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A2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92274"/>
    <w:multiLevelType w:val="hybridMultilevel"/>
    <w:tmpl w:val="36746006"/>
    <w:lvl w:ilvl="0" w:tplc="5BC2BE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C04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A8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E1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42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4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A9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0C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62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E63F6"/>
    <w:multiLevelType w:val="multilevel"/>
    <w:tmpl w:val="660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E03EF5"/>
    <w:multiLevelType w:val="hybridMultilevel"/>
    <w:tmpl w:val="EE0260D6"/>
    <w:lvl w:ilvl="0" w:tplc="459A79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347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68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8F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CD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88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E1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E9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09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2462B"/>
    <w:multiLevelType w:val="hybridMultilevel"/>
    <w:tmpl w:val="4044E186"/>
    <w:lvl w:ilvl="0" w:tplc="9F646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7085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18D9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E462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3432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9C05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68D7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E68C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E6E7A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341664"/>
    <w:multiLevelType w:val="multilevel"/>
    <w:tmpl w:val="FB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1B362B"/>
    <w:multiLevelType w:val="hybridMultilevel"/>
    <w:tmpl w:val="AAA06DCA"/>
    <w:lvl w:ilvl="0" w:tplc="3752C6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364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C9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2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2E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60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06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A5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82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55867"/>
    <w:multiLevelType w:val="hybridMultilevel"/>
    <w:tmpl w:val="52A01B72"/>
    <w:lvl w:ilvl="0" w:tplc="26BA1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C8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C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D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8C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4F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C0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CF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FA8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23865"/>
    <w:multiLevelType w:val="hybridMultilevel"/>
    <w:tmpl w:val="F3B2B352"/>
    <w:lvl w:ilvl="0" w:tplc="D8060C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72D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66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41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8D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AF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2F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8B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6E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B25CC"/>
    <w:multiLevelType w:val="hybridMultilevel"/>
    <w:tmpl w:val="D708D1F8"/>
    <w:lvl w:ilvl="0" w:tplc="A872BB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F08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41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A3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AA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85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C6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AA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4E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AAF48"/>
    <w:multiLevelType w:val="hybridMultilevel"/>
    <w:tmpl w:val="30D02830"/>
    <w:lvl w:ilvl="0" w:tplc="329034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4EC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62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43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4F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63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62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87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62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BF1D6"/>
    <w:multiLevelType w:val="hybridMultilevel"/>
    <w:tmpl w:val="0204BCE6"/>
    <w:lvl w:ilvl="0" w:tplc="3A727D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CCD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B42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85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0C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23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AC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C7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69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23"/>
  </w:num>
  <w:num w:numId="5">
    <w:abstractNumId w:val="8"/>
  </w:num>
  <w:num w:numId="6">
    <w:abstractNumId w:val="21"/>
  </w:num>
  <w:num w:numId="7">
    <w:abstractNumId w:val="17"/>
  </w:num>
  <w:num w:numId="8">
    <w:abstractNumId w:val="35"/>
  </w:num>
  <w:num w:numId="9">
    <w:abstractNumId w:val="10"/>
  </w:num>
  <w:num w:numId="10">
    <w:abstractNumId w:val="24"/>
  </w:num>
  <w:num w:numId="11">
    <w:abstractNumId w:val="31"/>
  </w:num>
  <w:num w:numId="12">
    <w:abstractNumId w:val="16"/>
  </w:num>
  <w:num w:numId="13">
    <w:abstractNumId w:val="5"/>
  </w:num>
  <w:num w:numId="14">
    <w:abstractNumId w:val="12"/>
  </w:num>
  <w:num w:numId="15">
    <w:abstractNumId w:val="4"/>
  </w:num>
  <w:num w:numId="16">
    <w:abstractNumId w:val="1"/>
  </w:num>
  <w:num w:numId="17">
    <w:abstractNumId w:val="3"/>
  </w:num>
  <w:num w:numId="18">
    <w:abstractNumId w:val="19"/>
  </w:num>
  <w:num w:numId="19">
    <w:abstractNumId w:val="6"/>
  </w:num>
  <w:num w:numId="20">
    <w:abstractNumId w:val="34"/>
  </w:num>
  <w:num w:numId="21">
    <w:abstractNumId w:val="33"/>
  </w:num>
  <w:num w:numId="22">
    <w:abstractNumId w:val="25"/>
  </w:num>
  <w:num w:numId="23">
    <w:abstractNumId w:val="32"/>
  </w:num>
  <w:num w:numId="24">
    <w:abstractNumId w:val="18"/>
  </w:num>
  <w:num w:numId="25">
    <w:abstractNumId w:val="13"/>
  </w:num>
  <w:num w:numId="26">
    <w:abstractNumId w:val="15"/>
  </w:num>
  <w:num w:numId="27">
    <w:abstractNumId w:val="11"/>
  </w:num>
  <w:num w:numId="28">
    <w:abstractNumId w:val="22"/>
  </w:num>
  <w:num w:numId="29">
    <w:abstractNumId w:val="26"/>
  </w:num>
  <w:num w:numId="30">
    <w:abstractNumId w:val="28"/>
  </w:num>
  <w:num w:numId="31">
    <w:abstractNumId w:val="7"/>
  </w:num>
  <w:num w:numId="32">
    <w:abstractNumId w:val="20"/>
  </w:num>
  <w:num w:numId="33">
    <w:abstractNumId w:val="14"/>
  </w:num>
  <w:num w:numId="34">
    <w:abstractNumId w:val="29"/>
  </w:num>
  <w:num w:numId="35">
    <w:abstractNumId w:val="9"/>
  </w:num>
  <w:num w:numId="3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0C8F"/>
    <w:rsid w:val="000E095C"/>
    <w:rsid w:val="000E2ED2"/>
    <w:rsid w:val="0010508A"/>
    <w:rsid w:val="00136E55"/>
    <w:rsid w:val="00153F9A"/>
    <w:rsid w:val="001632B3"/>
    <w:rsid w:val="00164DCF"/>
    <w:rsid w:val="00186E73"/>
    <w:rsid w:val="001B2D80"/>
    <w:rsid w:val="001B72C3"/>
    <w:rsid w:val="001C26D1"/>
    <w:rsid w:val="001F528A"/>
    <w:rsid w:val="002345BD"/>
    <w:rsid w:val="002369BA"/>
    <w:rsid w:val="0024683B"/>
    <w:rsid w:val="00272DFD"/>
    <w:rsid w:val="002733AB"/>
    <w:rsid w:val="002B626F"/>
    <w:rsid w:val="002C12A0"/>
    <w:rsid w:val="002E5EB0"/>
    <w:rsid w:val="00306C55"/>
    <w:rsid w:val="00317B58"/>
    <w:rsid w:val="003378FC"/>
    <w:rsid w:val="003C04A7"/>
    <w:rsid w:val="00434040"/>
    <w:rsid w:val="004550D3"/>
    <w:rsid w:val="00470AA0"/>
    <w:rsid w:val="00482754"/>
    <w:rsid w:val="004C5A61"/>
    <w:rsid w:val="00526EF4"/>
    <w:rsid w:val="0054514D"/>
    <w:rsid w:val="00560E45"/>
    <w:rsid w:val="00564316"/>
    <w:rsid w:val="00574B15"/>
    <w:rsid w:val="0058332B"/>
    <w:rsid w:val="005854C4"/>
    <w:rsid w:val="005A29B4"/>
    <w:rsid w:val="005C397B"/>
    <w:rsid w:val="005E1696"/>
    <w:rsid w:val="00646F6E"/>
    <w:rsid w:val="0069536E"/>
    <w:rsid w:val="006C5183"/>
    <w:rsid w:val="006E6E4C"/>
    <w:rsid w:val="00723B7B"/>
    <w:rsid w:val="007263B3"/>
    <w:rsid w:val="007417EC"/>
    <w:rsid w:val="00751ECC"/>
    <w:rsid w:val="00785441"/>
    <w:rsid w:val="007864F9"/>
    <w:rsid w:val="00791D91"/>
    <w:rsid w:val="00813F22"/>
    <w:rsid w:val="00826076"/>
    <w:rsid w:val="00870B5D"/>
    <w:rsid w:val="0089735F"/>
    <w:rsid w:val="008C4DFF"/>
    <w:rsid w:val="008C652E"/>
    <w:rsid w:val="009267AD"/>
    <w:rsid w:val="00947A5D"/>
    <w:rsid w:val="00970FC9"/>
    <w:rsid w:val="00980695"/>
    <w:rsid w:val="009937A8"/>
    <w:rsid w:val="00A13FF8"/>
    <w:rsid w:val="00A23667"/>
    <w:rsid w:val="00A4226C"/>
    <w:rsid w:val="00A5036C"/>
    <w:rsid w:val="00A547B3"/>
    <w:rsid w:val="00A6268D"/>
    <w:rsid w:val="00A81979"/>
    <w:rsid w:val="00A93D26"/>
    <w:rsid w:val="00A95FEC"/>
    <w:rsid w:val="00AD3DD6"/>
    <w:rsid w:val="00AE38C0"/>
    <w:rsid w:val="00B355A4"/>
    <w:rsid w:val="00B55C37"/>
    <w:rsid w:val="00B63673"/>
    <w:rsid w:val="00B71977"/>
    <w:rsid w:val="00B97271"/>
    <w:rsid w:val="00BC66D9"/>
    <w:rsid w:val="00BE0984"/>
    <w:rsid w:val="00C33015"/>
    <w:rsid w:val="00C34C5A"/>
    <w:rsid w:val="00C473C9"/>
    <w:rsid w:val="00C66946"/>
    <w:rsid w:val="00C94BD4"/>
    <w:rsid w:val="00CB0CBF"/>
    <w:rsid w:val="00CD0FB6"/>
    <w:rsid w:val="00D07B3E"/>
    <w:rsid w:val="00D11F6E"/>
    <w:rsid w:val="00D9494E"/>
    <w:rsid w:val="00DB5683"/>
    <w:rsid w:val="00DF4C47"/>
    <w:rsid w:val="00E34C69"/>
    <w:rsid w:val="00E64ADC"/>
    <w:rsid w:val="00E76623"/>
    <w:rsid w:val="00E84622"/>
    <w:rsid w:val="00E92BD3"/>
    <w:rsid w:val="00EC62F2"/>
    <w:rsid w:val="00ED62AD"/>
    <w:rsid w:val="00F55E5C"/>
    <w:rsid w:val="00F824F1"/>
    <w:rsid w:val="00F93815"/>
    <w:rsid w:val="00F946BD"/>
    <w:rsid w:val="00F951E3"/>
    <w:rsid w:val="00FD0541"/>
    <w:rsid w:val="01C3363A"/>
    <w:rsid w:val="04358FDA"/>
    <w:rsid w:val="05C20AAE"/>
    <w:rsid w:val="05CEE877"/>
    <w:rsid w:val="06B78EB4"/>
    <w:rsid w:val="0738952C"/>
    <w:rsid w:val="097ABAE2"/>
    <w:rsid w:val="0A1FE008"/>
    <w:rsid w:val="0A72B90E"/>
    <w:rsid w:val="0C23A133"/>
    <w:rsid w:val="0D93A489"/>
    <w:rsid w:val="1031E08E"/>
    <w:rsid w:val="106A989B"/>
    <w:rsid w:val="10958D30"/>
    <w:rsid w:val="132374F1"/>
    <w:rsid w:val="14288916"/>
    <w:rsid w:val="1601EFDB"/>
    <w:rsid w:val="17721F53"/>
    <w:rsid w:val="1797E908"/>
    <w:rsid w:val="17AC872F"/>
    <w:rsid w:val="17F0F0B1"/>
    <w:rsid w:val="18E5300A"/>
    <w:rsid w:val="1932F563"/>
    <w:rsid w:val="1B336DB9"/>
    <w:rsid w:val="1B4061C2"/>
    <w:rsid w:val="1B7FE3F8"/>
    <w:rsid w:val="1C34D18B"/>
    <w:rsid w:val="1CD2833E"/>
    <w:rsid w:val="1EE35A0C"/>
    <w:rsid w:val="1FC78D46"/>
    <w:rsid w:val="21144199"/>
    <w:rsid w:val="21B2B9EB"/>
    <w:rsid w:val="22D2673F"/>
    <w:rsid w:val="23CB44BC"/>
    <w:rsid w:val="23E2FCC9"/>
    <w:rsid w:val="247F6EFF"/>
    <w:rsid w:val="27156E90"/>
    <w:rsid w:val="27CE91D4"/>
    <w:rsid w:val="2A2ACFD5"/>
    <w:rsid w:val="2A70A81E"/>
    <w:rsid w:val="2A76D2F7"/>
    <w:rsid w:val="2BA9AF37"/>
    <w:rsid w:val="2C5E7062"/>
    <w:rsid w:val="2D563B8E"/>
    <w:rsid w:val="2D59EA01"/>
    <w:rsid w:val="2EF36267"/>
    <w:rsid w:val="32EB87D3"/>
    <w:rsid w:val="32F422C9"/>
    <w:rsid w:val="3325B479"/>
    <w:rsid w:val="36674E7B"/>
    <w:rsid w:val="36942E22"/>
    <w:rsid w:val="3803E2DB"/>
    <w:rsid w:val="380C863E"/>
    <w:rsid w:val="38644738"/>
    <w:rsid w:val="3975FB96"/>
    <w:rsid w:val="3A6C5249"/>
    <w:rsid w:val="3CF49630"/>
    <w:rsid w:val="3FA635CC"/>
    <w:rsid w:val="4180BA3D"/>
    <w:rsid w:val="4285A7B0"/>
    <w:rsid w:val="42EAFC01"/>
    <w:rsid w:val="440CE7DF"/>
    <w:rsid w:val="441E0A47"/>
    <w:rsid w:val="451B81AA"/>
    <w:rsid w:val="45E2B30C"/>
    <w:rsid w:val="4690F038"/>
    <w:rsid w:val="469C8A5C"/>
    <w:rsid w:val="46B2FA66"/>
    <w:rsid w:val="48456527"/>
    <w:rsid w:val="488F7AF5"/>
    <w:rsid w:val="48D9EECB"/>
    <w:rsid w:val="4A1C7967"/>
    <w:rsid w:val="4A4A2DCB"/>
    <w:rsid w:val="4E746811"/>
    <w:rsid w:val="4F7D7AC8"/>
    <w:rsid w:val="4F8EFEC5"/>
    <w:rsid w:val="4F9CFB88"/>
    <w:rsid w:val="502C279C"/>
    <w:rsid w:val="5095976E"/>
    <w:rsid w:val="50C0A607"/>
    <w:rsid w:val="52CEC540"/>
    <w:rsid w:val="54D0458C"/>
    <w:rsid w:val="55746956"/>
    <w:rsid w:val="56E5F417"/>
    <w:rsid w:val="580643ED"/>
    <w:rsid w:val="58C5D262"/>
    <w:rsid w:val="5AD5B651"/>
    <w:rsid w:val="5BB4007B"/>
    <w:rsid w:val="5C4F0B31"/>
    <w:rsid w:val="5DA51C10"/>
    <w:rsid w:val="5DD184E3"/>
    <w:rsid w:val="5DFEF7F7"/>
    <w:rsid w:val="639BB611"/>
    <w:rsid w:val="643A1365"/>
    <w:rsid w:val="65586EDD"/>
    <w:rsid w:val="66FEF45F"/>
    <w:rsid w:val="67D4CFCC"/>
    <w:rsid w:val="6875DE01"/>
    <w:rsid w:val="6A038347"/>
    <w:rsid w:val="6A305FC7"/>
    <w:rsid w:val="6A604234"/>
    <w:rsid w:val="6BF7B823"/>
    <w:rsid w:val="6C0C32D6"/>
    <w:rsid w:val="6CF80473"/>
    <w:rsid w:val="6CFCE526"/>
    <w:rsid w:val="70ADFA96"/>
    <w:rsid w:val="75B90AF5"/>
    <w:rsid w:val="764D78DF"/>
    <w:rsid w:val="771490FA"/>
    <w:rsid w:val="784BEC03"/>
    <w:rsid w:val="78C992B1"/>
    <w:rsid w:val="79271956"/>
    <w:rsid w:val="79D54E69"/>
    <w:rsid w:val="7AE62E2E"/>
    <w:rsid w:val="7B412A7D"/>
    <w:rsid w:val="7C12302F"/>
    <w:rsid w:val="7C192943"/>
    <w:rsid w:val="7D28D370"/>
    <w:rsid w:val="7D73686A"/>
    <w:rsid w:val="7E1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BD4"/>
    <w:pPr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673"/>
    <w:pPr>
      <w:keepNext/>
      <w:keepLines/>
      <w:spacing w:before="40" w:after="0"/>
      <w:outlineLvl w:val="2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1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94BD4"/>
    <w:rPr>
      <w:rFonts w:ascii="Arial" w:hAnsi="Arial" w:cs="Arial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F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3673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272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2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72DFD"/>
    <w:rPr>
      <w:rFonts w:ascii="Calibri" w:hAnsi="Calibri" w:cs="Calibri"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951E3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A2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3667"/>
  </w:style>
  <w:style w:type="character" w:customStyle="1" w:styleId="eop">
    <w:name w:val="eop"/>
    <w:basedOn w:val="DefaultParagraphFont"/>
    <w:rsid w:val="00A2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taconline.org/Resource/JWHaEa5BS74Xm7RGYLK2uA/Resource-rubric--hlp-3-collaborate-with-families-to-support-student-learning-and-secure-needed-services" TargetMode="External"/><Relationship Id="rId18" Type="http://schemas.openxmlformats.org/officeDocument/2006/relationships/hyperlink" Target="https://www.doe.virginia.gov/teaching-learning-assessment/k-12-standards-instruction/mathematics/resources-for-families-communities" TargetMode="External"/><Relationship Id="rId26" Type="http://schemas.openxmlformats.org/officeDocument/2006/relationships/hyperlink" Target="https://ttaconline.org/Resource/JWHaEa5BS75C1bTWZe8KQA/Resource-k-12-inclusive-practices-guide-virginia-department-of-education-vdo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eatc.org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gmuedu-my.sharepoint.com/:w:/g/personal/cmarti82_gmu_edu/EUxB84Z7mqZOto1slXul8r4Buht522STidGBoy8RLVmPng?e=2ILulJ" TargetMode="External"/><Relationship Id="rId17" Type="http://schemas.openxmlformats.org/officeDocument/2006/relationships/hyperlink" Target="https://improvingliteracy.org/kit/families-and-schools-partnering-childrens-literacy-success" TargetMode="External"/><Relationship Id="rId25" Type="http://schemas.openxmlformats.org/officeDocument/2006/relationships/hyperlink" Target="http://www.highleveragepractices.org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adowscenter.org/library/resource/helping-your-kid-with" TargetMode="External"/><Relationship Id="rId20" Type="http://schemas.openxmlformats.org/officeDocument/2006/relationships/hyperlink" Target="https://thearcofnova.org/" TargetMode="External"/><Relationship Id="rId29" Type="http://schemas.openxmlformats.org/officeDocument/2006/relationships/hyperlink" Target="https://exceptionalchildren.org/sites/default/files/2020-12/HLP%203%20Admin%20Guide.pdf?_gl=1*1fkayqb*_ga*MTg0OTkzNTU0OC4xNzExNTU0Njc1*_ga_L4ZFTNESGT*MTcxMzk3NjEwOS41LjEuMTcxMzk3Njk1OC42MC4wLjA.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iris.peabody.vanderbilt.edu/resources/high-leverage-practices/" TargetMode="External"/><Relationship Id="rId32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teracy.virginia.edu/sites/g/files/jsddwu1006/files/2022-07/SOR-for-parents%20%285%29.pdf" TargetMode="External"/><Relationship Id="rId23" Type="http://schemas.openxmlformats.org/officeDocument/2006/relationships/hyperlink" Target="https://www.doe.virginia.gov/programs-services/special-education/information-for-families" TargetMode="External"/><Relationship Id="rId28" Type="http://schemas.openxmlformats.org/officeDocument/2006/relationships/hyperlink" Target="https://familieslearning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taconline.org/Resource/JWHaEa5BS77npJsQIXwKUw/Resource-helping-your-kid-with-videos-for-families---math-topics-mcper" TargetMode="External"/><Relationship Id="rId31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deo.vt.edu/media/1_3woau8hz" TargetMode="External"/><Relationship Id="rId22" Type="http://schemas.openxmlformats.org/officeDocument/2006/relationships/hyperlink" Target="https://www.pacer.org/?gad_source=1&amp;gclid=Cj0KCQjw_qexBhCoARIsAFgBlesOh7oYZyLknw4CMrtEXksji7prOwxvX792c2oGDLX2_2ge2CuVz3caAvjPEALw_wcB" TargetMode="External"/><Relationship Id="rId27" Type="http://schemas.openxmlformats.org/officeDocument/2006/relationships/hyperlink" Target="https://www.pbis.org/" TargetMode="External"/><Relationship Id="rId30" Type="http://schemas.openxmlformats.org/officeDocument/2006/relationships/hyperlink" Target="https://highleveragepractices.org/sites/default/files/2023-10/HLP%20Faculty%20Guides%20-%20HLP%203.pdf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67ced3dd-177e-454b-b64a-ad68f0d994e1"/>
    <ds:schemaRef ds:uri="e57f6c35-541a-4073-a2f6-49dc8be0127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46FC4-62FE-43BD-9ACA-DA05D9117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027A22-3E24-476A-812F-7FFB2880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5026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6</cp:revision>
  <dcterms:created xsi:type="dcterms:W3CDTF">2024-05-01T13:33:00Z</dcterms:created>
  <dcterms:modified xsi:type="dcterms:W3CDTF">2024-05-02T14:32:00Z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0af22bf006963c6dafc0ffef501f754ec4252bb7d4d80a12db6de18ce42006d4</vt:lpwstr>
  </property>
</Properties>
</file>