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FE41" w14:textId="77777777" w:rsidR="00E94F1B" w:rsidRDefault="00E94F1B" w:rsidP="007B0A31">
      <w:pPr>
        <w:pStyle w:val="Title"/>
        <w:rPr>
          <w:b/>
          <w:sz w:val="24"/>
          <w:szCs w:val="24"/>
        </w:rPr>
      </w:pPr>
      <w:bookmarkStart w:id="0" w:name="_GoBack"/>
      <w:bookmarkEnd w:id="0"/>
      <w:r>
        <w:rPr>
          <w:noProof/>
        </w:rPr>
        <w:drawing>
          <wp:inline distT="0" distB="0" distL="0" distR="0" wp14:anchorId="5BDB8B8B" wp14:editId="4D7B25E0">
            <wp:extent cx="1546860" cy="663918"/>
            <wp:effectExtent l="0" t="0" r="0" b="3175"/>
            <wp:docPr id="1" name="Picture 1" descr="Council for Exceptional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88545" cy="681809"/>
                    </a:xfrm>
                    <a:prstGeom prst="rect">
                      <a:avLst/>
                    </a:prstGeom>
                  </pic:spPr>
                </pic:pic>
              </a:graphicData>
            </a:graphic>
          </wp:inline>
        </w:drawing>
      </w:r>
    </w:p>
    <w:p w14:paraId="303EC3E7" w14:textId="77777777" w:rsidR="000F1FC6" w:rsidRPr="00E94F1B" w:rsidRDefault="007B0A31" w:rsidP="007B0A31">
      <w:pPr>
        <w:pStyle w:val="Title"/>
        <w:rPr>
          <w:rFonts w:ascii="Times New Roman" w:hAnsi="Times New Roman" w:cs="Times New Roman"/>
          <w:b/>
          <w:sz w:val="24"/>
          <w:szCs w:val="24"/>
        </w:rPr>
      </w:pPr>
      <w:r w:rsidRPr="00E94F1B">
        <w:rPr>
          <w:rFonts w:ascii="Times New Roman" w:hAnsi="Times New Roman" w:cs="Times New Roman"/>
          <w:b/>
          <w:sz w:val="24"/>
          <w:szCs w:val="24"/>
        </w:rPr>
        <w:t>HIGH-LEVERAGE PRACTICES IMPLEMENTATION GUIDE</w:t>
      </w:r>
    </w:p>
    <w:p w14:paraId="72EE48E9" w14:textId="77777777" w:rsidR="007B0A31" w:rsidRPr="00E94F1B" w:rsidRDefault="007B0A31" w:rsidP="00E94F1B">
      <w:pPr>
        <w:pStyle w:val="Title"/>
        <w:spacing w:after="100" w:afterAutospacing="1"/>
        <w:rPr>
          <w:rFonts w:ascii="Times New Roman" w:hAnsi="Times New Roman" w:cs="Times New Roman"/>
          <w:sz w:val="24"/>
          <w:szCs w:val="24"/>
        </w:rPr>
      </w:pPr>
      <w:r w:rsidRPr="00E94F1B">
        <w:rPr>
          <w:rFonts w:ascii="Times New Roman" w:hAnsi="Times New Roman" w:cs="Times New Roman"/>
          <w:b/>
          <w:sz w:val="24"/>
          <w:szCs w:val="24"/>
        </w:rPr>
        <w:t>ADAPT CURRICULUM MATERIALS AND TASKS</w:t>
      </w:r>
    </w:p>
    <w:p w14:paraId="3A70043D" w14:textId="77777777" w:rsidR="007B0A31" w:rsidRPr="00E94F1B" w:rsidRDefault="007B0A31" w:rsidP="007B0A31">
      <w:pPr>
        <w:rPr>
          <w:rFonts w:ascii="Times New Roman" w:hAnsi="Times New Roman" w:cs="Times New Roman"/>
          <w:b/>
          <w:color w:val="0070C0"/>
          <w:sz w:val="24"/>
          <w:szCs w:val="24"/>
        </w:rPr>
      </w:pPr>
      <w:r w:rsidRPr="00E94F1B">
        <w:rPr>
          <w:rFonts w:ascii="Times New Roman" w:hAnsi="Times New Roman" w:cs="Times New Roman"/>
          <w:b/>
          <w:color w:val="0070C0"/>
          <w:sz w:val="24"/>
          <w:szCs w:val="24"/>
        </w:rPr>
        <w:t>OVERVIEW</w:t>
      </w:r>
    </w:p>
    <w:p w14:paraId="765F59B8" w14:textId="77777777" w:rsidR="007B0A31" w:rsidRPr="00E94F1B" w:rsidRDefault="007B0A31" w:rsidP="007B0A31">
      <w:pPr>
        <w:rPr>
          <w:rFonts w:ascii="Times New Roman" w:hAnsi="Times New Roman" w:cs="Times New Roman"/>
          <w:sz w:val="24"/>
          <w:szCs w:val="24"/>
        </w:rPr>
      </w:pPr>
      <w:r w:rsidRPr="00E94F1B">
        <w:rPr>
          <w:rFonts w:ascii="Times New Roman" w:hAnsi="Times New Roman" w:cs="Times New Roman"/>
          <w:sz w:val="24"/>
          <w:szCs w:val="24"/>
        </w:rPr>
        <w:t>A hallmark of students with disabilities is they struggle to successfully learn content within the general education curriculum at the same rate and with the same success as peers without disabilities.  All IEPs contain a section to record needed adaptations (which can be broken down into accommodations and modifications) to help the student bridge the gap between their current functioning level and the level needed to succeed within the stated curriculum.  Teachers who are strategic about leveraging key accommodations and modifications are in position to help their students access the curriculum in powerful ways that can lead to learning and behavioral success.</w:t>
      </w:r>
    </w:p>
    <w:p w14:paraId="4301E593" w14:textId="77777777" w:rsidR="00AC091C" w:rsidRDefault="007B0A31" w:rsidP="00AC091C">
      <w:pPr>
        <w:spacing w:after="0"/>
        <w:rPr>
          <w:rFonts w:ascii="Times New Roman" w:hAnsi="Times New Roman" w:cs="Times New Roman"/>
          <w:sz w:val="24"/>
          <w:szCs w:val="24"/>
        </w:rPr>
      </w:pPr>
      <w:r w:rsidRPr="00E94F1B">
        <w:rPr>
          <w:rFonts w:ascii="Times New Roman" w:hAnsi="Times New Roman" w:cs="Times New Roman"/>
          <w:sz w:val="24"/>
          <w:szCs w:val="24"/>
        </w:rPr>
        <w:t xml:space="preserve">Based on the </w:t>
      </w:r>
      <w:hyperlink r:id="rId12" w:history="1">
        <w:r w:rsidRPr="00E94F1B">
          <w:rPr>
            <w:rStyle w:val="Hyperlink"/>
            <w:rFonts w:ascii="Times New Roman" w:hAnsi="Times New Roman" w:cs="Times New Roman"/>
            <w:sz w:val="24"/>
            <w:szCs w:val="24"/>
          </w:rPr>
          <w:t xml:space="preserve">HLP resources </w:t>
        </w:r>
      </w:hyperlink>
      <w:r w:rsidRPr="00E94F1B">
        <w:rPr>
          <w:rFonts w:ascii="Times New Roman" w:hAnsi="Times New Roman" w:cs="Times New Roman"/>
          <w:sz w:val="24"/>
          <w:szCs w:val="24"/>
        </w:rPr>
        <w:t>and information shared at the workshop on May 16, 2019 by Michael Kennedy, the following is a checklist to guide school leaders and other professionals as they address key elements that comprise ways to successfully adapt and modify curriculum tasks an</w:t>
      </w:r>
      <w:r w:rsidR="00AC091C">
        <w:rPr>
          <w:rFonts w:ascii="Times New Roman" w:hAnsi="Times New Roman" w:cs="Times New Roman"/>
          <w:sz w:val="24"/>
          <w:szCs w:val="24"/>
        </w:rPr>
        <w:t xml:space="preserve">d </w:t>
      </w:r>
      <w:r w:rsidRPr="00E94F1B">
        <w:rPr>
          <w:rFonts w:ascii="Times New Roman" w:hAnsi="Times New Roman" w:cs="Times New Roman"/>
          <w:sz w:val="24"/>
          <w:szCs w:val="24"/>
        </w:rPr>
        <w:t>materials for students with special needs.</w:t>
      </w:r>
      <w:r w:rsidR="00E94F1B" w:rsidRPr="00E94F1B">
        <w:rPr>
          <w:rFonts w:ascii="Times New Roman" w:hAnsi="Times New Roman" w:cs="Times New Roman"/>
          <w:sz w:val="24"/>
          <w:szCs w:val="24"/>
        </w:rPr>
        <w:t xml:space="preserve"> </w:t>
      </w:r>
    </w:p>
    <w:p w14:paraId="38F57D83" w14:textId="01A63D7F" w:rsidR="005C4B98" w:rsidRPr="00AC091C" w:rsidRDefault="00AC091C" w:rsidP="00AC091C">
      <w:pPr>
        <w:spacing w:after="100" w:afterAutospacing="1"/>
        <w:rPr>
          <w:rFonts w:ascii="Times New Roman" w:hAnsi="Times New Roman" w:cs="Times New Roman"/>
          <w:b/>
          <w:sz w:val="24"/>
          <w:szCs w:val="24"/>
        </w:rPr>
      </w:pPr>
      <w:r w:rsidRPr="00AC091C">
        <w:rPr>
          <w:rFonts w:ascii="Times New Roman" w:hAnsi="Times New Roman" w:cs="Times New Roman"/>
          <w:b/>
          <w:sz w:val="24"/>
          <w:szCs w:val="24"/>
        </w:rPr>
        <w:t>Notes</w:t>
      </w:r>
    </w:p>
    <w:p w14:paraId="3CDCE9E6" w14:textId="77777777" w:rsidR="007B0A31" w:rsidRPr="00E94F1B" w:rsidRDefault="007B0A31" w:rsidP="00D9039C">
      <w:pPr>
        <w:pStyle w:val="Title"/>
        <w:spacing w:before="528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15345E02" wp14:editId="718C49AB">
            <wp:extent cx="670560" cy="472440"/>
            <wp:effectExtent l="0" t="0" r="0" b="3810"/>
            <wp:docPr id="4"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3"/>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0205F832" w14:textId="77777777" w:rsidR="00AC091C" w:rsidRDefault="00AC091C" w:rsidP="00AC091C">
      <w:pPr>
        <w:autoSpaceDE w:val="0"/>
        <w:autoSpaceDN w:val="0"/>
        <w:adjustRightInd w:val="0"/>
        <w:spacing w:after="0" w:line="240" w:lineRule="auto"/>
        <w:rPr>
          <w:rFonts w:ascii="Times New Roman" w:hAnsi="Times New Roman" w:cs="Times New Roman"/>
          <w:i/>
          <w:iCs/>
          <w:sz w:val="20"/>
          <w:szCs w:val="20"/>
        </w:rPr>
      </w:pPr>
    </w:p>
    <w:p w14:paraId="3A0F4F43" w14:textId="77777777" w:rsidR="007B0A31" w:rsidRPr="00AC091C" w:rsidRDefault="00AC091C" w:rsidP="00AC091C">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thispublication for internal use at DC PCSB campuses with acknowledgment.</w:t>
      </w:r>
    </w:p>
    <w:p w14:paraId="7860808D" w14:textId="77777777" w:rsidR="007B0A31" w:rsidRPr="00AC091C" w:rsidRDefault="00B3696D" w:rsidP="007B0A31">
      <w:pPr>
        <w:rPr>
          <w:rFonts w:ascii="Times New Roman" w:hAnsi="Times New Roman" w:cs="Times New Roman"/>
          <w:i/>
          <w:sz w:val="20"/>
          <w:szCs w:val="20"/>
        </w:rPr>
      </w:pPr>
      <w:r w:rsidRPr="00AC091C">
        <w:rPr>
          <w:rFonts w:ascii="Times New Roman" w:hAnsi="Times New Roman" w:cs="Times New Roman"/>
          <w:i/>
          <w:sz w:val="20"/>
          <w:szCs w:val="20"/>
        </w:rPr>
        <w:lastRenderedPageBreak/>
        <w:t>Reference:  Council for Exceptional Children. (2019). CEC’s High-Leverage Practices Institute:  Accommodations Implementation Guide.</w:t>
      </w:r>
    </w:p>
    <w:p w14:paraId="29308F72" w14:textId="77777777" w:rsidR="00B3696D" w:rsidRDefault="00B3696D" w:rsidP="007B0A31">
      <w:pPr>
        <w:rPr>
          <w:rFonts w:ascii="Times New Roman" w:hAnsi="Times New Roman" w:cs="Times New Roman"/>
          <w:sz w:val="24"/>
          <w:szCs w:val="24"/>
        </w:rPr>
      </w:pPr>
    </w:p>
    <w:p w14:paraId="46FBC362" w14:textId="77777777" w:rsidR="00B3696D" w:rsidRPr="00E94F1B" w:rsidRDefault="00B3696D" w:rsidP="007B0A31">
      <w:pPr>
        <w:rPr>
          <w:rFonts w:ascii="Times New Roman" w:hAnsi="Times New Roman" w:cs="Times New Roman"/>
          <w:sz w:val="24"/>
          <w:szCs w:val="24"/>
        </w:rPr>
      </w:pPr>
      <w:r w:rsidRPr="00E94F1B">
        <w:rPr>
          <w:rFonts w:ascii="Times New Roman" w:hAnsi="Times New Roman" w:cs="Times New Roman"/>
          <w:sz w:val="24"/>
          <w:szCs w:val="24"/>
        </w:rPr>
        <w:t>KEY PRINCIPLES AND ELEMENTS OF ADAPTING AND MODIFYING CURRICULUM TASKS AND MATERIALS FOR SPECIFIC LEARNING GOALS</w:t>
      </w:r>
    </w:p>
    <w:p w14:paraId="43835E91" w14:textId="77777777" w:rsidR="00E94F1B" w:rsidRPr="00E94F1B" w:rsidRDefault="00E94F1B" w:rsidP="007B0A31">
      <w:pPr>
        <w:rPr>
          <w:rFonts w:ascii="Times New Roman" w:hAnsi="Times New Roman" w:cs="Times New Roman"/>
          <w:sz w:val="24"/>
          <w:szCs w:val="24"/>
        </w:rPr>
      </w:pPr>
      <w:r w:rsidRPr="00E94F1B">
        <w:rPr>
          <w:rFonts w:ascii="Times New Roman" w:hAnsi="Times New Roman" w:cs="Times New Roman"/>
          <w:sz w:val="24"/>
          <w:szCs w:val="24"/>
        </w:rPr>
        <w:t>Core Considerations When Adapting Lessons</w:t>
      </w:r>
    </w:p>
    <w:p w14:paraId="21CFC3F5"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Identify accommodations that make sense given a student’s IEP &amp; instructional setting and learning goals</w:t>
      </w:r>
    </w:p>
    <w:p w14:paraId="3A9D5B55"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Simplify task directions</w:t>
      </w:r>
    </w:p>
    <w:p w14:paraId="41C590BD"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Alter difficulty level</w:t>
      </w:r>
    </w:p>
    <w:p w14:paraId="534E79BA"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Alter amount of content</w:t>
      </w:r>
    </w:p>
    <w:p w14:paraId="04A0B0F6"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Highlight relevant/key information</w:t>
      </w:r>
    </w:p>
    <w:p w14:paraId="23B17F6C"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Use content enhancements</w:t>
      </w:r>
    </w:p>
    <w:p w14:paraId="6B721298"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Use mnemonics and other memory tools.</w:t>
      </w:r>
    </w:p>
    <w:p w14:paraId="1240528C" w14:textId="77777777" w:rsidR="00E94F1B" w:rsidRPr="00E94F1B" w:rsidRDefault="00E94F1B" w:rsidP="00E94F1B">
      <w:pPr>
        <w:pStyle w:val="ListParagraph"/>
        <w:numPr>
          <w:ilvl w:val="0"/>
          <w:numId w:val="2"/>
        </w:numPr>
        <w:rPr>
          <w:rFonts w:ascii="Times New Roman" w:hAnsi="Times New Roman" w:cs="Times New Roman"/>
          <w:sz w:val="24"/>
          <w:szCs w:val="24"/>
        </w:rPr>
      </w:pPr>
      <w:r w:rsidRPr="00E94F1B">
        <w:rPr>
          <w:rFonts w:ascii="Times New Roman" w:hAnsi="Times New Roman" w:cs="Times New Roman"/>
          <w:sz w:val="24"/>
          <w:szCs w:val="24"/>
        </w:rPr>
        <w:t>Design instruction using principles of Universal Design for Learning (UDL)</w:t>
      </w:r>
    </w:p>
    <w:p w14:paraId="48AB8C1E" w14:textId="77777777" w:rsidR="00B3696D" w:rsidRPr="00E94F1B" w:rsidRDefault="00B3696D" w:rsidP="00B3696D">
      <w:pPr>
        <w:pStyle w:val="Title"/>
        <w:rPr>
          <w:rFonts w:ascii="Times New Roman" w:hAnsi="Times New Roman" w:cs="Times New Roman"/>
          <w:i/>
          <w:sz w:val="24"/>
          <w:szCs w:val="24"/>
        </w:rPr>
      </w:pPr>
    </w:p>
    <w:p w14:paraId="782B2AC5" w14:textId="77777777" w:rsidR="00B3696D" w:rsidRDefault="00C95A05" w:rsidP="00B3696D">
      <w:pPr>
        <w:rPr>
          <w:rFonts w:ascii="Times New Roman" w:hAnsi="Times New Roman" w:cs="Times New Roman"/>
          <w:i/>
          <w:sz w:val="24"/>
          <w:szCs w:val="24"/>
        </w:rPr>
      </w:pPr>
      <w:r w:rsidRPr="00E94F1B">
        <w:rPr>
          <w:rFonts w:ascii="Times New Roman" w:hAnsi="Times New Roman" w:cs="Times New Roman"/>
          <w:i/>
          <w:sz w:val="24"/>
          <w:szCs w:val="24"/>
        </w:rPr>
        <w:t>Questions to Consider when Observing Teachers Making Adaptations to Instruction</w:t>
      </w:r>
    </w:p>
    <w:p w14:paraId="2B14B989" w14:textId="77777777" w:rsidR="00E94F1B" w:rsidRDefault="00E94F1B" w:rsidP="00B3696D">
      <w:pPr>
        <w:rPr>
          <w:rFonts w:ascii="Times New Roman" w:hAnsi="Times New Roman" w:cs="Times New Roman"/>
          <w:sz w:val="24"/>
          <w:szCs w:val="24"/>
        </w:rPr>
      </w:pPr>
      <w:r w:rsidRPr="00E94F1B">
        <w:rPr>
          <w:rFonts w:ascii="Times New Roman" w:hAnsi="Times New Roman" w:cs="Times New Roman"/>
          <w:sz w:val="24"/>
          <w:szCs w:val="24"/>
        </w:rPr>
        <w:t>Are accommodations being utilized logical and necessary given students’ individualized needs?</w:t>
      </w:r>
    </w:p>
    <w:p w14:paraId="551E7AE2" w14:textId="77777777" w:rsidR="00E94F1B" w:rsidRDefault="00E94F1B" w:rsidP="00B3696D">
      <w:pPr>
        <w:rPr>
          <w:rFonts w:ascii="Times New Roman" w:hAnsi="Times New Roman" w:cs="Times New Roman"/>
          <w:sz w:val="24"/>
          <w:szCs w:val="24"/>
        </w:rPr>
      </w:pPr>
      <w:r w:rsidRPr="00E94F1B">
        <w:rPr>
          <w:rFonts w:ascii="Times New Roman" w:hAnsi="Times New Roman" w:cs="Times New Roman"/>
          <w:sz w:val="24"/>
          <w:szCs w:val="24"/>
        </w:rPr>
        <w:t>Are modifications to the curriculum logical and necessary given students’ individualized needs?</w:t>
      </w:r>
    </w:p>
    <w:p w14:paraId="0D5D2033" w14:textId="77777777" w:rsidR="00E94F1B" w:rsidRDefault="00E94F1B" w:rsidP="00B3696D">
      <w:pPr>
        <w:rPr>
          <w:rFonts w:ascii="Times New Roman" w:hAnsi="Times New Roman" w:cs="Times New Roman"/>
          <w:sz w:val="24"/>
          <w:szCs w:val="24"/>
        </w:rPr>
      </w:pPr>
      <w:r w:rsidRPr="00E94F1B">
        <w:rPr>
          <w:rFonts w:ascii="Times New Roman" w:hAnsi="Times New Roman" w:cs="Times New Roman"/>
          <w:sz w:val="24"/>
          <w:szCs w:val="24"/>
        </w:rPr>
        <w:t>Are the accommodations or modifications helping the student access the curriculum in an effective and efficient manner?</w:t>
      </w:r>
    </w:p>
    <w:p w14:paraId="44117071" w14:textId="0A862086" w:rsidR="00D9039C" w:rsidRDefault="00E94F1B" w:rsidP="00D9039C">
      <w:pPr>
        <w:spacing w:after="100" w:afterAutospacing="1"/>
        <w:rPr>
          <w:rFonts w:ascii="Times New Roman" w:hAnsi="Times New Roman" w:cs="Times New Roman"/>
          <w:i/>
          <w:iCs/>
          <w:sz w:val="20"/>
          <w:szCs w:val="20"/>
        </w:rPr>
      </w:pPr>
      <w:r w:rsidRPr="00E94F1B">
        <w:rPr>
          <w:rFonts w:ascii="Times New Roman" w:hAnsi="Times New Roman" w:cs="Times New Roman"/>
          <w:b/>
          <w:sz w:val="24"/>
          <w:szCs w:val="24"/>
        </w:rPr>
        <w:t>Notes</w:t>
      </w:r>
    </w:p>
    <w:p w14:paraId="31F786E5" w14:textId="3C848C91" w:rsidR="00AC091C" w:rsidRPr="00AC091C" w:rsidRDefault="00AC091C" w:rsidP="00D9039C">
      <w:pPr>
        <w:autoSpaceDE w:val="0"/>
        <w:autoSpaceDN w:val="0"/>
        <w:adjustRightInd w:val="0"/>
        <w:spacing w:before="4080"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thispublication for internal use at DC PCSB campuses with acknowledgment.</w:t>
      </w:r>
    </w:p>
    <w:p w14:paraId="7FFECC70" w14:textId="77777777" w:rsidR="00AC091C" w:rsidRPr="00AC091C" w:rsidRDefault="00AC091C" w:rsidP="00AC091C">
      <w:pPr>
        <w:rPr>
          <w:rFonts w:ascii="Times New Roman" w:hAnsi="Times New Roman" w:cs="Times New Roman"/>
          <w:i/>
          <w:sz w:val="20"/>
          <w:szCs w:val="20"/>
        </w:rPr>
      </w:pPr>
      <w:r w:rsidRPr="00AC091C">
        <w:rPr>
          <w:rFonts w:ascii="Times New Roman" w:hAnsi="Times New Roman" w:cs="Times New Roman"/>
          <w:i/>
          <w:sz w:val="20"/>
          <w:szCs w:val="20"/>
        </w:rPr>
        <w:t>Reference:  Council for Exceptional Children. (2019). CEC’s High-Leverage Practices Institute:  Accommodations Implementation Guide.</w:t>
      </w:r>
    </w:p>
    <w:p w14:paraId="6CF5EF4D" w14:textId="77777777" w:rsidR="00AC091C" w:rsidRDefault="00AC091C" w:rsidP="00C95A05">
      <w:pPr>
        <w:pStyle w:val="Title"/>
        <w:rPr>
          <w:rFonts w:ascii="Times New Roman" w:hAnsi="Times New Roman" w:cs="Times New Roman"/>
          <w:sz w:val="24"/>
          <w:szCs w:val="24"/>
        </w:rPr>
      </w:pPr>
    </w:p>
    <w:p w14:paraId="31EA5EAD" w14:textId="77777777" w:rsidR="00C95A05" w:rsidRPr="00E94F1B" w:rsidRDefault="00C95A05" w:rsidP="00C95A05">
      <w:pPr>
        <w:pStyle w:val="Title"/>
        <w:rPr>
          <w:rFonts w:ascii="Times New Roman" w:hAnsi="Times New Roman" w:cs="Times New Roman"/>
          <w:sz w:val="24"/>
          <w:szCs w:val="24"/>
        </w:rPr>
      </w:pPr>
      <w:r w:rsidRPr="00E94F1B">
        <w:rPr>
          <w:rFonts w:ascii="Times New Roman" w:hAnsi="Times New Roman" w:cs="Times New Roman"/>
          <w:sz w:val="24"/>
          <w:szCs w:val="24"/>
        </w:rPr>
        <w:t>HIGH-LEVERAGE PRACTICES</w:t>
      </w:r>
      <w:r w:rsidR="009957A9" w:rsidRPr="00E94F1B">
        <w:rPr>
          <w:rFonts w:ascii="Times New Roman" w:hAnsi="Times New Roman" w:cs="Times New Roman"/>
          <w:sz w:val="24"/>
          <w:szCs w:val="24"/>
        </w:rPr>
        <w:t xml:space="preserve"> IMPLEMENTATION GUIDE</w:t>
      </w:r>
    </w:p>
    <w:p w14:paraId="073ED683" w14:textId="77777777" w:rsidR="009957A9" w:rsidRPr="00E94F1B" w:rsidRDefault="009957A9" w:rsidP="009957A9">
      <w:pPr>
        <w:rPr>
          <w:rFonts w:ascii="Times New Roman" w:hAnsi="Times New Roman" w:cs="Times New Roman"/>
          <w:sz w:val="24"/>
          <w:szCs w:val="24"/>
        </w:rPr>
      </w:pPr>
    </w:p>
    <w:p w14:paraId="10B813E5" w14:textId="77777777" w:rsidR="009957A9" w:rsidRDefault="009957A9" w:rsidP="009957A9">
      <w:pPr>
        <w:rPr>
          <w:rFonts w:ascii="Times New Roman" w:hAnsi="Times New Roman" w:cs="Times New Roman"/>
          <w:b/>
          <w:sz w:val="24"/>
          <w:szCs w:val="24"/>
        </w:rPr>
      </w:pPr>
      <w:r w:rsidRPr="00AC091C">
        <w:rPr>
          <w:rFonts w:ascii="Times New Roman" w:hAnsi="Times New Roman" w:cs="Times New Roman"/>
          <w:b/>
          <w:sz w:val="24"/>
          <w:szCs w:val="24"/>
        </w:rPr>
        <w:t>Additional Resources</w:t>
      </w:r>
    </w:p>
    <w:p w14:paraId="00DFE36E" w14:textId="77777777" w:rsidR="00AC091C" w:rsidRPr="00AC091C" w:rsidRDefault="00AC091C" w:rsidP="009957A9">
      <w:pPr>
        <w:rPr>
          <w:rFonts w:ascii="Times New Roman" w:hAnsi="Times New Roman" w:cs="Times New Roman"/>
          <w:b/>
          <w:sz w:val="24"/>
          <w:szCs w:val="24"/>
        </w:rPr>
      </w:pPr>
      <w:r w:rsidRPr="00AC091C">
        <w:rPr>
          <w:rFonts w:ascii="Times New Roman" w:hAnsi="Times New Roman" w:cs="Times New Roman"/>
          <w:sz w:val="24"/>
          <w:szCs w:val="24"/>
        </w:rPr>
        <w:t>Journal Articles (available in the cohort library)</w:t>
      </w:r>
    </w:p>
    <w:p w14:paraId="28249F05"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 xml:space="preserve">“A unit-based approach to adaptations in inclusive classrooms,” by J.A. Kurth.  </w:t>
      </w:r>
      <w:r w:rsidRPr="00E94F1B">
        <w:rPr>
          <w:rFonts w:ascii="Times New Roman" w:hAnsi="Times New Roman" w:cs="Times New Roman"/>
          <w:i/>
          <w:sz w:val="24"/>
          <w:szCs w:val="24"/>
        </w:rPr>
        <w:t>TEACHING</w:t>
      </w:r>
      <w:r w:rsidRPr="00E94F1B">
        <w:rPr>
          <w:rFonts w:ascii="Times New Roman" w:hAnsi="Times New Roman" w:cs="Times New Roman"/>
          <w:sz w:val="24"/>
          <w:szCs w:val="24"/>
        </w:rPr>
        <w:t xml:space="preserve"> </w:t>
      </w:r>
      <w:r w:rsidRPr="00E94F1B">
        <w:rPr>
          <w:rFonts w:ascii="Times New Roman" w:hAnsi="Times New Roman" w:cs="Times New Roman"/>
          <w:i/>
          <w:sz w:val="24"/>
          <w:szCs w:val="24"/>
        </w:rPr>
        <w:t>Exceptional Children</w:t>
      </w:r>
      <w:r w:rsidRPr="00E94F1B">
        <w:rPr>
          <w:rFonts w:ascii="Times New Roman" w:hAnsi="Times New Roman" w:cs="Times New Roman"/>
          <w:sz w:val="24"/>
          <w:szCs w:val="24"/>
        </w:rPr>
        <w:t>, vol. 46.2</w:t>
      </w:r>
    </w:p>
    <w:p w14:paraId="1FF5552B"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 xml:space="preserve">“Determining appropriate testing accommodations: Complying with NCLB and IDEA.,” by S.J. Salend.  </w:t>
      </w:r>
      <w:r w:rsidRPr="00E94F1B">
        <w:rPr>
          <w:rFonts w:ascii="Times New Roman" w:hAnsi="Times New Roman" w:cs="Times New Roman"/>
          <w:i/>
          <w:sz w:val="24"/>
          <w:szCs w:val="24"/>
        </w:rPr>
        <w:t>TEACHING</w:t>
      </w:r>
      <w:r w:rsidRPr="00E94F1B">
        <w:rPr>
          <w:rFonts w:ascii="Times New Roman" w:hAnsi="Times New Roman" w:cs="Times New Roman"/>
          <w:sz w:val="24"/>
          <w:szCs w:val="24"/>
        </w:rPr>
        <w:t xml:space="preserve"> </w:t>
      </w:r>
      <w:r w:rsidRPr="00E94F1B">
        <w:rPr>
          <w:rFonts w:ascii="Times New Roman" w:hAnsi="Times New Roman" w:cs="Times New Roman"/>
          <w:i/>
          <w:sz w:val="24"/>
          <w:szCs w:val="24"/>
        </w:rPr>
        <w:t>Exceptional Children</w:t>
      </w:r>
      <w:r w:rsidRPr="00E94F1B">
        <w:rPr>
          <w:rFonts w:ascii="Times New Roman" w:hAnsi="Times New Roman" w:cs="Times New Roman"/>
          <w:sz w:val="24"/>
          <w:szCs w:val="24"/>
        </w:rPr>
        <w:t>, vol. 40.4</w:t>
      </w:r>
    </w:p>
    <w:p w14:paraId="21D10324"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“Guiding principles for appropriate adaptations and accommodations.” TEACHING Exceptional Children, vol. 38.1</w:t>
      </w:r>
    </w:p>
    <w:p w14:paraId="6A7233DC"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“To adapt or not to adapt: Navigating an implementation conundrum,” by M.M. Leko.   TEACHING Exceptional Children, vol. 48.2</w:t>
      </w:r>
    </w:p>
    <w:p w14:paraId="3A3C74D2" w14:textId="77777777" w:rsidR="009957A9" w:rsidRPr="00E94F1B" w:rsidRDefault="009957A9" w:rsidP="009957A9">
      <w:pPr>
        <w:rPr>
          <w:rFonts w:ascii="Times New Roman" w:hAnsi="Times New Roman" w:cs="Times New Roman"/>
          <w:b/>
          <w:sz w:val="24"/>
          <w:szCs w:val="24"/>
        </w:rPr>
      </w:pPr>
      <w:r w:rsidRPr="00E94F1B">
        <w:rPr>
          <w:rFonts w:ascii="Times New Roman" w:hAnsi="Times New Roman" w:cs="Times New Roman"/>
          <w:b/>
          <w:sz w:val="24"/>
          <w:szCs w:val="24"/>
        </w:rPr>
        <w:t>Web Resources</w:t>
      </w:r>
    </w:p>
    <w:p w14:paraId="3C5A820B"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Examples of Accommodations &amp; Modifications</w:t>
      </w:r>
    </w:p>
    <w:p w14:paraId="773BAD18" w14:textId="77777777" w:rsidR="009957A9" w:rsidRPr="00E94F1B" w:rsidRDefault="009957A9" w:rsidP="009957A9">
      <w:pPr>
        <w:rPr>
          <w:rFonts w:ascii="Times New Roman" w:hAnsi="Times New Roman" w:cs="Times New Roman"/>
          <w:sz w:val="24"/>
          <w:szCs w:val="24"/>
        </w:rPr>
      </w:pPr>
      <w:r w:rsidRPr="00E94F1B">
        <w:rPr>
          <w:rFonts w:ascii="Times New Roman" w:hAnsi="Times New Roman" w:cs="Times New Roman"/>
          <w:sz w:val="24"/>
          <w:szCs w:val="24"/>
        </w:rPr>
        <w:t>The Difference Between Accommodations and Modifications</w:t>
      </w:r>
    </w:p>
    <w:p w14:paraId="48E7608C" w14:textId="11794B86" w:rsidR="00AC091C" w:rsidRDefault="009957A9" w:rsidP="009957A9">
      <w:pPr>
        <w:rPr>
          <w:rFonts w:ascii="Times New Roman" w:hAnsi="Times New Roman" w:cs="Times New Roman"/>
          <w:b/>
          <w:sz w:val="24"/>
          <w:szCs w:val="24"/>
        </w:rPr>
      </w:pPr>
      <w:r w:rsidRPr="00AC091C">
        <w:rPr>
          <w:rFonts w:ascii="Times New Roman" w:hAnsi="Times New Roman" w:cs="Times New Roman"/>
          <w:b/>
          <w:sz w:val="24"/>
          <w:szCs w:val="24"/>
        </w:rPr>
        <w:t>Notes</w:t>
      </w:r>
    </w:p>
    <w:p w14:paraId="6F6FC40E" w14:textId="77777777" w:rsidR="00AC091C" w:rsidRPr="00AC091C" w:rsidRDefault="00AC091C" w:rsidP="00D9039C">
      <w:pPr>
        <w:autoSpaceDE w:val="0"/>
        <w:autoSpaceDN w:val="0"/>
        <w:adjustRightInd w:val="0"/>
        <w:spacing w:before="5400"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thispublication for internal use at DC PCSB campuses with acknowledgment.</w:t>
      </w:r>
    </w:p>
    <w:p w14:paraId="2DC14E30" w14:textId="77777777" w:rsidR="00AC091C" w:rsidRPr="00AC091C" w:rsidRDefault="00AC091C" w:rsidP="00AC091C">
      <w:pPr>
        <w:rPr>
          <w:rFonts w:ascii="Times New Roman" w:hAnsi="Times New Roman" w:cs="Times New Roman"/>
          <w:i/>
          <w:sz w:val="20"/>
          <w:szCs w:val="20"/>
        </w:rPr>
      </w:pPr>
      <w:r w:rsidRPr="00AC091C">
        <w:rPr>
          <w:rFonts w:ascii="Times New Roman" w:hAnsi="Times New Roman" w:cs="Times New Roman"/>
          <w:i/>
          <w:sz w:val="20"/>
          <w:szCs w:val="20"/>
        </w:rPr>
        <w:t>Reference:  Council for Exceptional Children. (2019). CEC’s High-Leverage Practices Institute:  Accommodations Implementation Guide.</w:t>
      </w:r>
    </w:p>
    <w:p w14:paraId="4B60B849" w14:textId="1873C565" w:rsidR="005C4B98" w:rsidRDefault="005C4B98" w:rsidP="00D9039C">
      <w:pPr>
        <w:spacing w:before="360" w:after="100" w:afterAutospacing="1"/>
        <w:rPr>
          <w:rFonts w:ascii="Times New Roman" w:hAnsi="Times New Roman" w:cs="Times New Roman"/>
          <w:sz w:val="24"/>
          <w:szCs w:val="24"/>
        </w:rPr>
      </w:pPr>
      <w:r>
        <w:rPr>
          <w:rFonts w:ascii="Times New Roman" w:hAnsi="Times New Roman" w:cs="Times New Roman"/>
          <w:b/>
          <w:sz w:val="24"/>
          <w:szCs w:val="24"/>
        </w:rPr>
        <w:lastRenderedPageBreak/>
        <w:t>Notes</w:t>
      </w:r>
    </w:p>
    <w:p w14:paraId="588AB6D0" w14:textId="77777777" w:rsidR="005C4B98" w:rsidRPr="00E94F1B" w:rsidRDefault="005C4B98" w:rsidP="00D9039C">
      <w:pPr>
        <w:pStyle w:val="Title"/>
        <w:spacing w:before="10440"/>
        <w:rPr>
          <w:rFonts w:ascii="Times New Roman" w:hAnsi="Times New Roman" w:cs="Times New Roman"/>
          <w:sz w:val="24"/>
          <w:szCs w:val="24"/>
        </w:rPr>
      </w:pPr>
      <w:r w:rsidRPr="00E94F1B">
        <w:rPr>
          <w:rFonts w:ascii="Times New Roman" w:hAnsi="Times New Roman" w:cs="Times New Roman"/>
          <w:noProof/>
          <w:sz w:val="24"/>
          <w:szCs w:val="24"/>
        </w:rPr>
        <w:drawing>
          <wp:inline distT="0" distB="0" distL="0" distR="0" wp14:anchorId="27458F18" wp14:editId="7B6798DC">
            <wp:extent cx="670560" cy="472440"/>
            <wp:effectExtent l="0" t="0" r="0" b="3810"/>
            <wp:docPr id="2" name="Picture 3" descr="HLP logo">
              <a:extLst xmlns:a="http://schemas.openxmlformats.org/drawingml/2006/main">
                <a:ext uri="{FF2B5EF4-FFF2-40B4-BE49-F238E27FC236}">
                  <a16:creationId xmlns:a16="http://schemas.microsoft.com/office/drawing/2014/main" id="{41D5D9E4-5D5F-4638-9BAF-39CBD5F4B5D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1D5D9E4-5D5F-4638-9BAF-39CBD5F4B5D0}"/>
                        </a:ext>
                      </a:extLst>
                    </pic:cNvPr>
                    <pic:cNvPicPr/>
                  </pic:nvPicPr>
                  <pic:blipFill>
                    <a:blip r:embed="rId13"/>
                    <a:stretch>
                      <a:fillRect/>
                    </a:stretch>
                  </pic:blipFill>
                  <pic:spPr>
                    <a:xfrm>
                      <a:off x="0" y="0"/>
                      <a:ext cx="670560" cy="472440"/>
                    </a:xfrm>
                    <a:prstGeom prst="rect">
                      <a:avLst/>
                    </a:prstGeom>
                  </pic:spPr>
                </pic:pic>
              </a:graphicData>
            </a:graphic>
          </wp:inline>
        </w:drawing>
      </w:r>
      <w:r w:rsidRPr="00E94F1B">
        <w:rPr>
          <w:rFonts w:ascii="Times New Roman" w:hAnsi="Times New Roman" w:cs="Times New Roman"/>
          <w:sz w:val="24"/>
          <w:szCs w:val="24"/>
        </w:rPr>
        <w:t>High-Leverage Practices in Special Education</w:t>
      </w:r>
    </w:p>
    <w:p w14:paraId="5C9431C9" w14:textId="77777777" w:rsidR="005C4B98" w:rsidRDefault="005C4B98" w:rsidP="005C4B98">
      <w:pPr>
        <w:autoSpaceDE w:val="0"/>
        <w:autoSpaceDN w:val="0"/>
        <w:adjustRightInd w:val="0"/>
        <w:spacing w:after="0" w:line="240" w:lineRule="auto"/>
        <w:rPr>
          <w:rFonts w:ascii="Times New Roman" w:hAnsi="Times New Roman" w:cs="Times New Roman"/>
          <w:i/>
          <w:iCs/>
          <w:sz w:val="20"/>
          <w:szCs w:val="20"/>
        </w:rPr>
      </w:pPr>
    </w:p>
    <w:p w14:paraId="3C46DF43" w14:textId="77777777" w:rsidR="005C4B98" w:rsidRPr="00AC091C" w:rsidRDefault="005C4B98" w:rsidP="005C4B98">
      <w:pPr>
        <w:autoSpaceDE w:val="0"/>
        <w:autoSpaceDN w:val="0"/>
        <w:adjustRightInd w:val="0"/>
        <w:spacing w:after="0" w:line="240" w:lineRule="auto"/>
        <w:rPr>
          <w:rFonts w:ascii="Times New Roman" w:hAnsi="Times New Roman" w:cs="Times New Roman"/>
          <w:i/>
          <w:sz w:val="20"/>
          <w:szCs w:val="20"/>
        </w:rPr>
      </w:pPr>
      <w:r w:rsidRPr="00AC091C">
        <w:rPr>
          <w:rFonts w:ascii="Times New Roman" w:hAnsi="Times New Roman" w:cs="Times New Roman"/>
          <w:i/>
          <w:iCs/>
          <w:sz w:val="20"/>
          <w:szCs w:val="20"/>
        </w:rPr>
        <w:t>This document shall not be reproduced or replicated for external distribution. Permission must be granted to reproduce and adapt any portion of thispublication for internal use at DC PCSB campuses with acknowledgment.</w:t>
      </w:r>
    </w:p>
    <w:p w14:paraId="05EFCEC2" w14:textId="77777777" w:rsidR="00AC091C" w:rsidRPr="005C4B98" w:rsidRDefault="005C4B98" w:rsidP="005C4B98">
      <w:pPr>
        <w:rPr>
          <w:rFonts w:ascii="Times New Roman" w:hAnsi="Times New Roman" w:cs="Times New Roman"/>
          <w:i/>
          <w:sz w:val="20"/>
          <w:szCs w:val="20"/>
        </w:rPr>
      </w:pPr>
      <w:r w:rsidRPr="00AC091C">
        <w:rPr>
          <w:rFonts w:ascii="Times New Roman" w:hAnsi="Times New Roman" w:cs="Times New Roman"/>
          <w:i/>
          <w:sz w:val="20"/>
          <w:szCs w:val="20"/>
        </w:rPr>
        <w:t>Reference:  Council for Exceptional Children. (2019). CEC’s High-Leverage Practices Institute:  Accommodations Implementation Guide.</w:t>
      </w:r>
    </w:p>
    <w:sectPr w:rsidR="00AC091C" w:rsidRPr="005C4B9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78BAD" w14:textId="77777777" w:rsidR="003C4ADC" w:rsidRDefault="003C4ADC" w:rsidP="009957A9">
      <w:pPr>
        <w:spacing w:after="0" w:line="240" w:lineRule="auto"/>
      </w:pPr>
      <w:r>
        <w:separator/>
      </w:r>
    </w:p>
  </w:endnote>
  <w:endnote w:type="continuationSeparator" w:id="0">
    <w:p w14:paraId="0A1A1B2F" w14:textId="77777777" w:rsidR="003C4ADC" w:rsidRDefault="003C4ADC" w:rsidP="0099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CE0E" w14:textId="77777777" w:rsidR="003C4ADC" w:rsidRDefault="003C4ADC" w:rsidP="009957A9">
      <w:pPr>
        <w:spacing w:after="0" w:line="240" w:lineRule="auto"/>
      </w:pPr>
      <w:r>
        <w:separator/>
      </w:r>
    </w:p>
  </w:footnote>
  <w:footnote w:type="continuationSeparator" w:id="0">
    <w:p w14:paraId="68F92524" w14:textId="77777777" w:rsidR="003C4ADC" w:rsidRDefault="003C4ADC" w:rsidP="0099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802853"/>
      <w:docPartObj>
        <w:docPartGallery w:val="Page Numbers (Top of Page)"/>
        <w:docPartUnique/>
      </w:docPartObj>
    </w:sdtPr>
    <w:sdtEndPr>
      <w:rPr>
        <w:noProof/>
      </w:rPr>
    </w:sdtEndPr>
    <w:sdtContent>
      <w:p w14:paraId="3B3A9183" w14:textId="1BCA4779" w:rsidR="00E94F1B" w:rsidRDefault="00E94F1B">
        <w:pPr>
          <w:pStyle w:val="Header"/>
          <w:jc w:val="right"/>
        </w:pPr>
        <w:r>
          <w:fldChar w:fldCharType="begin"/>
        </w:r>
        <w:r>
          <w:instrText xml:space="preserve"> PAGE   \* MERGEFORMAT </w:instrText>
        </w:r>
        <w:r>
          <w:fldChar w:fldCharType="separate"/>
        </w:r>
        <w:r w:rsidR="00750679">
          <w:rPr>
            <w:noProof/>
          </w:rPr>
          <w:t>2</w:t>
        </w:r>
        <w:r>
          <w:rPr>
            <w:noProof/>
          </w:rPr>
          <w:fldChar w:fldCharType="end"/>
        </w:r>
      </w:p>
    </w:sdtContent>
  </w:sdt>
  <w:p w14:paraId="50ED2B47" w14:textId="77777777" w:rsidR="00E94F1B" w:rsidRDefault="00E94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42BA"/>
    <w:multiLevelType w:val="hybridMultilevel"/>
    <w:tmpl w:val="1EDA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A49B3"/>
    <w:multiLevelType w:val="hybridMultilevel"/>
    <w:tmpl w:val="4CF2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31"/>
    <w:rsid w:val="000F1FC6"/>
    <w:rsid w:val="003C4ADC"/>
    <w:rsid w:val="005C4B98"/>
    <w:rsid w:val="00750679"/>
    <w:rsid w:val="007B0A31"/>
    <w:rsid w:val="009957A9"/>
    <w:rsid w:val="00AC091C"/>
    <w:rsid w:val="00B3696D"/>
    <w:rsid w:val="00C95A05"/>
    <w:rsid w:val="00D9039C"/>
    <w:rsid w:val="00E90E5F"/>
    <w:rsid w:val="00E9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8A87"/>
  <w15:chartTrackingRefBased/>
  <w15:docId w15:val="{DBD6D92B-ED26-44D6-9DFE-602686C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0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A3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0A31"/>
    <w:rPr>
      <w:color w:val="0563C1" w:themeColor="hyperlink"/>
      <w:u w:val="single"/>
    </w:rPr>
  </w:style>
  <w:style w:type="character" w:customStyle="1" w:styleId="UnresolvedMention">
    <w:name w:val="Unresolved Mention"/>
    <w:basedOn w:val="DefaultParagraphFont"/>
    <w:uiPriority w:val="99"/>
    <w:semiHidden/>
    <w:unhideWhenUsed/>
    <w:rsid w:val="007B0A31"/>
    <w:rPr>
      <w:color w:val="605E5C"/>
      <w:shd w:val="clear" w:color="auto" w:fill="E1DFDD"/>
    </w:rPr>
  </w:style>
  <w:style w:type="table" w:styleId="TableGrid">
    <w:name w:val="Table Grid"/>
    <w:basedOn w:val="TableNormal"/>
    <w:uiPriority w:val="39"/>
    <w:rsid w:val="00B3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96D"/>
    <w:pPr>
      <w:ind w:left="720"/>
      <w:contextualSpacing/>
    </w:pPr>
  </w:style>
  <w:style w:type="paragraph" w:styleId="Header">
    <w:name w:val="header"/>
    <w:basedOn w:val="Normal"/>
    <w:link w:val="HeaderChar"/>
    <w:uiPriority w:val="99"/>
    <w:unhideWhenUsed/>
    <w:rsid w:val="00995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7A9"/>
  </w:style>
  <w:style w:type="paragraph" w:styleId="Footer">
    <w:name w:val="footer"/>
    <w:basedOn w:val="Normal"/>
    <w:link w:val="FooterChar"/>
    <w:uiPriority w:val="99"/>
    <w:unhideWhenUsed/>
    <w:rsid w:val="00995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ghleveragepracti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AEE4-3805-468A-B0BA-69AF8E9E0D22}">
  <ds:schemaRefs>
    <ds:schemaRef ds:uri="http://schemas.microsoft.com/sharepoint/v3/contenttype/forms"/>
  </ds:schemaRefs>
</ds:datastoreItem>
</file>

<file path=customXml/itemProps2.xml><?xml version="1.0" encoding="utf-8"?>
<ds:datastoreItem xmlns:ds="http://schemas.openxmlformats.org/officeDocument/2006/customXml" ds:itemID="{C3B015BD-CD67-4A3F-8B9A-690EDA2347DC}">
  <ds:schemaRefs>
    <ds:schemaRef ds:uri="http://purl.org/dc/dcmitype/"/>
    <ds:schemaRef ds:uri="http://schemas.openxmlformats.org/package/2006/metadata/core-properties"/>
    <ds:schemaRef ds:uri="e57f6c35-541a-4073-a2f6-49dc8be0127c"/>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67ced3dd-177e-454b-b64a-ad68f0d994e1"/>
    <ds:schemaRef ds:uri="http://www.w3.org/XML/1998/namespace"/>
  </ds:schemaRefs>
</ds:datastoreItem>
</file>

<file path=customXml/itemProps3.xml><?xml version="1.0" encoding="utf-8"?>
<ds:datastoreItem xmlns:ds="http://schemas.openxmlformats.org/officeDocument/2006/customXml" ds:itemID="{E49B19D3-3230-4766-B22B-320CE71A9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826D57-BDE6-4BC2-AC85-D9F5402C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Ratzlaff</dc:creator>
  <cp:keywords/>
  <dc:description/>
  <cp:lastModifiedBy>Clare M  Talbert</cp:lastModifiedBy>
  <cp:revision>2</cp:revision>
  <dcterms:created xsi:type="dcterms:W3CDTF">2020-07-28T17:26:00Z</dcterms:created>
  <dcterms:modified xsi:type="dcterms:W3CDTF">2020-07-28T17:26:00Z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