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0F95" w14:textId="412DA5D5" w:rsidR="004E7A1B" w:rsidRDefault="00BC4C17">
      <w:bookmarkStart w:id="0" w:name="_GoBack"/>
      <w:bookmarkEnd w:id="0"/>
      <w:r>
        <w:rPr>
          <w:noProof/>
        </w:rPr>
        <w:drawing>
          <wp:anchor distT="0" distB="0" distL="114300" distR="114300" simplePos="0" relativeHeight="251662336" behindDoc="0" locked="0" layoutInCell="1" allowOverlap="1" wp14:anchorId="024C9D86" wp14:editId="06E45B9B">
            <wp:simplePos x="0" y="0"/>
            <wp:positionH relativeFrom="column">
              <wp:posOffset>-571500</wp:posOffset>
            </wp:positionH>
            <wp:positionV relativeFrom="paragraph">
              <wp:posOffset>0</wp:posOffset>
            </wp:positionV>
            <wp:extent cx="7886700" cy="137731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4 at 9.33.10 PM.png"/>
                    <pic:cNvPicPr/>
                  </pic:nvPicPr>
                  <pic:blipFill>
                    <a:blip r:embed="rId6">
                      <a:extLst>
                        <a:ext uri="{28A0092B-C50C-407E-A947-70E740481C1C}">
                          <a14:useLocalDpi xmlns:a14="http://schemas.microsoft.com/office/drawing/2010/main" val="0"/>
                        </a:ext>
                      </a:extLst>
                    </a:blip>
                    <a:stretch>
                      <a:fillRect/>
                    </a:stretch>
                  </pic:blipFill>
                  <pic:spPr>
                    <a:xfrm>
                      <a:off x="0" y="0"/>
                      <a:ext cx="7886700" cy="1377315"/>
                    </a:xfrm>
                    <a:prstGeom prst="rect">
                      <a:avLst/>
                    </a:prstGeom>
                  </pic:spPr>
                </pic:pic>
              </a:graphicData>
            </a:graphic>
            <wp14:sizeRelH relativeFrom="page">
              <wp14:pctWidth>0</wp14:pctWidth>
            </wp14:sizeRelH>
            <wp14:sizeRelV relativeFrom="page">
              <wp14:pctHeight>0</wp14:pctHeight>
            </wp14:sizeRelV>
          </wp:anchor>
        </w:drawing>
      </w:r>
    </w:p>
    <w:p w14:paraId="7696ACD7" w14:textId="77777777" w:rsidR="004E7A1B" w:rsidRDefault="004E7A1B"/>
    <w:p w14:paraId="0D71B73C" w14:textId="44B01E1F" w:rsidR="004E7A1B" w:rsidRDefault="004E7A1B"/>
    <w:p w14:paraId="1F9899FA" w14:textId="47DDBC30" w:rsidR="00BC4C17" w:rsidRDefault="00BC4C17" w:rsidP="00BC4C17">
      <w:pPr>
        <w:rPr>
          <w:rFonts w:ascii="Cambria" w:hAnsi="Cambria"/>
          <w:b/>
          <w:color w:val="B10202"/>
          <w:sz w:val="26"/>
          <w:szCs w:val="26"/>
        </w:rPr>
      </w:pPr>
    </w:p>
    <w:p w14:paraId="3F5D15EB" w14:textId="4C78B733" w:rsidR="00BC4C17" w:rsidRDefault="00CA2332" w:rsidP="00BC4C17">
      <w:pPr>
        <w:jc w:val="center"/>
        <w:rPr>
          <w:rFonts w:ascii="Cambria" w:hAnsi="Cambria"/>
          <w:b/>
          <w:color w:val="B10202"/>
          <w:sz w:val="26"/>
          <w:szCs w:val="26"/>
        </w:rPr>
      </w:pPr>
      <w:r>
        <w:rPr>
          <w:noProof/>
        </w:rPr>
        <mc:AlternateContent>
          <mc:Choice Requires="wps">
            <w:drawing>
              <wp:anchor distT="0" distB="0" distL="114300" distR="114300" simplePos="0" relativeHeight="251664384" behindDoc="0" locked="0" layoutInCell="1" allowOverlap="1" wp14:anchorId="58423537" wp14:editId="302010DE">
                <wp:simplePos x="0" y="0"/>
                <wp:positionH relativeFrom="column">
                  <wp:posOffset>1257300</wp:posOffset>
                </wp:positionH>
                <wp:positionV relativeFrom="paragraph">
                  <wp:posOffset>184785</wp:posOffset>
                </wp:positionV>
                <wp:extent cx="3189605" cy="478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189605"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825CF" w14:textId="77777777" w:rsidR="006A1043" w:rsidRDefault="00CA2332" w:rsidP="0022521D">
                            <w:pPr>
                              <w:jc w:val="center"/>
                              <w:rPr>
                                <w:rFonts w:ascii="Cambria" w:hAnsi="Cambria"/>
                                <w:b/>
                                <w:color w:val="B10202"/>
                                <w:sz w:val="26"/>
                                <w:szCs w:val="26"/>
                              </w:rPr>
                            </w:pPr>
                            <w:r>
                              <w:rPr>
                                <w:rFonts w:ascii="Cambria" w:hAnsi="Cambria"/>
                                <w:b/>
                                <w:color w:val="B10202"/>
                                <w:sz w:val="26"/>
                                <w:szCs w:val="26"/>
                              </w:rPr>
                              <w:t>It’s Free!  Register early!</w:t>
                            </w:r>
                          </w:p>
                          <w:p w14:paraId="33B9401D" w14:textId="703FCB68" w:rsidR="00CA2332" w:rsidRPr="0071251E" w:rsidRDefault="00CA2332" w:rsidP="006A1043">
                            <w:pPr>
                              <w:jc w:val="center"/>
                              <w:rPr>
                                <w:rFonts w:ascii="Cambria" w:hAnsi="Cambria"/>
                                <w:b/>
                                <w:color w:val="B10202"/>
                                <w:sz w:val="26"/>
                                <w:szCs w:val="26"/>
                              </w:rPr>
                            </w:pPr>
                            <w:r>
                              <w:rPr>
                                <w:rFonts w:ascii="Cambria" w:hAnsi="Cambria"/>
                                <w:b/>
                                <w:color w:val="B10202"/>
                                <w:sz w:val="26"/>
                                <w:szCs w:val="26"/>
                              </w:rPr>
                              <w:t xml:space="preserve"> Certificates of</w:t>
                            </w:r>
                            <w:r w:rsidR="006A1043">
                              <w:rPr>
                                <w:rFonts w:ascii="Cambria" w:hAnsi="Cambria"/>
                                <w:b/>
                                <w:color w:val="B10202"/>
                                <w:sz w:val="26"/>
                                <w:szCs w:val="26"/>
                              </w:rPr>
                              <w:t xml:space="preserve"> </w:t>
                            </w:r>
                            <w:r>
                              <w:rPr>
                                <w:rFonts w:ascii="Cambria" w:hAnsi="Cambria"/>
                                <w:b/>
                                <w:color w:val="B10202"/>
                                <w:sz w:val="26"/>
                                <w:szCs w:val="26"/>
                              </w:rPr>
                              <w:t>Attendance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99pt;margin-top:14.55pt;width:251.15pt;height:3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lnYECAAAJBQAADgAAAGRycy9lMm9Eb2MueG1srFTLbtswELwX6D8QvDuSXDm2hciB4sBFgaAJ&#10;kBQ50xRlCxAfIJlIadF/75Cy82oPRdELvdxdLXdnZn12PsiOPArrWq1Kmp2klAjFdd2qXUm/3W0m&#10;C0qcZ6pmnVaipE/C0fPVxw9nvSnEVO91VwtLUES5ojcl3XtviiRxfC8kcyfaCIVgo61kHle7S2rL&#10;elSXXTJN09Ok17Y2VnPhHLyXY5CuYv2mEdxfN40TnnQlRW8+njae23AmqzNW7Cwz+5Yf2mD/0IVk&#10;rcKjz6UumWfkwba/lZItt9rpxp9wLRPdNC0XcQZMk6XvprndMyPiLADHmWeY3P8ry78+3ljS1iWd&#10;UaKYBEV3YvDkQg9kFtDpjSuQdGuQ5ge4wfLR7+AMQw+NleEX4xDEgfPTM7ahGIfzU7ZYnqZ4hCOW&#10;zxfzZQQ/efnaWOc/Cy1JMEpqwV2ElD1eOY9OkHpMCY8pvWm7LvLXqTcOJI4eEQUwfs0KdAIzZIae&#10;Ijk/1rP5tJrPlpPTapZN8ixdTKoqnU4uN1VapflmvcwvfqILybK86CETA5EFgADEpmO7AyUh/Hec&#10;SMbfKDjLkqidcT4UjnMeW00C+iPKwfLDdjhQstX1ExixelS0M3zTArYr5vwNs5AwSMBa+mscTaf7&#10;kuqDRcle2+9/8od8TIEoJWHWkirsLCXdFwXFLbM8DxsULzlww8W+jmxfR9SDXGvsXIb1NzyaId93&#10;R7OxWt5jd6vwJkJMcbxcUn80135cU+w+F1UVk7AzhvkrdWt4KB24DJK4G+6ZNQfdeID3VR9XhxXv&#10;5DPmhi+dqR48RBS1FeAdMQUB4YJ9i1Qc/hvCQr++x6yXf7DVLwAAAP//AwBQSwMEFAAGAAgAAAAh&#10;AJMbZRXdAAAACgEAAA8AAABkcnMvZG93bnJldi54bWxMj8FOwzAQRO9I/IO1SNyondDSJMSpUIEz&#10;UPoBbrLEIfE6it028PUsJziOZjTzptzMbhAnnELnSUOyUCCQat901GrYvz/fZCBCNNSYwRNq+MIA&#10;m+ryojRF48/0hqddbAWXUCiMBhvjWEgZaovOhIUfkdj78JMzkeXUymYyZy53g0yVupPOdMQL1oy4&#10;tVj3u6PTkCn30vd5+hrc8jtZ2e2jfxo/tb6+mh/uQUSc418YfvEZHSpmOvgjNUEMrPOMv0QNaZ6A&#10;4MBaqVsQB3bUcgWyKuX/C9UPAAAA//8DAFBLAQItABQABgAIAAAAIQDkmcPA+wAAAOEBAAATAAAA&#10;AAAAAAAAAAAAAAAAAABbQ29udGVudF9UeXBlc10ueG1sUEsBAi0AFAAGAAgAAAAhACOyauHXAAAA&#10;lAEAAAsAAAAAAAAAAAAAAAAALAEAAF9yZWxzLy5yZWxzUEsBAi0AFAAGAAgAAAAhAJhQJZ2BAgAA&#10;CQUAAA4AAAAAAAAAAAAAAAAALAIAAGRycy9lMm9Eb2MueG1sUEsBAi0AFAAGAAgAAAAhAJMbZRXd&#10;AAAACgEAAA8AAAAAAAAAAAAAAAAA2QQAAGRycy9kb3ducmV2LnhtbFBLBQYAAAAABAAEAPMAAADj&#10;BQAAAAA=&#10;" filled="f" stroked="f">
                <v:textbox style="mso-fit-shape-to-text:t">
                  <w:txbxContent>
                    <w:p w14:paraId="46F825CF" w14:textId="77777777" w:rsidR="006A1043" w:rsidRDefault="00CA2332" w:rsidP="0022521D">
                      <w:pPr>
                        <w:jc w:val="center"/>
                        <w:rPr>
                          <w:rFonts w:ascii="Cambria" w:hAnsi="Cambria"/>
                          <w:b/>
                          <w:color w:val="B10202"/>
                          <w:sz w:val="26"/>
                          <w:szCs w:val="26"/>
                        </w:rPr>
                      </w:pPr>
                      <w:r>
                        <w:rPr>
                          <w:rFonts w:ascii="Cambria" w:hAnsi="Cambria"/>
                          <w:b/>
                          <w:color w:val="B10202"/>
                          <w:sz w:val="26"/>
                          <w:szCs w:val="26"/>
                        </w:rPr>
                        <w:t>It’s Free!  Register early!</w:t>
                      </w:r>
                    </w:p>
                    <w:p w14:paraId="33B9401D" w14:textId="703FCB68" w:rsidR="00CA2332" w:rsidRPr="0071251E" w:rsidRDefault="00CA2332" w:rsidP="006A1043">
                      <w:pPr>
                        <w:jc w:val="center"/>
                        <w:rPr>
                          <w:rFonts w:ascii="Cambria" w:hAnsi="Cambria"/>
                          <w:b/>
                          <w:color w:val="B10202"/>
                          <w:sz w:val="26"/>
                          <w:szCs w:val="26"/>
                        </w:rPr>
                      </w:pPr>
                      <w:r>
                        <w:rPr>
                          <w:rFonts w:ascii="Cambria" w:hAnsi="Cambria"/>
                          <w:b/>
                          <w:color w:val="B10202"/>
                          <w:sz w:val="26"/>
                          <w:szCs w:val="26"/>
                        </w:rPr>
                        <w:t xml:space="preserve"> Certificates of</w:t>
                      </w:r>
                      <w:r w:rsidR="006A1043">
                        <w:rPr>
                          <w:rFonts w:ascii="Cambria" w:hAnsi="Cambria"/>
                          <w:b/>
                          <w:color w:val="B10202"/>
                          <w:sz w:val="26"/>
                          <w:szCs w:val="26"/>
                        </w:rPr>
                        <w:t xml:space="preserve"> </w:t>
                      </w:r>
                      <w:r>
                        <w:rPr>
                          <w:rFonts w:ascii="Cambria" w:hAnsi="Cambria"/>
                          <w:b/>
                          <w:color w:val="B10202"/>
                          <w:sz w:val="26"/>
                          <w:szCs w:val="26"/>
                        </w:rPr>
                        <w:t>Attendance are available</w:t>
                      </w:r>
                    </w:p>
                  </w:txbxContent>
                </v:textbox>
                <w10:wrap type="square"/>
              </v:shape>
            </w:pict>
          </mc:Fallback>
        </mc:AlternateContent>
      </w:r>
    </w:p>
    <w:p w14:paraId="01B48CD2" w14:textId="58A852AE" w:rsidR="00B041A9" w:rsidRDefault="00B041A9" w:rsidP="00F143C4">
      <w:pPr>
        <w:rPr>
          <w:rFonts w:asciiTheme="majorHAnsi" w:eastAsia="Times New Roman" w:hAnsiTheme="majorHAnsi" w:cs="Arial"/>
          <w:color w:val="000000"/>
          <w:sz w:val="22"/>
          <w:szCs w:val="22"/>
          <w:shd w:val="clear" w:color="auto" w:fill="FFFFFF"/>
        </w:rPr>
      </w:pPr>
    </w:p>
    <w:p w14:paraId="068B0DB0" w14:textId="77777777" w:rsidR="00B041A9" w:rsidRDefault="00B041A9" w:rsidP="00F143C4">
      <w:pPr>
        <w:rPr>
          <w:rFonts w:asciiTheme="majorHAnsi" w:eastAsia="Times New Roman" w:hAnsiTheme="majorHAnsi" w:cs="Arial"/>
          <w:color w:val="000000"/>
          <w:sz w:val="22"/>
          <w:szCs w:val="22"/>
          <w:shd w:val="clear" w:color="auto" w:fill="FFFFFF"/>
        </w:rPr>
      </w:pPr>
    </w:p>
    <w:p w14:paraId="665C9A6A" w14:textId="77777777" w:rsidR="00B041A9" w:rsidRDefault="00B041A9" w:rsidP="00F143C4">
      <w:pPr>
        <w:rPr>
          <w:rFonts w:asciiTheme="majorHAnsi" w:eastAsia="Times New Roman" w:hAnsiTheme="majorHAnsi" w:cs="Arial"/>
          <w:color w:val="000000"/>
          <w:sz w:val="22"/>
          <w:szCs w:val="22"/>
          <w:shd w:val="clear" w:color="auto" w:fill="FFFFFF"/>
        </w:rPr>
      </w:pPr>
    </w:p>
    <w:p w14:paraId="21DA886A" w14:textId="57B01369" w:rsidR="00CA2332" w:rsidRDefault="00E53838" w:rsidP="00CA2332">
      <w:pPr>
        <w:rPr>
          <w:rFonts w:eastAsia="Times New Roman" w:cs="Times New Roman"/>
        </w:rPr>
      </w:pPr>
      <w:r w:rsidRPr="00E53838">
        <w:rPr>
          <w:rFonts w:asciiTheme="majorHAnsi" w:eastAsia="Times New Roman" w:hAnsiTheme="majorHAnsi" w:cs="Arial"/>
          <w:color w:val="000000"/>
          <w:sz w:val="22"/>
          <w:szCs w:val="22"/>
          <w:shd w:val="clear" w:color="auto" w:fill="FFFFFF"/>
        </w:rPr>
        <w:t xml:space="preserve">Assistive technology (AT) changes lives and offers educational solutions that can lead to academic success, increased independence, and greater self-confidence for students with disabilities.   This </w:t>
      </w:r>
      <w:r w:rsidR="00BC4C17">
        <w:rPr>
          <w:rFonts w:asciiTheme="majorHAnsi" w:eastAsia="Times New Roman" w:hAnsiTheme="majorHAnsi" w:cs="Arial"/>
          <w:color w:val="000000"/>
          <w:sz w:val="22"/>
          <w:szCs w:val="22"/>
          <w:shd w:val="clear" w:color="auto" w:fill="FFFFFF"/>
        </w:rPr>
        <w:t xml:space="preserve">virtual </w:t>
      </w:r>
      <w:r w:rsidRPr="00E53838">
        <w:rPr>
          <w:rFonts w:asciiTheme="majorHAnsi" w:eastAsia="Times New Roman" w:hAnsiTheme="majorHAnsi" w:cs="Arial"/>
          <w:color w:val="000000"/>
          <w:sz w:val="22"/>
          <w:szCs w:val="22"/>
          <w:shd w:val="clear" w:color="auto" w:fill="FFFFFF"/>
        </w:rPr>
        <w:t xml:space="preserve">conference highlights evidence-based practices in AT, current trends, and practical AT strategies. It’s also a great way to learn new AT ideas from national presenters and your AT colleagues around Virginia.  </w:t>
      </w:r>
      <w:r w:rsidRPr="00E53838">
        <w:rPr>
          <w:rFonts w:asciiTheme="majorHAnsi" w:hAnsiTheme="majorHAnsi"/>
          <w:sz w:val="22"/>
          <w:szCs w:val="22"/>
        </w:rPr>
        <w:t xml:space="preserve">Webinars will be presented </w:t>
      </w:r>
      <w:r w:rsidR="00BF3C6D" w:rsidRPr="00E53838">
        <w:rPr>
          <w:rFonts w:asciiTheme="majorHAnsi" w:hAnsiTheme="majorHAnsi"/>
          <w:sz w:val="22"/>
          <w:szCs w:val="22"/>
        </w:rPr>
        <w:t xml:space="preserve">in November, February, </w:t>
      </w:r>
      <w:r w:rsidRPr="00E53838">
        <w:rPr>
          <w:rFonts w:asciiTheme="majorHAnsi" w:hAnsiTheme="majorHAnsi"/>
          <w:sz w:val="22"/>
          <w:szCs w:val="22"/>
        </w:rPr>
        <w:t>and April</w:t>
      </w:r>
      <w:r w:rsidR="00BF3C6D" w:rsidRPr="00E53838">
        <w:rPr>
          <w:rFonts w:asciiTheme="majorHAnsi" w:hAnsiTheme="majorHAnsi"/>
          <w:sz w:val="22"/>
          <w:szCs w:val="22"/>
        </w:rPr>
        <w:t>.  Each webinar will be offered from 12-1 pm and</w:t>
      </w:r>
      <w:r w:rsidR="00CD40CF" w:rsidRPr="00E53838">
        <w:rPr>
          <w:rFonts w:asciiTheme="majorHAnsi" w:hAnsiTheme="majorHAnsi"/>
          <w:sz w:val="22"/>
          <w:szCs w:val="22"/>
        </w:rPr>
        <w:t xml:space="preserve"> 3-4 pm. </w:t>
      </w:r>
      <w:r w:rsidR="00B041A9">
        <w:rPr>
          <w:rFonts w:asciiTheme="majorHAnsi" w:hAnsiTheme="majorHAnsi"/>
          <w:sz w:val="22"/>
          <w:szCs w:val="22"/>
        </w:rPr>
        <w:t>Complete w</w:t>
      </w:r>
      <w:r w:rsidR="00BF3C6D" w:rsidRPr="00E53838">
        <w:rPr>
          <w:rFonts w:asciiTheme="majorHAnsi" w:hAnsiTheme="majorHAnsi"/>
          <w:sz w:val="22"/>
          <w:szCs w:val="22"/>
        </w:rPr>
        <w:t>ebinar descriptions a</w:t>
      </w:r>
      <w:r w:rsidR="00BC4C17">
        <w:rPr>
          <w:rFonts w:asciiTheme="majorHAnsi" w:hAnsiTheme="majorHAnsi"/>
          <w:sz w:val="22"/>
          <w:szCs w:val="22"/>
        </w:rPr>
        <w:t xml:space="preserve">nd registration information is </w:t>
      </w:r>
      <w:r w:rsidR="00BF3C6D" w:rsidRPr="00E53838">
        <w:rPr>
          <w:rFonts w:asciiTheme="majorHAnsi" w:hAnsiTheme="majorHAnsi"/>
          <w:sz w:val="22"/>
          <w:szCs w:val="22"/>
        </w:rPr>
        <w:t>avai</w:t>
      </w:r>
      <w:r w:rsidR="00CD40CF" w:rsidRPr="00E53838">
        <w:rPr>
          <w:rFonts w:asciiTheme="majorHAnsi" w:hAnsiTheme="majorHAnsi"/>
          <w:sz w:val="22"/>
          <w:szCs w:val="22"/>
        </w:rPr>
        <w:t>lable on the conference website,</w:t>
      </w:r>
      <w:r w:rsidR="00974CEE" w:rsidRPr="00E53838">
        <w:rPr>
          <w:rFonts w:asciiTheme="majorHAnsi" w:hAnsiTheme="majorHAnsi"/>
          <w:sz w:val="22"/>
          <w:szCs w:val="22"/>
        </w:rPr>
        <w:t xml:space="preserve"> </w:t>
      </w:r>
      <w:hyperlink r:id="rId7" w:tgtFrame="_blank" w:history="1">
        <w:r w:rsidR="00CA2332">
          <w:rPr>
            <w:rStyle w:val="Hyperlink"/>
            <w:rFonts w:ascii="Arial" w:eastAsia="Times New Roman" w:hAnsi="Arial" w:cs="Times New Roman"/>
            <w:color w:val="1155CC"/>
            <w:sz w:val="19"/>
            <w:szCs w:val="19"/>
            <w:shd w:val="clear" w:color="auto" w:fill="FFFFFF"/>
          </w:rPr>
          <w:t>http://vconf.gmu.edu/Conference/TechKnowledgy2015</w:t>
        </w:r>
      </w:hyperlink>
      <w:r w:rsidR="00CA2332">
        <w:rPr>
          <w:rFonts w:eastAsia="Times New Roman" w:cs="Times New Roman"/>
        </w:rPr>
        <w:t>.</w:t>
      </w:r>
    </w:p>
    <w:p w14:paraId="506E9FDF" w14:textId="77777777" w:rsidR="00B62081" w:rsidRPr="00512C5D" w:rsidRDefault="00B62081" w:rsidP="00CA2332"/>
    <w:p w14:paraId="3EF81112" w14:textId="5DCAF256" w:rsidR="00B62081" w:rsidRPr="00354531" w:rsidRDefault="0053124D" w:rsidP="00354531">
      <w:pPr>
        <w:shd w:val="clear" w:color="auto" w:fill="FFFFFF"/>
        <w:rPr>
          <w:rFonts w:asciiTheme="majorHAnsi" w:hAnsiTheme="majorHAnsi" w:cs="Times New Roman"/>
          <w:b/>
          <w:bCs/>
          <w:i/>
          <w:color w:val="212121"/>
          <w:sz w:val="22"/>
          <w:szCs w:val="22"/>
        </w:rPr>
      </w:pPr>
      <w:r>
        <w:rPr>
          <w:rFonts w:asciiTheme="majorHAnsi" w:hAnsiTheme="majorHAnsi" w:cs="Times New Roman"/>
          <w:b/>
          <w:bCs/>
          <w:i/>
          <w:color w:val="212121"/>
          <w:sz w:val="22"/>
          <w:szCs w:val="22"/>
        </w:rPr>
        <w:t>November 10</w:t>
      </w:r>
      <w:r w:rsidR="00B62081" w:rsidRPr="00354531">
        <w:rPr>
          <w:rFonts w:asciiTheme="majorHAnsi" w:hAnsiTheme="majorHAnsi" w:cs="Times New Roman"/>
          <w:b/>
          <w:bCs/>
          <w:i/>
          <w:color w:val="212121"/>
          <w:sz w:val="22"/>
          <w:szCs w:val="22"/>
        </w:rPr>
        <w:t>, 12-1 pm and 3-4 pm</w:t>
      </w:r>
      <w:r w:rsidR="00BF4993">
        <w:rPr>
          <w:rFonts w:asciiTheme="majorHAnsi" w:hAnsiTheme="majorHAnsi" w:cs="Times New Roman"/>
          <w:b/>
          <w:bCs/>
          <w:i/>
          <w:color w:val="212121"/>
          <w:sz w:val="22"/>
          <w:szCs w:val="22"/>
        </w:rPr>
        <w:t>, KEYNOTE</w:t>
      </w:r>
    </w:p>
    <w:p w14:paraId="7FA1FDC0" w14:textId="6BEE9782" w:rsidR="00354531" w:rsidRPr="0053124D" w:rsidRDefault="0053124D" w:rsidP="00354531">
      <w:pPr>
        <w:rPr>
          <w:rFonts w:asciiTheme="majorHAnsi" w:eastAsia="Times New Roman" w:hAnsiTheme="majorHAnsi" w:cs="Arial"/>
          <w:b/>
          <w:sz w:val="22"/>
          <w:szCs w:val="22"/>
        </w:rPr>
      </w:pPr>
      <w:r w:rsidRPr="0053124D">
        <w:rPr>
          <w:rFonts w:asciiTheme="majorHAnsi" w:eastAsia="Times New Roman" w:hAnsiTheme="majorHAnsi" w:cs="Arial"/>
          <w:b/>
          <w:i/>
          <w:color w:val="222222"/>
          <w:sz w:val="22"/>
          <w:szCs w:val="22"/>
          <w:shd w:val="clear" w:color="auto" w:fill="FFFFFF"/>
        </w:rPr>
        <w:t>101 Assistive Technology Solutions You Can Make in Minutes - Everyday Items with Extraordinary Uses</w:t>
      </w:r>
      <w:r w:rsidR="00354531" w:rsidRPr="00354531">
        <w:rPr>
          <w:rFonts w:asciiTheme="majorHAnsi" w:eastAsia="Times New Roman" w:hAnsiTheme="majorHAnsi" w:cs="Arial"/>
          <w:color w:val="222222"/>
          <w:sz w:val="22"/>
          <w:szCs w:val="22"/>
        </w:rPr>
        <w:br/>
      </w:r>
      <w:r w:rsidR="00354531" w:rsidRPr="00354531">
        <w:rPr>
          <w:rFonts w:asciiTheme="majorHAnsi" w:eastAsia="Times New Roman" w:hAnsiTheme="majorHAnsi" w:cs="Arial"/>
          <w:b/>
          <w:color w:val="222222"/>
          <w:sz w:val="22"/>
          <w:szCs w:val="22"/>
        </w:rPr>
        <w:t xml:space="preserve">Presented by </w:t>
      </w:r>
      <w:r w:rsidRPr="0053124D">
        <w:rPr>
          <w:rFonts w:asciiTheme="majorHAnsi" w:hAnsiTheme="majorHAnsi" w:cs="Arial"/>
          <w:b/>
          <w:sz w:val="22"/>
          <w:szCs w:val="22"/>
        </w:rPr>
        <w:t>Dr. T</w:t>
      </w:r>
      <w:r w:rsidR="00B041A9">
        <w:rPr>
          <w:rFonts w:asciiTheme="majorHAnsi" w:hAnsiTheme="majorHAnsi" w:cs="Arial"/>
          <w:b/>
          <w:sz w:val="22"/>
          <w:szCs w:val="22"/>
        </w:rPr>
        <w:t>herese Willkomm, PhD, ATP</w:t>
      </w:r>
      <w:r>
        <w:rPr>
          <w:rFonts w:asciiTheme="majorHAnsi" w:hAnsiTheme="majorHAnsi" w:cs="Arial"/>
          <w:b/>
          <w:sz w:val="22"/>
          <w:szCs w:val="22"/>
        </w:rPr>
        <w:t xml:space="preserve"> </w:t>
      </w:r>
    </w:p>
    <w:p w14:paraId="7B2C0F69" w14:textId="0138609B" w:rsidR="0053124D" w:rsidRPr="0053124D" w:rsidRDefault="0053124D" w:rsidP="0053124D">
      <w:pPr>
        <w:rPr>
          <w:rFonts w:asciiTheme="majorHAnsi" w:eastAsia="Times New Roman" w:hAnsiTheme="majorHAnsi" w:cs="Arial"/>
          <w:sz w:val="20"/>
          <w:szCs w:val="20"/>
        </w:rPr>
      </w:pPr>
      <w:r w:rsidRPr="0053124D">
        <w:rPr>
          <w:rFonts w:asciiTheme="majorHAnsi" w:eastAsia="Times New Roman" w:hAnsiTheme="majorHAnsi" w:cs="Arial"/>
          <w:color w:val="222222"/>
          <w:sz w:val="20"/>
          <w:szCs w:val="20"/>
          <w:shd w:val="clear" w:color="auto" w:fill="FFFFFF"/>
        </w:rPr>
        <w:t xml:space="preserve">Creating solutions on the fly for little or no cost is not only easy, but is incredibly important in the lives of students with disabilities.  This webinar will discuss and demonstrate over 101 assistive technology solutions that can be made in five minutes or less using everyday tools and materials.  Learn about new innovative uses </w:t>
      </w:r>
      <w:r w:rsidR="00506044">
        <w:rPr>
          <w:rFonts w:asciiTheme="majorHAnsi" w:eastAsia="Times New Roman" w:hAnsiTheme="majorHAnsi" w:cs="Arial"/>
          <w:color w:val="222222"/>
          <w:sz w:val="20"/>
          <w:szCs w:val="20"/>
          <w:shd w:val="clear" w:color="auto" w:fill="FFFFFF"/>
        </w:rPr>
        <w:t>for corrugated plastics, I</w:t>
      </w:r>
      <w:r w:rsidR="00CA2332">
        <w:rPr>
          <w:rFonts w:asciiTheme="majorHAnsi" w:eastAsia="Times New Roman" w:hAnsiTheme="majorHAnsi" w:cs="Arial"/>
          <w:color w:val="222222"/>
          <w:sz w:val="20"/>
          <w:szCs w:val="20"/>
          <w:shd w:val="clear" w:color="auto" w:fill="FFFFFF"/>
        </w:rPr>
        <w:t>nstaM</w:t>
      </w:r>
      <w:r w:rsidRPr="0053124D">
        <w:rPr>
          <w:rFonts w:asciiTheme="majorHAnsi" w:eastAsia="Times New Roman" w:hAnsiTheme="majorHAnsi" w:cs="Arial"/>
          <w:color w:val="222222"/>
          <w:sz w:val="20"/>
          <w:szCs w:val="20"/>
          <w:shd w:val="clear" w:color="auto" w:fill="FFFFFF"/>
        </w:rPr>
        <w:t>orph</w:t>
      </w:r>
      <w:r w:rsidR="006A1043">
        <w:rPr>
          <w:rFonts w:ascii="Calibri" w:eastAsia="Times New Roman" w:hAnsi="Calibri" w:cs="Arial"/>
          <w:color w:val="222222"/>
          <w:sz w:val="20"/>
          <w:szCs w:val="20"/>
          <w:shd w:val="clear" w:color="auto" w:fill="FFFFFF"/>
        </w:rPr>
        <w:t>®</w:t>
      </w:r>
      <w:r w:rsidR="006A1043">
        <w:rPr>
          <w:rFonts w:asciiTheme="majorHAnsi" w:eastAsia="Times New Roman" w:hAnsiTheme="majorHAnsi" w:cs="Arial"/>
          <w:color w:val="222222"/>
          <w:sz w:val="20"/>
          <w:szCs w:val="20"/>
          <w:shd w:val="clear" w:color="auto" w:fill="FFFFFF"/>
        </w:rPr>
        <w:t>,</w:t>
      </w:r>
      <w:r w:rsidRPr="0053124D">
        <w:rPr>
          <w:rFonts w:asciiTheme="majorHAnsi" w:eastAsia="Times New Roman" w:hAnsiTheme="majorHAnsi" w:cs="Arial"/>
          <w:color w:val="222222"/>
          <w:sz w:val="20"/>
          <w:szCs w:val="20"/>
          <w:shd w:val="clear" w:color="auto" w:fill="FFFFFF"/>
        </w:rPr>
        <w:t xml:space="preserve"> Ridged foam, and new Velcro</w:t>
      </w:r>
      <w:r w:rsidR="00CA2332">
        <w:rPr>
          <w:rFonts w:ascii="Calibri" w:eastAsia="Times New Roman" w:hAnsi="Calibri" w:cs="Arial"/>
          <w:color w:val="222222"/>
          <w:sz w:val="20"/>
          <w:szCs w:val="20"/>
          <w:shd w:val="clear" w:color="auto" w:fill="FFFFFF"/>
        </w:rPr>
        <w:t>®</w:t>
      </w:r>
      <w:r w:rsidR="00BC4C17">
        <w:rPr>
          <w:rFonts w:asciiTheme="majorHAnsi" w:eastAsia="Times New Roman" w:hAnsiTheme="majorHAnsi" w:cs="Arial"/>
          <w:color w:val="222222"/>
          <w:sz w:val="20"/>
          <w:szCs w:val="20"/>
          <w:shd w:val="clear" w:color="auto" w:fill="FFFFFF"/>
        </w:rPr>
        <w:t xml:space="preserve"> brand hook and loop products and many others. </w:t>
      </w:r>
      <w:r w:rsidRPr="0053124D">
        <w:rPr>
          <w:rFonts w:asciiTheme="majorHAnsi" w:eastAsia="Times New Roman" w:hAnsiTheme="majorHAnsi" w:cs="Arial"/>
          <w:color w:val="222222"/>
          <w:sz w:val="20"/>
          <w:szCs w:val="20"/>
          <w:shd w:val="clear" w:color="auto" w:fill="FFFFFF"/>
        </w:rPr>
        <w:t>"Hang on to your hat" because this is going to be a very intensive, fast moving, entertaining webinar designed to inspire you to be a creative thinker, tinker, and user of everyday items to solve every day challenges.</w:t>
      </w:r>
    </w:p>
    <w:p w14:paraId="05A40577" w14:textId="77777777" w:rsidR="004E7A1B" w:rsidRPr="00512C5D" w:rsidRDefault="004E7A1B"/>
    <w:p w14:paraId="007266E6" w14:textId="26A734DF" w:rsidR="00512C5D" w:rsidRPr="0053124D" w:rsidRDefault="0053124D" w:rsidP="00512C5D">
      <w:pPr>
        <w:shd w:val="clear" w:color="auto" w:fill="FFFFFF"/>
        <w:rPr>
          <w:rFonts w:asciiTheme="majorHAnsi" w:hAnsiTheme="majorHAnsi" w:cs="Times New Roman"/>
          <w:b/>
          <w:bCs/>
          <w:i/>
          <w:color w:val="212121"/>
          <w:sz w:val="22"/>
          <w:szCs w:val="22"/>
        </w:rPr>
      </w:pPr>
      <w:r w:rsidRPr="0053124D">
        <w:rPr>
          <w:rFonts w:asciiTheme="majorHAnsi" w:hAnsiTheme="majorHAnsi" w:cs="Times New Roman"/>
          <w:b/>
          <w:bCs/>
          <w:i/>
          <w:color w:val="212121"/>
          <w:sz w:val="22"/>
          <w:szCs w:val="22"/>
        </w:rPr>
        <w:t>November 11</w:t>
      </w:r>
      <w:r w:rsidR="00512C5D" w:rsidRPr="0053124D">
        <w:rPr>
          <w:rFonts w:asciiTheme="majorHAnsi" w:hAnsiTheme="majorHAnsi" w:cs="Times New Roman"/>
          <w:b/>
          <w:bCs/>
          <w:i/>
          <w:color w:val="212121"/>
          <w:sz w:val="22"/>
          <w:szCs w:val="22"/>
        </w:rPr>
        <w:t>, 12-1 pm and 3-4 pm</w:t>
      </w:r>
    </w:p>
    <w:p w14:paraId="6EB88C04" w14:textId="38E06D44" w:rsidR="0053124D" w:rsidRPr="0053124D" w:rsidRDefault="0053124D" w:rsidP="00512C5D">
      <w:pPr>
        <w:shd w:val="clear" w:color="auto" w:fill="FFFFFF"/>
        <w:rPr>
          <w:rFonts w:asciiTheme="majorHAnsi" w:hAnsiTheme="majorHAnsi" w:cs="Times New Roman"/>
          <w:b/>
          <w:bCs/>
          <w:i/>
          <w:color w:val="212121"/>
          <w:sz w:val="22"/>
          <w:szCs w:val="22"/>
        </w:rPr>
      </w:pPr>
      <w:r w:rsidRPr="0053124D">
        <w:rPr>
          <w:rFonts w:ascii="Arial" w:eastAsia="Times New Roman" w:hAnsi="Arial" w:cs="Arial"/>
          <w:b/>
          <w:bCs/>
          <w:i/>
          <w:iCs/>
          <w:color w:val="000000"/>
          <w:sz w:val="22"/>
          <w:szCs w:val="22"/>
        </w:rPr>
        <w:t>SETTing the Stage for the Success of EVERY Student</w:t>
      </w:r>
    </w:p>
    <w:p w14:paraId="634B69BE" w14:textId="53F3179B" w:rsidR="00512C5D" w:rsidRPr="0053124D" w:rsidRDefault="00512C5D" w:rsidP="00CD40CF">
      <w:pPr>
        <w:rPr>
          <w:rFonts w:asciiTheme="majorHAnsi" w:eastAsia="Times New Roman" w:hAnsiTheme="majorHAnsi" w:cs="Times New Roman"/>
          <w:b/>
          <w:i/>
          <w:sz w:val="22"/>
          <w:szCs w:val="22"/>
        </w:rPr>
      </w:pPr>
      <w:r w:rsidRPr="0053124D">
        <w:rPr>
          <w:rFonts w:asciiTheme="majorHAnsi" w:hAnsiTheme="majorHAnsi" w:cs="Times New Roman"/>
          <w:b/>
          <w:i/>
          <w:color w:val="000000"/>
          <w:sz w:val="22"/>
          <w:szCs w:val="22"/>
        </w:rPr>
        <w:t>Presen</w:t>
      </w:r>
      <w:r w:rsidR="00CD40CF" w:rsidRPr="0053124D">
        <w:rPr>
          <w:rFonts w:asciiTheme="majorHAnsi" w:hAnsiTheme="majorHAnsi" w:cs="Times New Roman"/>
          <w:b/>
          <w:i/>
          <w:color w:val="000000"/>
          <w:sz w:val="22"/>
          <w:szCs w:val="22"/>
        </w:rPr>
        <w:t xml:space="preserve">ted </w:t>
      </w:r>
      <w:r w:rsidR="0053124D" w:rsidRPr="0053124D">
        <w:rPr>
          <w:rFonts w:asciiTheme="majorHAnsi" w:hAnsiTheme="majorHAnsi" w:cs="Times New Roman"/>
          <w:b/>
          <w:i/>
          <w:color w:val="000000"/>
          <w:sz w:val="22"/>
          <w:szCs w:val="22"/>
        </w:rPr>
        <w:t xml:space="preserve">by </w:t>
      </w:r>
      <w:r w:rsidR="0053124D" w:rsidRPr="0053124D">
        <w:rPr>
          <w:rFonts w:asciiTheme="majorHAnsi" w:hAnsiTheme="majorHAnsi" w:cs="Arial"/>
          <w:b/>
          <w:sz w:val="22"/>
          <w:szCs w:val="22"/>
        </w:rPr>
        <w:t>Joy Smiley Zabala, Ed.D</w:t>
      </w:r>
      <w:r w:rsidR="00B041A9">
        <w:rPr>
          <w:rFonts w:asciiTheme="majorHAnsi" w:hAnsiTheme="majorHAnsi" w:cs="Arial"/>
          <w:b/>
          <w:sz w:val="22"/>
          <w:szCs w:val="22"/>
        </w:rPr>
        <w:t>.</w:t>
      </w:r>
    </w:p>
    <w:p w14:paraId="19333BA0" w14:textId="2A22197F" w:rsidR="004E7A1B" w:rsidRPr="0022521D" w:rsidRDefault="0053124D" w:rsidP="0053124D">
      <w:pPr>
        <w:rPr>
          <w:rFonts w:asciiTheme="majorHAnsi" w:hAnsiTheme="majorHAnsi" w:cs="Arial"/>
          <w:color w:val="000000"/>
          <w:sz w:val="20"/>
          <w:szCs w:val="20"/>
        </w:rPr>
      </w:pPr>
      <w:r w:rsidRPr="0022521D">
        <w:rPr>
          <w:rFonts w:asciiTheme="majorHAnsi" w:hAnsiTheme="majorHAnsi" w:cs="Arial"/>
          <w:color w:val="000000"/>
          <w:sz w:val="20"/>
          <w:szCs w:val="20"/>
        </w:rPr>
        <w:t>In this active and thought-provoking session, Dr. Joy Zabala, the developer of the SETT Framework, will share some ideas about how the SETT Framework can assist collaborative teams at all stages of decision-making about technology and materials -- from consideration through implementation and evaluation of effectiveness.  Thinking through the strengths and challenges students face when working toward mastery of tasks in their customary environments can lead to the consideration and selections of tools and strategies that truly make a measurable differe</w:t>
      </w:r>
      <w:r w:rsidR="006A1043">
        <w:rPr>
          <w:rFonts w:asciiTheme="majorHAnsi" w:hAnsiTheme="majorHAnsi" w:cs="Arial"/>
          <w:color w:val="000000"/>
          <w:sz w:val="20"/>
          <w:szCs w:val="20"/>
        </w:rPr>
        <w:t>nce for them</w:t>
      </w:r>
      <w:r w:rsidRPr="0022521D">
        <w:rPr>
          <w:rFonts w:asciiTheme="majorHAnsi" w:hAnsiTheme="majorHAnsi" w:cs="Arial"/>
          <w:color w:val="000000"/>
          <w:sz w:val="20"/>
          <w:szCs w:val="20"/>
        </w:rPr>
        <w:t>.  This session will focus on: 1) introduction to and clarification of the critical elements of the SETT Framework; 2) how the SETT Framework can be tailored to the specific student and educational environments addressed; 3) examples of effective and ineffective ways to use the SETT Framework; and 4) a brief discussion of ways that the SETT Framework can be used to support decision-making that is not specifically related to technology and materials.</w:t>
      </w:r>
    </w:p>
    <w:p w14:paraId="1E6371FA" w14:textId="77777777" w:rsidR="0053124D" w:rsidRPr="0053124D" w:rsidRDefault="0053124D" w:rsidP="0053124D">
      <w:pPr>
        <w:rPr>
          <w:rFonts w:ascii="Arial Rounded MT Bold" w:hAnsi="Arial Rounded MT Bold"/>
          <w:sz w:val="20"/>
          <w:szCs w:val="20"/>
        </w:rPr>
      </w:pPr>
    </w:p>
    <w:p w14:paraId="5D833660" w14:textId="070ACDE2" w:rsidR="003A4E36" w:rsidRDefault="0053124D" w:rsidP="003A4E36">
      <w:pPr>
        <w:shd w:val="clear" w:color="auto" w:fill="FFFFFF"/>
        <w:rPr>
          <w:rFonts w:ascii="Calibri" w:hAnsi="Calibri" w:cs="Times New Roman"/>
          <w:b/>
          <w:bCs/>
          <w:i/>
          <w:color w:val="212121"/>
          <w:sz w:val="22"/>
          <w:szCs w:val="22"/>
        </w:rPr>
      </w:pPr>
      <w:r>
        <w:rPr>
          <w:rFonts w:ascii="Calibri" w:hAnsi="Calibri" w:cs="Times New Roman"/>
          <w:b/>
          <w:bCs/>
          <w:i/>
          <w:color w:val="212121"/>
          <w:sz w:val="22"/>
          <w:szCs w:val="22"/>
        </w:rPr>
        <w:t>November 12</w:t>
      </w:r>
      <w:r w:rsidR="003A4E36" w:rsidRPr="00354531">
        <w:rPr>
          <w:rFonts w:ascii="Calibri" w:hAnsi="Calibri" w:cs="Times New Roman"/>
          <w:b/>
          <w:bCs/>
          <w:i/>
          <w:color w:val="212121"/>
          <w:sz w:val="22"/>
          <w:szCs w:val="22"/>
        </w:rPr>
        <w:t xml:space="preserve">, 12-1 pm and 3-4 pm </w:t>
      </w:r>
    </w:p>
    <w:p w14:paraId="6CF8CFE5" w14:textId="49E200EF" w:rsidR="0053124D" w:rsidRPr="0053124D" w:rsidRDefault="0053124D" w:rsidP="003A4E36">
      <w:pPr>
        <w:shd w:val="clear" w:color="auto" w:fill="FFFFFF"/>
        <w:rPr>
          <w:rFonts w:asciiTheme="majorHAnsi" w:hAnsiTheme="majorHAnsi" w:cs="Times New Roman"/>
          <w:b/>
          <w:bCs/>
          <w:i/>
          <w:color w:val="212121"/>
          <w:sz w:val="22"/>
          <w:szCs w:val="22"/>
        </w:rPr>
      </w:pPr>
      <w:r w:rsidRPr="0053124D">
        <w:rPr>
          <w:rFonts w:asciiTheme="majorHAnsi" w:eastAsia="Times New Roman" w:hAnsiTheme="majorHAnsi" w:cs="Arial"/>
          <w:b/>
          <w:color w:val="000000"/>
          <w:sz w:val="22"/>
          <w:szCs w:val="22"/>
          <w:shd w:val="clear" w:color="auto" w:fill="FFFFFF"/>
        </w:rPr>
        <w:t>Twitter 101 for Educational Professional</w:t>
      </w:r>
      <w:r w:rsidR="00B041A9">
        <w:rPr>
          <w:rFonts w:asciiTheme="majorHAnsi" w:eastAsia="Times New Roman" w:hAnsiTheme="majorHAnsi" w:cs="Arial"/>
          <w:b/>
          <w:color w:val="000000"/>
          <w:sz w:val="22"/>
          <w:szCs w:val="22"/>
          <w:shd w:val="clear" w:color="auto" w:fill="FFFFFF"/>
        </w:rPr>
        <w:t>s</w:t>
      </w:r>
      <w:r w:rsidRPr="0053124D">
        <w:rPr>
          <w:rFonts w:asciiTheme="majorHAnsi" w:eastAsia="Times New Roman" w:hAnsiTheme="majorHAnsi" w:cs="Arial"/>
          <w:b/>
          <w:color w:val="000000"/>
          <w:sz w:val="22"/>
          <w:szCs w:val="22"/>
          <w:shd w:val="clear" w:color="auto" w:fill="FFFFFF"/>
        </w:rPr>
        <w:t>: Harry Potter Style!</w:t>
      </w:r>
    </w:p>
    <w:p w14:paraId="1567FE2E" w14:textId="32870AC2" w:rsidR="003A4E36" w:rsidRDefault="003A4E36" w:rsidP="003A4E36">
      <w:pPr>
        <w:shd w:val="clear" w:color="auto" w:fill="FFFFFF"/>
        <w:rPr>
          <w:rFonts w:asciiTheme="majorHAnsi" w:hAnsiTheme="majorHAnsi" w:cs="Arial"/>
          <w:b/>
          <w:color w:val="222222"/>
          <w:sz w:val="22"/>
          <w:szCs w:val="22"/>
          <w:shd w:val="clear" w:color="auto" w:fill="FFFFFF"/>
        </w:rPr>
      </w:pPr>
      <w:r w:rsidRPr="00354531">
        <w:rPr>
          <w:rFonts w:ascii="Calibri" w:hAnsi="Calibri" w:cs="Times New Roman"/>
          <w:b/>
          <w:bCs/>
          <w:i/>
          <w:color w:val="212121"/>
          <w:sz w:val="22"/>
          <w:szCs w:val="22"/>
        </w:rPr>
        <w:t xml:space="preserve">Presented by </w:t>
      </w:r>
      <w:r w:rsidR="0053124D" w:rsidRPr="0053124D">
        <w:rPr>
          <w:rFonts w:asciiTheme="majorHAnsi" w:hAnsiTheme="majorHAnsi" w:cs="Arial"/>
          <w:b/>
          <w:color w:val="222222"/>
          <w:sz w:val="22"/>
          <w:szCs w:val="22"/>
          <w:shd w:val="clear" w:color="auto" w:fill="FFFFFF"/>
        </w:rPr>
        <w:t>Christopher R. Bugaj, MA CCC</w:t>
      </w:r>
      <w:r w:rsidR="0053124D" w:rsidRPr="0053124D">
        <w:rPr>
          <w:rFonts w:asciiTheme="majorHAnsi" w:hAnsiTheme="majorHAnsi" w:cs="Monaco"/>
          <w:b/>
          <w:color w:val="222222"/>
          <w:sz w:val="22"/>
          <w:szCs w:val="22"/>
          <w:shd w:val="clear" w:color="auto" w:fill="FFFFFF"/>
        </w:rPr>
        <w:t>‐</w:t>
      </w:r>
      <w:r w:rsidR="00B041A9">
        <w:rPr>
          <w:rFonts w:asciiTheme="majorHAnsi" w:hAnsiTheme="majorHAnsi" w:cs="Arial"/>
          <w:b/>
          <w:color w:val="222222"/>
          <w:sz w:val="22"/>
          <w:szCs w:val="22"/>
          <w:shd w:val="clear" w:color="auto" w:fill="FFFFFF"/>
        </w:rPr>
        <w:t>SLP</w:t>
      </w:r>
    </w:p>
    <w:p w14:paraId="6D13B5D8" w14:textId="79126F2E" w:rsidR="0053124D" w:rsidRPr="0022521D" w:rsidRDefault="0053124D" w:rsidP="0022521D">
      <w:pPr>
        <w:rPr>
          <w:rFonts w:asciiTheme="majorHAnsi" w:eastAsia="Times New Roman" w:hAnsiTheme="majorHAnsi" w:cs="Arial"/>
          <w:sz w:val="20"/>
          <w:szCs w:val="20"/>
        </w:rPr>
      </w:pPr>
      <w:r w:rsidRPr="0053124D">
        <w:rPr>
          <w:rFonts w:asciiTheme="majorHAnsi" w:eastAsia="Times New Roman" w:hAnsiTheme="majorHAnsi" w:cs="Arial"/>
          <w:sz w:val="20"/>
          <w:szCs w:val="20"/>
          <w:shd w:val="clear" w:color="auto" w:fill="FFFFFF"/>
        </w:rPr>
        <w:t>Face it, you're a muggle. There's an entire wizarding world happening all around you called Twitter. You've heard about it. You may have even tried it. But you don't understand how or why it works. Why tweet? What's a hashtag and how do I use it? What is a "chat</w:t>
      </w:r>
      <w:r w:rsidR="006A1043">
        <w:rPr>
          <w:rFonts w:asciiTheme="majorHAnsi" w:eastAsia="Times New Roman" w:hAnsiTheme="majorHAnsi" w:cs="Arial"/>
          <w:sz w:val="20"/>
          <w:szCs w:val="20"/>
          <w:shd w:val="clear" w:color="auto" w:fill="FFFFFF"/>
        </w:rPr>
        <w:t>,"</w:t>
      </w:r>
      <w:r w:rsidRPr="0053124D">
        <w:rPr>
          <w:rFonts w:asciiTheme="majorHAnsi" w:eastAsia="Times New Roman" w:hAnsiTheme="majorHAnsi" w:cs="Arial"/>
          <w:sz w:val="20"/>
          <w:szCs w:val="20"/>
          <w:shd w:val="clear" w:color="auto" w:fill="FFFFFF"/>
        </w:rPr>
        <w:t xml:space="preserve"> how does it work, and why would I ever want to be involved in one? This session will take you through the basics. Not only will you learn the "hows" of Twitter, but you'll learn the "whys</w:t>
      </w:r>
      <w:r w:rsidR="006A1043">
        <w:rPr>
          <w:rFonts w:asciiTheme="majorHAnsi" w:eastAsia="Times New Roman" w:hAnsiTheme="majorHAnsi" w:cs="Arial"/>
          <w:sz w:val="20"/>
          <w:szCs w:val="20"/>
          <w:shd w:val="clear" w:color="auto" w:fill="FFFFFF"/>
        </w:rPr>
        <w:t>."</w:t>
      </w:r>
      <w:r w:rsidRPr="0053124D">
        <w:rPr>
          <w:rFonts w:asciiTheme="majorHAnsi" w:eastAsia="Times New Roman" w:hAnsiTheme="majorHAnsi" w:cs="Arial"/>
          <w:sz w:val="20"/>
          <w:szCs w:val="20"/>
          <w:shd w:val="clear" w:color="auto" w:fill="FFFFFF"/>
        </w:rPr>
        <w:t xml:space="preserve"> Learn why and how to search Twitter for assistive technology resources as well as find other users who share similar interests. Features such as hashtags, mentions, direct messages, and scheduled chats will all be discussed. Accio participanto!</w:t>
      </w:r>
    </w:p>
    <w:p w14:paraId="7142055B" w14:textId="77777777" w:rsidR="003A4E36" w:rsidRPr="00512C5D" w:rsidRDefault="003A4E36" w:rsidP="004E7A1B">
      <w:pPr>
        <w:jc w:val="center"/>
        <w:rPr>
          <w:rFonts w:ascii="Arial Rounded MT Bold" w:hAnsi="Arial Rounded MT Bold"/>
        </w:rPr>
      </w:pPr>
    </w:p>
    <w:p w14:paraId="0CD46F65" w14:textId="77777777" w:rsidR="004E7A1B" w:rsidRPr="00354531" w:rsidRDefault="00DD17D4" w:rsidP="00DD17D4">
      <w:pPr>
        <w:rPr>
          <w:rFonts w:ascii="Arial Rounded MT Bold" w:hAnsi="Arial Rounded MT Bold"/>
          <w:sz w:val="20"/>
          <w:szCs w:val="20"/>
        </w:rPr>
      </w:pPr>
      <w:r w:rsidRPr="00354531">
        <w:rPr>
          <w:rFonts w:ascii="Arial Rounded MT Bold" w:hAnsi="Arial Rounded MT Bold"/>
          <w:sz w:val="20"/>
          <w:szCs w:val="20"/>
        </w:rPr>
        <w:t xml:space="preserve">Who should attend? </w:t>
      </w:r>
    </w:p>
    <w:p w14:paraId="7B969718" w14:textId="5B814F10" w:rsidR="00B041A9" w:rsidRPr="00E24A66" w:rsidRDefault="0022521D" w:rsidP="00E24A66">
      <w:pPr>
        <w:jc w:val="both"/>
        <w:rPr>
          <w:rFonts w:asciiTheme="majorHAnsi" w:hAnsiTheme="majorHAnsi"/>
          <w:sz w:val="20"/>
          <w:szCs w:val="20"/>
        </w:rPr>
      </w:pPr>
      <w:r>
        <w:rPr>
          <w:rFonts w:asciiTheme="majorHAnsi" w:hAnsiTheme="majorHAnsi"/>
          <w:sz w:val="20"/>
          <w:szCs w:val="20"/>
        </w:rPr>
        <w:t xml:space="preserve">Anyone who is </w:t>
      </w:r>
      <w:r w:rsidR="004E7A1B" w:rsidRPr="00354531">
        <w:rPr>
          <w:rFonts w:asciiTheme="majorHAnsi" w:hAnsiTheme="majorHAnsi"/>
          <w:sz w:val="20"/>
          <w:szCs w:val="20"/>
        </w:rPr>
        <w:t>interested in helping students with</w:t>
      </w:r>
      <w:r w:rsidR="00DD17D4" w:rsidRPr="00354531">
        <w:rPr>
          <w:rFonts w:asciiTheme="majorHAnsi" w:hAnsiTheme="majorHAnsi"/>
          <w:sz w:val="20"/>
          <w:szCs w:val="20"/>
        </w:rPr>
        <w:t xml:space="preserve"> </w:t>
      </w:r>
      <w:r w:rsidR="004E7A1B" w:rsidRPr="00354531">
        <w:rPr>
          <w:rFonts w:asciiTheme="majorHAnsi" w:hAnsiTheme="majorHAnsi"/>
          <w:sz w:val="20"/>
          <w:szCs w:val="20"/>
        </w:rPr>
        <w:t xml:space="preserve">disabilities </w:t>
      </w:r>
      <w:r w:rsidR="003A4E36" w:rsidRPr="00354531">
        <w:rPr>
          <w:rFonts w:asciiTheme="majorHAnsi" w:hAnsiTheme="majorHAnsi"/>
          <w:sz w:val="20"/>
          <w:szCs w:val="20"/>
        </w:rPr>
        <w:t xml:space="preserve">advocate for their technology needs, increase independence, and </w:t>
      </w:r>
      <w:r w:rsidR="004E7A1B" w:rsidRPr="00354531">
        <w:rPr>
          <w:rFonts w:asciiTheme="majorHAnsi" w:hAnsiTheme="majorHAnsi"/>
          <w:sz w:val="20"/>
          <w:szCs w:val="20"/>
        </w:rPr>
        <w:t xml:space="preserve">achieve </w:t>
      </w:r>
      <w:r w:rsidR="00B041A9">
        <w:rPr>
          <w:rFonts w:asciiTheme="majorHAnsi" w:hAnsiTheme="majorHAnsi"/>
          <w:sz w:val="20"/>
          <w:szCs w:val="20"/>
        </w:rPr>
        <w:t xml:space="preserve">educational </w:t>
      </w:r>
      <w:r w:rsidR="004E7A1B" w:rsidRPr="00354531">
        <w:rPr>
          <w:rFonts w:asciiTheme="majorHAnsi" w:hAnsiTheme="majorHAnsi"/>
          <w:sz w:val="20"/>
          <w:szCs w:val="20"/>
        </w:rPr>
        <w:t>success</w:t>
      </w:r>
      <w:r w:rsidR="003A4E36" w:rsidRPr="00354531">
        <w:rPr>
          <w:rFonts w:asciiTheme="majorHAnsi" w:hAnsiTheme="majorHAnsi"/>
          <w:sz w:val="20"/>
          <w:szCs w:val="20"/>
        </w:rPr>
        <w:t>.</w:t>
      </w:r>
    </w:p>
    <w:p w14:paraId="0E8D4F83" w14:textId="77777777" w:rsidR="00DD17D4" w:rsidRPr="003D0EDD" w:rsidRDefault="00DD17D4" w:rsidP="0022521D">
      <w:pPr>
        <w:jc w:val="center"/>
        <w:rPr>
          <w:rFonts w:asciiTheme="majorHAnsi" w:hAnsiTheme="majorHAnsi"/>
          <w:b/>
          <w:i/>
          <w:sz w:val="16"/>
          <w:szCs w:val="16"/>
        </w:rPr>
      </w:pPr>
      <w:r w:rsidRPr="003D0EDD">
        <w:rPr>
          <w:rFonts w:asciiTheme="majorHAnsi" w:hAnsiTheme="majorHAnsi"/>
          <w:b/>
          <w:i/>
          <w:sz w:val="16"/>
          <w:szCs w:val="16"/>
        </w:rPr>
        <w:t>Sponsored by</w:t>
      </w:r>
    </w:p>
    <w:p w14:paraId="265F8E90" w14:textId="43B285EB" w:rsidR="004E7A1B" w:rsidRPr="009D0AFE" w:rsidRDefault="0022521D" w:rsidP="0022521D">
      <w:pPr>
        <w:jc w:val="center"/>
        <w:rPr>
          <w:rFonts w:asciiTheme="majorHAnsi" w:hAnsiTheme="majorHAnsi"/>
        </w:rPr>
      </w:pPr>
      <w:r>
        <w:rPr>
          <w:noProof/>
        </w:rPr>
        <w:drawing>
          <wp:anchor distT="0" distB="0" distL="114300" distR="114300" simplePos="0" relativeHeight="251661312" behindDoc="0" locked="0" layoutInCell="1" allowOverlap="1" wp14:anchorId="43840F45" wp14:editId="4CE1A607">
            <wp:simplePos x="0" y="0"/>
            <wp:positionH relativeFrom="column">
              <wp:posOffset>2857500</wp:posOffset>
            </wp:positionH>
            <wp:positionV relativeFrom="paragraph">
              <wp:posOffset>260350</wp:posOffset>
            </wp:positionV>
            <wp:extent cx="457200" cy="30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06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54531">
        <w:rPr>
          <w:b/>
          <w:noProof/>
          <w:sz w:val="18"/>
          <w:szCs w:val="18"/>
        </w:rPr>
        <w:drawing>
          <wp:anchor distT="0" distB="0" distL="114300" distR="114300" simplePos="0" relativeHeight="251660288" behindDoc="1" locked="0" layoutInCell="1" allowOverlap="1" wp14:anchorId="257B95DE" wp14:editId="32C85C11">
            <wp:simplePos x="0" y="0"/>
            <wp:positionH relativeFrom="column">
              <wp:posOffset>3657600</wp:posOffset>
            </wp:positionH>
            <wp:positionV relativeFrom="paragraph">
              <wp:posOffset>260350</wp:posOffset>
            </wp:positionV>
            <wp:extent cx="260985" cy="273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17D4" w:rsidRPr="003D0EDD">
        <w:rPr>
          <w:rFonts w:asciiTheme="majorHAnsi" w:hAnsiTheme="majorHAnsi"/>
          <w:b/>
          <w:i/>
          <w:sz w:val="16"/>
          <w:szCs w:val="16"/>
        </w:rPr>
        <w:t>The Virginia Department of Education’s Training and Technical Assistance Centers</w:t>
      </w:r>
    </w:p>
    <w:sectPr w:rsidR="004E7A1B" w:rsidRPr="009D0AFE" w:rsidSect="00B041A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B"/>
    <w:rsid w:val="00117451"/>
    <w:rsid w:val="001A567A"/>
    <w:rsid w:val="0022521D"/>
    <w:rsid w:val="00284C71"/>
    <w:rsid w:val="00354531"/>
    <w:rsid w:val="003A4E36"/>
    <w:rsid w:val="003D0EDD"/>
    <w:rsid w:val="0042621C"/>
    <w:rsid w:val="00471357"/>
    <w:rsid w:val="004E7A1B"/>
    <w:rsid w:val="00506044"/>
    <w:rsid w:val="00512C5D"/>
    <w:rsid w:val="0053124D"/>
    <w:rsid w:val="005A6942"/>
    <w:rsid w:val="006A1043"/>
    <w:rsid w:val="006B04AC"/>
    <w:rsid w:val="0078137B"/>
    <w:rsid w:val="00854CB3"/>
    <w:rsid w:val="008E3476"/>
    <w:rsid w:val="00974CEE"/>
    <w:rsid w:val="009D0AFE"/>
    <w:rsid w:val="00A70EEA"/>
    <w:rsid w:val="00A77CC1"/>
    <w:rsid w:val="00B041A9"/>
    <w:rsid w:val="00B62081"/>
    <w:rsid w:val="00B7539B"/>
    <w:rsid w:val="00BC4C17"/>
    <w:rsid w:val="00BF3C6D"/>
    <w:rsid w:val="00BF4993"/>
    <w:rsid w:val="00C87F62"/>
    <w:rsid w:val="00CA2332"/>
    <w:rsid w:val="00CD40CF"/>
    <w:rsid w:val="00CE387D"/>
    <w:rsid w:val="00DD17D4"/>
    <w:rsid w:val="00E24A66"/>
    <w:rsid w:val="00E53838"/>
    <w:rsid w:val="00F143C4"/>
    <w:rsid w:val="00FA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4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096">
      <w:bodyDiv w:val="1"/>
      <w:marLeft w:val="0"/>
      <w:marRight w:val="0"/>
      <w:marTop w:val="0"/>
      <w:marBottom w:val="0"/>
      <w:divBdr>
        <w:top w:val="none" w:sz="0" w:space="0" w:color="auto"/>
        <w:left w:val="none" w:sz="0" w:space="0" w:color="auto"/>
        <w:bottom w:val="none" w:sz="0" w:space="0" w:color="auto"/>
        <w:right w:val="none" w:sz="0" w:space="0" w:color="auto"/>
      </w:divBdr>
    </w:div>
    <w:div w:id="99372841">
      <w:bodyDiv w:val="1"/>
      <w:marLeft w:val="0"/>
      <w:marRight w:val="0"/>
      <w:marTop w:val="0"/>
      <w:marBottom w:val="0"/>
      <w:divBdr>
        <w:top w:val="none" w:sz="0" w:space="0" w:color="auto"/>
        <w:left w:val="none" w:sz="0" w:space="0" w:color="auto"/>
        <w:bottom w:val="none" w:sz="0" w:space="0" w:color="auto"/>
        <w:right w:val="none" w:sz="0" w:space="0" w:color="auto"/>
      </w:divBdr>
    </w:div>
    <w:div w:id="999772792">
      <w:bodyDiv w:val="1"/>
      <w:marLeft w:val="0"/>
      <w:marRight w:val="0"/>
      <w:marTop w:val="0"/>
      <w:marBottom w:val="0"/>
      <w:divBdr>
        <w:top w:val="none" w:sz="0" w:space="0" w:color="auto"/>
        <w:left w:val="none" w:sz="0" w:space="0" w:color="auto"/>
        <w:bottom w:val="none" w:sz="0" w:space="0" w:color="auto"/>
        <w:right w:val="none" w:sz="0" w:space="0" w:color="auto"/>
      </w:divBdr>
    </w:div>
    <w:div w:id="1511942331">
      <w:bodyDiv w:val="1"/>
      <w:marLeft w:val="0"/>
      <w:marRight w:val="0"/>
      <w:marTop w:val="0"/>
      <w:marBottom w:val="0"/>
      <w:divBdr>
        <w:top w:val="none" w:sz="0" w:space="0" w:color="auto"/>
        <w:left w:val="none" w:sz="0" w:space="0" w:color="auto"/>
        <w:bottom w:val="none" w:sz="0" w:space="0" w:color="auto"/>
        <w:right w:val="none" w:sz="0" w:space="0" w:color="auto"/>
      </w:divBdr>
    </w:div>
    <w:div w:id="183051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vconf.gmu.edu/Conference/TechKnowledgy2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788-1B00-450A-9D03-EFF55D04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TTAC</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TTAC TTAC</dc:creator>
  <cp:lastModifiedBy>Clare M Talbert</cp:lastModifiedBy>
  <cp:revision>2</cp:revision>
  <cp:lastPrinted>2015-10-16T01:11:00Z</cp:lastPrinted>
  <dcterms:created xsi:type="dcterms:W3CDTF">2015-10-16T17:14:00Z</dcterms:created>
  <dcterms:modified xsi:type="dcterms:W3CDTF">2015-10-16T17:14:00Z</dcterms:modified>
</cp:coreProperties>
</file>