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447093">
      <w:pPr>
        <w:jc w:val="center"/>
        <w:rPr>
          <w:b/>
          <w:smallCaps/>
          <w:sz w:val="72"/>
        </w:rPr>
      </w:pPr>
      <w:r>
        <w:rPr>
          <w:b/>
          <w:smallCaps/>
          <w:sz w:val="72"/>
        </w:rPr>
        <w:t xml:space="preserve">English: Reading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E10CCE">
      <w:pPr>
        <w:jc w:val="center"/>
        <w:rPr>
          <w:b/>
          <w:sz w:val="52"/>
        </w:rPr>
      </w:pPr>
      <w:r>
        <w:rPr>
          <w:b/>
          <w:sz w:val="52"/>
        </w:rPr>
        <w:t>GRADE 4</w:t>
      </w:r>
    </w:p>
    <w:p w:rsidR="00447093" w:rsidRDefault="00447093">
      <w:pPr>
        <w:jc w:val="center"/>
        <w:rPr>
          <w:b/>
          <w:sz w:val="52"/>
        </w:rPr>
      </w:pPr>
      <w:r>
        <w:rPr>
          <w:b/>
          <w:sz w:val="52"/>
        </w:rPr>
        <w:t xml:space="preserve"> </w:t>
      </w:r>
    </w:p>
    <w:p w:rsidR="006A1F25" w:rsidRDefault="00F1190D" w:rsidP="006A1F25">
      <w:pPr>
        <w:jc w:val="center"/>
        <w:rPr>
          <w:b/>
          <w:sz w:val="52"/>
        </w:rPr>
      </w:pPr>
      <w:r>
        <w:rPr>
          <w:b/>
          <w:noProof/>
          <w:sz w:val="52"/>
        </w:rPr>
        <w:drawing>
          <wp:inline distT="0" distB="0" distL="0" distR="0">
            <wp:extent cx="2418080" cy="2164080"/>
            <wp:effectExtent l="0" t="0" r="0" b="762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AppData\Local\Microsoft\Windows\Temporary Internet Files\Low\Content.IE5\P76EXNS9\MC9004123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080" cy="2164080"/>
                    </a:xfrm>
                    <a:prstGeom prst="rect">
                      <a:avLst/>
                    </a:prstGeom>
                    <a:noFill/>
                    <a:ln>
                      <a:noFill/>
                    </a:ln>
                  </pic:spPr>
                </pic:pic>
              </a:graphicData>
            </a:graphic>
          </wp:inline>
        </w:drawing>
      </w:r>
    </w:p>
    <w:p w:rsidR="00447093" w:rsidRDefault="006A1F25" w:rsidP="006A1F25">
      <w:pPr>
        <w:rPr>
          <w:b/>
          <w:sz w:val="52"/>
        </w:rPr>
      </w:pPr>
      <w:r>
        <w:rPr>
          <w:b/>
          <w:sz w:val="52"/>
        </w:rPr>
        <w:br w:type="page"/>
      </w:r>
      <w:bookmarkStart w:id="0" w:name="_GoBack"/>
      <w:bookmarkEnd w:id="0"/>
    </w:p>
    <w:p w:rsidR="00447093" w:rsidRDefault="00447093" w:rsidP="006A1F25">
      <w:pPr>
        <w:ind w:right="540"/>
        <w:rPr>
          <w:b/>
          <w:spacing w:val="2"/>
          <w:sz w:val="22"/>
        </w:rPr>
      </w:pPr>
      <w:r>
        <w:rPr>
          <w:b/>
          <w:spacing w:val="2"/>
          <w:sz w:val="22"/>
        </w:rPr>
        <w:lastRenderedPageBreak/>
        <w:t xml:space="preserve"> </w:t>
      </w:r>
    </w:p>
    <w:p w:rsidR="00447093" w:rsidRDefault="00447093">
      <w:pPr>
        <w:pStyle w:val="Heading1"/>
      </w:pPr>
      <w:r>
        <w:t xml:space="preserve">StaNDARD </w:t>
      </w:r>
      <w:r w:rsidR="008A3C37">
        <w:t>4</w:t>
      </w:r>
      <w:r>
        <w:t>E-R</w:t>
      </w:r>
      <w:r w:rsidR="008A6B21">
        <w:t>W</w:t>
      </w:r>
      <w:r>
        <w:t>1</w:t>
      </w:r>
      <w:r>
        <w:tab/>
      </w:r>
      <w:r w:rsidR="008A6B21">
        <w:t>REPORTING CATEGORY:</w:t>
      </w:r>
      <w:r>
        <w:t xml:space="preserve"> </w:t>
      </w:r>
      <w:r w:rsidR="008A6B21">
        <w:t>wORD aNALYSIS</w:t>
      </w:r>
      <w:r w:rsidR="00545B12">
        <w:tab/>
        <w:t>content: Reading</w:t>
      </w:r>
      <w:r>
        <w:tab/>
      </w:r>
    </w:p>
    <w:p w:rsidR="00447093" w:rsidRDefault="00447093"/>
    <w:p w:rsidR="00447093" w:rsidRDefault="008A3C37">
      <w:pPr>
        <w:pStyle w:val="SOLStandard"/>
      </w:pPr>
      <w:r>
        <w:t>4</w:t>
      </w:r>
      <w:r w:rsidR="00447093">
        <w:t>E-R</w:t>
      </w:r>
      <w:r w:rsidR="008A6B21">
        <w:t>W</w:t>
      </w:r>
      <w:r w:rsidR="00DB4182">
        <w:t>1</w:t>
      </w:r>
      <w:r w:rsidR="00DB4182">
        <w:tab/>
        <w:t>The student will</w:t>
      </w:r>
    </w:p>
    <w:p w:rsidR="00447093" w:rsidRDefault="008A3C37">
      <w:pPr>
        <w:pStyle w:val="SOLBullet"/>
      </w:pPr>
      <w:r>
        <w:t>a)</w:t>
      </w:r>
      <w:r>
        <w:tab/>
      </w:r>
      <w:proofErr w:type="gramStart"/>
      <w:r>
        <w:t>apply</w:t>
      </w:r>
      <w:proofErr w:type="gramEnd"/>
      <w:r>
        <w:t xml:space="preserve"> letter-sound knowledge by using first letter plus context to identify unfamiliar words</w:t>
      </w:r>
      <w:r w:rsidR="00DB4182">
        <w:t>;</w:t>
      </w:r>
    </w:p>
    <w:p w:rsidR="00447093" w:rsidRDefault="00447093">
      <w:pPr>
        <w:pStyle w:val="SOLBullet"/>
      </w:pPr>
      <w:r>
        <w:t>b</w:t>
      </w:r>
      <w:r w:rsidR="008A3C37">
        <w:t>)</w:t>
      </w:r>
      <w:r w:rsidR="008A3C37">
        <w:tab/>
      </w:r>
      <w:proofErr w:type="gramStart"/>
      <w:r w:rsidR="008A3C37">
        <w:t>decode</w:t>
      </w:r>
      <w:proofErr w:type="gramEnd"/>
      <w:r w:rsidR="008A3C37">
        <w:t xml:space="preserve"> single-syllable words with common spelling patterns (consonant-vowel-consonant [CVC] or high-frequency rhymes)</w:t>
      </w:r>
      <w:r w:rsidR="00DB4182">
        <w:t>;</w:t>
      </w:r>
    </w:p>
    <w:p w:rsidR="00447093" w:rsidRDefault="008A3C37">
      <w:pPr>
        <w:pStyle w:val="SOLBullet"/>
      </w:pPr>
      <w:r>
        <w:t>c)</w:t>
      </w:r>
      <w:r>
        <w:tab/>
      </w:r>
      <w:proofErr w:type="gramStart"/>
      <w:r>
        <w:t>use</w:t>
      </w:r>
      <w:proofErr w:type="gramEnd"/>
      <w:r>
        <w:t xml:space="preserve"> newly acquired vocabulary drawn from reading and other content areas</w:t>
      </w:r>
      <w:r w:rsidR="00DB4182">
        <w:t>;</w:t>
      </w:r>
    </w:p>
    <w:p w:rsidR="00447093" w:rsidRDefault="008A3C37">
      <w:pPr>
        <w:pStyle w:val="SOLBullet"/>
      </w:pPr>
      <w:r>
        <w:t>d)</w:t>
      </w:r>
      <w:r>
        <w:tab/>
      </w:r>
      <w:proofErr w:type="gramStart"/>
      <w:r>
        <w:t>demonstrate</w:t>
      </w:r>
      <w:proofErr w:type="gramEnd"/>
      <w:r>
        <w:t xml:space="preserve"> understanding of opposites</w:t>
      </w:r>
      <w:r w:rsidR="00DB4182">
        <w:t>.</w:t>
      </w:r>
    </w:p>
    <w:p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447093" w:rsidTr="00A830B0">
        <w:trPr>
          <w:cantSplit/>
          <w:trHeight w:hRule="exact" w:val="695"/>
        </w:trPr>
        <w:tc>
          <w:tcPr>
            <w:tcW w:w="468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97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A830B0">
        <w:trPr>
          <w:cantSplit/>
          <w:trHeight w:hRule="exact" w:val="7175"/>
        </w:trPr>
        <w:tc>
          <w:tcPr>
            <w:tcW w:w="4680" w:type="dxa"/>
          </w:tcPr>
          <w:p w:rsidR="008A3C37" w:rsidRPr="003477DB" w:rsidRDefault="008A3C37" w:rsidP="008A3C37">
            <w:pPr>
              <w:pStyle w:val="Bullet1"/>
            </w:pPr>
            <w:r w:rsidRPr="003477DB">
              <w:t>The intent of this standard is that students will continue to build vocabulary by applying their knowledge of word structure and context clues to determine the meanings of unfamiliar words.</w:t>
            </w:r>
          </w:p>
          <w:p w:rsidR="008A3C37" w:rsidRPr="003477DB" w:rsidRDefault="008A3C37" w:rsidP="008A3C37">
            <w:pPr>
              <w:pStyle w:val="Bullet1"/>
            </w:pPr>
            <w:r w:rsidRPr="003477DB">
              <w:t>Students will use combined knowledge of all letter-sound correspondences, syllabication patterns, roots, and affixes to read accurately multisyllabic words.</w:t>
            </w:r>
          </w:p>
          <w:p w:rsidR="008A3C37" w:rsidRPr="003477DB" w:rsidRDefault="008A3C37" w:rsidP="008A3C37">
            <w:pPr>
              <w:pStyle w:val="Bullet1"/>
            </w:pPr>
            <w:r w:rsidRPr="003477DB">
              <w:rPr>
                <w:b/>
              </w:rPr>
              <w:t>Affixes</w:t>
            </w:r>
            <w:r w:rsidRPr="003477DB">
              <w:t xml:space="preserve"> are added to root words to form new words (e.g., prefixes, suffixes). </w:t>
            </w:r>
          </w:p>
          <w:p w:rsidR="008A3C37" w:rsidRPr="003477DB" w:rsidRDefault="008A3C37" w:rsidP="008A3C37">
            <w:pPr>
              <w:pStyle w:val="Bullet1"/>
            </w:pPr>
            <w:r w:rsidRPr="003477DB">
              <w:rPr>
                <w:b/>
              </w:rPr>
              <w:t>Prefixes</w:t>
            </w:r>
            <w:r w:rsidRPr="003477DB">
              <w:t xml:space="preserve"> are added to the front of the root (e.g., </w:t>
            </w:r>
            <w:proofErr w:type="spellStart"/>
            <w:r w:rsidRPr="003477DB">
              <w:t>like→dislike</w:t>
            </w:r>
            <w:proofErr w:type="spellEnd"/>
            <w:r w:rsidRPr="003477DB">
              <w:t>).</w:t>
            </w:r>
          </w:p>
          <w:p w:rsidR="008A3C37" w:rsidRPr="003477DB" w:rsidRDefault="008A3C37" w:rsidP="008A3C37">
            <w:pPr>
              <w:pStyle w:val="Bullet1"/>
            </w:pPr>
            <w:r w:rsidRPr="003477DB">
              <w:rPr>
                <w:b/>
              </w:rPr>
              <w:t>Suffixes</w:t>
            </w:r>
            <w:r w:rsidRPr="003477DB">
              <w:t xml:space="preserve"> are added to the end of the root (e.g., </w:t>
            </w:r>
            <w:proofErr w:type="spellStart"/>
            <w:r w:rsidRPr="003477DB">
              <w:t>short→shorten</w:t>
            </w:r>
            <w:proofErr w:type="spellEnd"/>
            <w:r w:rsidRPr="003477DB">
              <w:t>).</w:t>
            </w:r>
          </w:p>
          <w:p w:rsidR="008A3C37" w:rsidRPr="00DB4182" w:rsidRDefault="008A3C37" w:rsidP="008A3C37">
            <w:pPr>
              <w:pStyle w:val="Bullet1"/>
            </w:pPr>
            <w:r w:rsidRPr="003477DB">
              <w:rPr>
                <w:b/>
              </w:rPr>
              <w:t>Homophones</w:t>
            </w:r>
            <w:r w:rsidRPr="003477DB">
              <w:t xml:space="preserve"> are words that are pronounced the same and have different meanings regardless of their spelling (e.g., principle/ principal, prince/prints).</w:t>
            </w:r>
          </w:p>
          <w:p w:rsidR="00A830B0" w:rsidRPr="003477DB" w:rsidRDefault="00A830B0" w:rsidP="00A830B0">
            <w:pPr>
              <w:pStyle w:val="Bullet1"/>
            </w:pPr>
            <w:r w:rsidRPr="003477DB">
              <w:rPr>
                <w:b/>
              </w:rPr>
              <w:t>Antonyms</w:t>
            </w:r>
            <w:r w:rsidRPr="003477DB">
              <w:t xml:space="preserve"> are opposites (e.g., off/on, fast/slow).</w:t>
            </w:r>
          </w:p>
          <w:p w:rsidR="00A830B0" w:rsidRDefault="00A830B0" w:rsidP="00A830B0">
            <w:pPr>
              <w:pStyle w:val="Bullet1"/>
            </w:pPr>
            <w:r w:rsidRPr="003477DB">
              <w:rPr>
                <w:b/>
              </w:rPr>
              <w:t>Synonyms</w:t>
            </w:r>
            <w:r w:rsidRPr="003477DB">
              <w:t xml:space="preserve"> are words that have similar meanings (e.g., small, little, tiny).</w:t>
            </w:r>
          </w:p>
          <w:p w:rsidR="00A830B0" w:rsidRDefault="00A830B0" w:rsidP="00A830B0">
            <w:pPr>
              <w:pStyle w:val="Bullet1"/>
            </w:pPr>
            <w:r w:rsidRPr="003477DB">
              <w:t>Students will use word-referenc</w:t>
            </w:r>
            <w:r>
              <w:t>e materials to learn new words.</w:t>
            </w:r>
          </w:p>
          <w:p w:rsidR="00A830B0" w:rsidRPr="00A830B0" w:rsidRDefault="00A830B0" w:rsidP="00A830B0">
            <w:pPr>
              <w:pStyle w:val="Bullet1"/>
            </w:pPr>
            <w:r w:rsidRPr="00A830B0">
              <w:t>Students will use vocabulary from content areas.</w:t>
            </w:r>
          </w:p>
          <w:p w:rsidR="00DB4182" w:rsidRPr="00DB4182" w:rsidRDefault="00DB4182" w:rsidP="008A3C37"/>
        </w:tc>
        <w:tc>
          <w:tcPr>
            <w:tcW w:w="2970" w:type="dxa"/>
          </w:tcPr>
          <w:p w:rsidR="00447093" w:rsidRPr="00506B46" w:rsidRDefault="00447093">
            <w:pPr>
              <w:pStyle w:val="BulletLeadIn"/>
              <w:rPr>
                <w:sz w:val="24"/>
                <w:szCs w:val="24"/>
              </w:rPr>
            </w:pPr>
            <w:r w:rsidRPr="00506B46">
              <w:rPr>
                <w:sz w:val="24"/>
                <w:szCs w:val="24"/>
              </w:rPr>
              <w:t>All students should</w:t>
            </w:r>
          </w:p>
          <w:p w:rsidR="00A830B0" w:rsidRPr="003477DB" w:rsidRDefault="00A830B0" w:rsidP="00A830B0">
            <w:pPr>
              <w:pStyle w:val="Bullet1"/>
            </w:pPr>
            <w:proofErr w:type="gramStart"/>
            <w:r w:rsidRPr="003477DB">
              <w:t>use</w:t>
            </w:r>
            <w:proofErr w:type="gramEnd"/>
            <w:r w:rsidRPr="003477DB">
              <w:t xml:space="preserve"> the content and structure of a sentence, paragraph, or reading selection to help determine the meaning of an unfamiliar word.</w:t>
            </w:r>
          </w:p>
          <w:p w:rsidR="00A830B0" w:rsidRPr="003477DB" w:rsidRDefault="00A830B0" w:rsidP="00A830B0">
            <w:pPr>
              <w:pStyle w:val="Bullet1"/>
            </w:pPr>
            <w:proofErr w:type="gramStart"/>
            <w:r w:rsidRPr="003477DB">
              <w:t>use</w:t>
            </w:r>
            <w:proofErr w:type="gramEnd"/>
            <w:r w:rsidRPr="003477DB">
              <w:t xml:space="preserve"> a variety of strategies and word recognition skills to support comprehension.</w:t>
            </w:r>
          </w:p>
          <w:p w:rsidR="00447093" w:rsidRDefault="00A830B0" w:rsidP="00A830B0">
            <w:pPr>
              <w:pStyle w:val="Bullet1"/>
            </w:pPr>
            <w:proofErr w:type="gramStart"/>
            <w:r w:rsidRPr="003477DB">
              <w:t>know</w:t>
            </w:r>
            <w:proofErr w:type="gramEnd"/>
            <w:r w:rsidRPr="003477DB">
              <w:t xml:space="preserve"> the type of information found in word reference materials such as a glossary, dictionary, and thesaurus.</w:t>
            </w:r>
          </w:p>
        </w:tc>
        <w:tc>
          <w:tcPr>
            <w:tcW w:w="6750" w:type="dxa"/>
          </w:tcPr>
          <w:p w:rsidR="00447093" w:rsidRPr="000058F0" w:rsidRDefault="00447093">
            <w:pPr>
              <w:pStyle w:val="BulletLeadIn"/>
              <w:rPr>
                <w:sz w:val="24"/>
                <w:szCs w:val="24"/>
              </w:rPr>
            </w:pPr>
            <w:r w:rsidRPr="000058F0">
              <w:rPr>
                <w:sz w:val="24"/>
                <w:szCs w:val="24"/>
              </w:rPr>
              <w:t>To be successful with this standard, students are expected to</w:t>
            </w:r>
          </w:p>
          <w:p w:rsidR="00A830B0" w:rsidRPr="003477DB" w:rsidRDefault="00A830B0" w:rsidP="00A830B0">
            <w:pPr>
              <w:pStyle w:val="Bullet1"/>
            </w:pPr>
            <w:proofErr w:type="gramStart"/>
            <w:r w:rsidRPr="003477DB">
              <w:t>use</w:t>
            </w:r>
            <w:proofErr w:type="gramEnd"/>
            <w:r w:rsidRPr="003477DB">
              <w:t xml:space="preserve"> context as a clue to clarify the meaning of unfamiliar words or phrases (e.g., definitions, examples, or restatements of text).</w:t>
            </w:r>
          </w:p>
          <w:p w:rsidR="00A830B0" w:rsidRPr="003477DB" w:rsidRDefault="00A830B0" w:rsidP="00A830B0">
            <w:pPr>
              <w:pStyle w:val="Bullet1"/>
            </w:pPr>
            <w:proofErr w:type="gramStart"/>
            <w:r w:rsidRPr="003477DB">
              <w:t>use</w:t>
            </w:r>
            <w:proofErr w:type="gramEnd"/>
            <w:r w:rsidRPr="003477DB">
              <w:t xml:space="preserve"> clues in the context of a sentence, paragraph, or reading selection to predict and explain the meanings of words that have more than one definition.</w:t>
            </w:r>
          </w:p>
          <w:p w:rsidR="00A830B0" w:rsidRPr="003477DB" w:rsidRDefault="00A830B0" w:rsidP="00A830B0">
            <w:pPr>
              <w:pStyle w:val="Bullet1"/>
            </w:pPr>
            <w:proofErr w:type="gramStart"/>
            <w:r w:rsidRPr="003477DB">
              <w:t>use</w:t>
            </w:r>
            <w:proofErr w:type="gramEnd"/>
            <w:r w:rsidRPr="003477DB">
              <w:t xml:space="preserve"> their knowledge of affixes (prefixes and suffixes) to read and understand the meanings of words.</w:t>
            </w:r>
          </w:p>
          <w:p w:rsidR="00A830B0" w:rsidRPr="003477DB" w:rsidRDefault="00A830B0" w:rsidP="00A830B0">
            <w:pPr>
              <w:pStyle w:val="Bullet1"/>
            </w:pPr>
            <w:proofErr w:type="gramStart"/>
            <w:r w:rsidRPr="003477DB">
              <w:t>use</w:t>
            </w:r>
            <w:proofErr w:type="gramEnd"/>
            <w:r w:rsidRPr="003477DB">
              <w:t xml:space="preserve"> their knowledge of synonyms (words with similar meanings) and antonyms (words with opposite meanings) to understand the meanings of unfamiliar words.</w:t>
            </w:r>
          </w:p>
          <w:p w:rsidR="00A830B0" w:rsidRPr="003477DB" w:rsidRDefault="00A830B0" w:rsidP="00A830B0">
            <w:pPr>
              <w:pStyle w:val="Bullet1"/>
            </w:pPr>
            <w:proofErr w:type="gramStart"/>
            <w:r w:rsidRPr="003477DB">
              <w:t>derive</w:t>
            </w:r>
            <w:proofErr w:type="gramEnd"/>
            <w:r w:rsidRPr="003477DB">
              <w:t xml:space="preserve"> word meaning by using their knowledge of homophones (words that are pronounced the same but are spelled differently and have different meanings), such as </w:t>
            </w:r>
            <w:r w:rsidRPr="003477DB">
              <w:rPr>
                <w:i/>
              </w:rPr>
              <w:t>read/red</w:t>
            </w:r>
            <w:r w:rsidRPr="003477DB">
              <w:t xml:space="preserve">, </w:t>
            </w:r>
            <w:r w:rsidRPr="003477DB">
              <w:rPr>
                <w:i/>
              </w:rPr>
              <w:t>no/know</w:t>
            </w:r>
            <w:r w:rsidRPr="003477DB">
              <w:t xml:space="preserve">, </w:t>
            </w:r>
            <w:r w:rsidRPr="003477DB">
              <w:rPr>
                <w:i/>
              </w:rPr>
              <w:t>hear/here.</w:t>
            </w:r>
          </w:p>
          <w:p w:rsidR="00A830B0" w:rsidRPr="003477DB" w:rsidRDefault="00A830B0" w:rsidP="00A830B0">
            <w:pPr>
              <w:pStyle w:val="Bullet1"/>
            </w:pPr>
            <w:proofErr w:type="gramStart"/>
            <w:r w:rsidRPr="003477DB">
              <w:t>use</w:t>
            </w:r>
            <w:proofErr w:type="gramEnd"/>
            <w:r w:rsidRPr="003477DB">
              <w:t xml:space="preserve"> context to select the applicable definition of a word from a glossary or dictionary.</w:t>
            </w:r>
          </w:p>
          <w:p w:rsidR="00A830B0" w:rsidRPr="003477DB" w:rsidRDefault="00A830B0" w:rsidP="00A830B0">
            <w:pPr>
              <w:pStyle w:val="Bullet1"/>
            </w:pPr>
            <w:proofErr w:type="gramStart"/>
            <w:r w:rsidRPr="003477DB">
              <w:t>identify</w:t>
            </w:r>
            <w:proofErr w:type="gramEnd"/>
            <w:r w:rsidRPr="003477DB">
              <w:t xml:space="preserve"> and consult the word-reference material(s), including the glossary, dictionary, and thesaurus, most likely to contain needed information to clarify word meaning.</w:t>
            </w:r>
          </w:p>
          <w:p w:rsidR="00A830B0" w:rsidRPr="003477DB" w:rsidRDefault="00A830B0" w:rsidP="00A830B0">
            <w:pPr>
              <w:pStyle w:val="Bullet1"/>
            </w:pPr>
            <w:proofErr w:type="gramStart"/>
            <w:r w:rsidRPr="003477DB">
              <w:t>develop</w:t>
            </w:r>
            <w:proofErr w:type="gramEnd"/>
            <w:r w:rsidRPr="003477DB">
              <w:t xml:space="preserve"> vocabulary by listening to and reading a variety of texts.</w:t>
            </w:r>
          </w:p>
          <w:p w:rsidR="00A830B0" w:rsidRPr="003477DB" w:rsidRDefault="00A830B0" w:rsidP="00A830B0">
            <w:pPr>
              <w:pStyle w:val="Bullet1"/>
            </w:pPr>
            <w:proofErr w:type="gramStart"/>
            <w:r w:rsidRPr="003477DB">
              <w:t>determine</w:t>
            </w:r>
            <w:proofErr w:type="gramEnd"/>
            <w:r w:rsidRPr="003477DB">
              <w:t xml:space="preserve"> the meaning of general academic and content-specific words or phrases in a text.</w:t>
            </w:r>
          </w:p>
          <w:p w:rsidR="00447093" w:rsidRDefault="00A830B0" w:rsidP="00A830B0">
            <w:pPr>
              <w:pStyle w:val="Bullet1"/>
              <w:rPr>
                <w:sz w:val="22"/>
              </w:rPr>
            </w:pPr>
            <w:proofErr w:type="gramStart"/>
            <w:r w:rsidRPr="003477DB">
              <w:t>study</w:t>
            </w:r>
            <w:proofErr w:type="gramEnd"/>
            <w:r w:rsidRPr="003477DB">
              <w:t xml:space="preserve"> word meanings across content areas.</w:t>
            </w:r>
          </w:p>
        </w:tc>
      </w:tr>
    </w:tbl>
    <w:p w:rsidR="00447093" w:rsidRDefault="00447093">
      <w:pPr>
        <w:pStyle w:val="Heading1"/>
      </w:pPr>
      <w:r>
        <w:rPr>
          <w:rFonts w:ascii="Arial" w:hAnsi="Arial"/>
        </w:rPr>
        <w:br w:type="page"/>
      </w:r>
      <w:r>
        <w:lastRenderedPageBreak/>
        <w:t xml:space="preserve">Standard </w:t>
      </w:r>
      <w:r w:rsidR="00A830B0">
        <w:t>4E-cf1</w:t>
      </w:r>
      <w:r>
        <w:tab/>
      </w:r>
      <w:r w:rsidR="008A6B21">
        <w:t>REPORTING CATEGORY:</w:t>
      </w:r>
      <w:r>
        <w:t xml:space="preserve"> </w:t>
      </w:r>
      <w:r w:rsidR="00A830B0">
        <w:t>comprehension-fiction</w:t>
      </w:r>
      <w:r>
        <w:tab/>
        <w:t>Content: Reading</w:t>
      </w:r>
      <w:r>
        <w:tab/>
      </w:r>
    </w:p>
    <w:p w:rsidR="00447093" w:rsidRDefault="00447093"/>
    <w:p w:rsidR="00447093" w:rsidRDefault="00A830B0">
      <w:pPr>
        <w:pStyle w:val="SOLStandard"/>
      </w:pPr>
      <w:r>
        <w:t>4E-CF1</w:t>
      </w:r>
      <w:r w:rsidR="00447093">
        <w:tab/>
        <w:t>The s</w:t>
      </w:r>
      <w:r w:rsidR="000058F0">
        <w:t xml:space="preserve">tudent will </w:t>
      </w:r>
    </w:p>
    <w:p w:rsidR="00447093" w:rsidRDefault="00A830B0">
      <w:pPr>
        <w:pStyle w:val="SOLBullet"/>
      </w:pPr>
      <w:r>
        <w:t>a)</w:t>
      </w:r>
      <w:r>
        <w:tab/>
      </w:r>
      <w:proofErr w:type="gramStart"/>
      <w:r>
        <w:t>use</w:t>
      </w:r>
      <w:proofErr w:type="gramEnd"/>
      <w:r>
        <w:t xml:space="preserve"> details from the text to retell what the text says</w:t>
      </w:r>
      <w:r w:rsidR="000058F0">
        <w:t>;</w:t>
      </w:r>
    </w:p>
    <w:p w:rsidR="00A830B0" w:rsidRDefault="00447093" w:rsidP="000058F0">
      <w:pPr>
        <w:pStyle w:val="SOLBullet"/>
      </w:pPr>
      <w:r>
        <w:t>b)</w:t>
      </w:r>
      <w:r>
        <w:tab/>
      </w:r>
      <w:proofErr w:type="gramStart"/>
      <w:r w:rsidR="00A830B0">
        <w:t>determine</w:t>
      </w:r>
      <w:proofErr w:type="gramEnd"/>
      <w:r w:rsidR="00A830B0">
        <w:t xml:space="preserve"> the main idea of a fictional text;</w:t>
      </w:r>
    </w:p>
    <w:p w:rsidR="00A830B0" w:rsidRDefault="00A830B0" w:rsidP="000058F0">
      <w:pPr>
        <w:pStyle w:val="SOLBullet"/>
      </w:pPr>
      <w:r>
        <w:t xml:space="preserve">c)   </w:t>
      </w:r>
      <w:proofErr w:type="gramStart"/>
      <w:r>
        <w:t>use</w:t>
      </w:r>
      <w:proofErr w:type="gramEnd"/>
      <w:r>
        <w:t xml:space="preserve"> details from fictional text to describe a character in a story;</w:t>
      </w:r>
    </w:p>
    <w:p w:rsidR="00576BE1" w:rsidRDefault="00576BE1" w:rsidP="000058F0">
      <w:pPr>
        <w:pStyle w:val="SOLBullet"/>
      </w:pPr>
      <w:r>
        <w:t xml:space="preserve">d)  </w:t>
      </w:r>
      <w:proofErr w:type="gramStart"/>
      <w:r w:rsidR="00A830B0">
        <w:t>make</w:t>
      </w:r>
      <w:proofErr w:type="gramEnd"/>
      <w:r w:rsidR="00A830B0">
        <w:t xml:space="preserve"> connection between fictional text and visual or oral presentations</w:t>
      </w:r>
      <w:r>
        <w:t>;</w:t>
      </w:r>
    </w:p>
    <w:p w:rsidR="00447093" w:rsidRDefault="00576BE1" w:rsidP="000058F0">
      <w:pPr>
        <w:pStyle w:val="SOLBullet"/>
      </w:pPr>
      <w:r>
        <w:t xml:space="preserve">e)   </w:t>
      </w:r>
      <w:proofErr w:type="gramStart"/>
      <w:r>
        <w:t>determine</w:t>
      </w:r>
      <w:proofErr w:type="gramEnd"/>
      <w:r>
        <w:t xml:space="preserve"> meaning of words in context in fictional text</w:t>
      </w:r>
      <w:r w:rsidR="000058F0">
        <w:t>.</w:t>
      </w:r>
    </w:p>
    <w:p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trPr>
          <w:cantSplit/>
          <w:trHeight w:hRule="exact" w:val="6536"/>
        </w:trPr>
        <w:tc>
          <w:tcPr>
            <w:tcW w:w="4500" w:type="dxa"/>
          </w:tcPr>
          <w:p w:rsidR="008A100F" w:rsidRPr="00D6513C" w:rsidRDefault="008A100F" w:rsidP="002916EB">
            <w:pPr>
              <w:pStyle w:val="Bullet1"/>
              <w:numPr>
                <w:ilvl w:val="0"/>
                <w:numId w:val="15"/>
              </w:numPr>
            </w:pPr>
            <w:r w:rsidRPr="00D6513C">
              <w:t>The intent of this standard is that students will continue to read and comprehend fictional texts, narrative nonfiction texts, and poetry.</w:t>
            </w:r>
          </w:p>
          <w:p w:rsidR="008A100F" w:rsidRPr="00D6513C" w:rsidRDefault="008A100F" w:rsidP="002916EB">
            <w:pPr>
              <w:pStyle w:val="Bullet1"/>
              <w:numPr>
                <w:ilvl w:val="0"/>
                <w:numId w:val="15"/>
              </w:numPr>
            </w:pPr>
            <w:r w:rsidRPr="00D6513C">
              <w:rPr>
                <w:b/>
              </w:rPr>
              <w:t>Narrative</w:t>
            </w:r>
            <w:r w:rsidRPr="00D6513C">
              <w:t xml:space="preserve"> </w:t>
            </w:r>
            <w:r w:rsidRPr="00D6513C">
              <w:rPr>
                <w:b/>
              </w:rPr>
              <w:t>nonfiction</w:t>
            </w:r>
            <w:r w:rsidRPr="00D6513C">
              <w:t xml:space="preserve"> is a retelling in story format about real people, animals, places or events. It contains facts and is usually in chronological order (e.g., autobiographies and biographies).</w:t>
            </w:r>
          </w:p>
          <w:p w:rsidR="008A100F" w:rsidRPr="00D6513C" w:rsidRDefault="008A100F" w:rsidP="002916EB">
            <w:pPr>
              <w:pStyle w:val="Bullet1"/>
              <w:numPr>
                <w:ilvl w:val="0"/>
                <w:numId w:val="15"/>
              </w:numPr>
            </w:pPr>
            <w:r w:rsidRPr="00D6513C">
              <w:t>Students will also learn how authors craft their purpose and message by the choice of language, setting, characters, and specific information.</w:t>
            </w:r>
          </w:p>
          <w:p w:rsidR="008A100F" w:rsidRPr="0050473E" w:rsidRDefault="008A100F" w:rsidP="002916EB">
            <w:pPr>
              <w:pStyle w:val="Bullet1"/>
              <w:numPr>
                <w:ilvl w:val="0"/>
                <w:numId w:val="15"/>
              </w:numPr>
            </w:pPr>
            <w:r w:rsidRPr="00D6513C">
              <w:t>Students will demonstrate comprehension of a selection by using before-, during-, and after-reading strategies (e.g., using graphic organizers, question</w:t>
            </w:r>
            <w:r>
              <w:t xml:space="preserve"> generation, and summarization)</w:t>
            </w:r>
            <w:r w:rsidRPr="00D6513C">
              <w:t>.</w:t>
            </w:r>
          </w:p>
          <w:p w:rsidR="008A100F" w:rsidRPr="00785155" w:rsidRDefault="008A100F" w:rsidP="002916EB">
            <w:pPr>
              <w:pStyle w:val="Bullet1"/>
              <w:numPr>
                <w:ilvl w:val="0"/>
                <w:numId w:val="15"/>
              </w:numPr>
            </w:pPr>
            <w:r w:rsidRPr="00D6513C">
              <w:t>Students will learn how to identify major events and supporting details.</w:t>
            </w:r>
          </w:p>
          <w:p w:rsidR="008A100F" w:rsidRPr="00D6513C" w:rsidRDefault="008A100F" w:rsidP="002916EB">
            <w:pPr>
              <w:pStyle w:val="Bullet1"/>
              <w:numPr>
                <w:ilvl w:val="0"/>
                <w:numId w:val="15"/>
              </w:numPr>
            </w:pPr>
            <w:r w:rsidRPr="00D6513C">
              <w:t>Students will identify sensory words and describe the effect those particular words have on the reader.</w:t>
            </w:r>
          </w:p>
          <w:p w:rsidR="00447093" w:rsidRDefault="00447093" w:rsidP="008A100F">
            <w:pPr>
              <w:pStyle w:val="Bullet1"/>
              <w:numPr>
                <w:ilvl w:val="0"/>
                <w:numId w:val="0"/>
              </w:numPr>
              <w:ind w:left="360"/>
            </w:pPr>
          </w:p>
        </w:tc>
        <w:tc>
          <w:tcPr>
            <w:tcW w:w="3150" w:type="dxa"/>
          </w:tcPr>
          <w:p w:rsidR="00447093" w:rsidRPr="00B824D5" w:rsidRDefault="00447093">
            <w:pPr>
              <w:pStyle w:val="BulletLeadIn"/>
              <w:rPr>
                <w:sz w:val="24"/>
                <w:szCs w:val="24"/>
              </w:rPr>
            </w:pPr>
            <w:r w:rsidRPr="00B824D5">
              <w:rPr>
                <w:sz w:val="24"/>
                <w:szCs w:val="24"/>
              </w:rPr>
              <w:t>All students should</w:t>
            </w:r>
          </w:p>
          <w:p w:rsidR="008A100F" w:rsidRPr="00D6513C" w:rsidRDefault="008A100F" w:rsidP="008A100F">
            <w:pPr>
              <w:pStyle w:val="Bullet1"/>
            </w:pPr>
            <w:proofErr w:type="gramStart"/>
            <w:r w:rsidRPr="00D6513C">
              <w:t>develop</w:t>
            </w:r>
            <w:proofErr w:type="gramEnd"/>
            <w:r w:rsidRPr="00D6513C">
              <w:t xml:space="preserve"> a variety of comprehension strategies.</w:t>
            </w:r>
          </w:p>
          <w:p w:rsidR="008A100F" w:rsidRPr="00D6513C" w:rsidRDefault="008A100F" w:rsidP="008A100F">
            <w:pPr>
              <w:pStyle w:val="Bullet1"/>
            </w:pPr>
            <w:proofErr w:type="gramStart"/>
            <w:r w:rsidRPr="00D6513C">
              <w:t>read</w:t>
            </w:r>
            <w:proofErr w:type="gramEnd"/>
            <w:r w:rsidRPr="00D6513C">
              <w:t xml:space="preserve"> a variety of fictional texts, narrative nonfiction texts, and poetry.</w:t>
            </w:r>
          </w:p>
          <w:p w:rsidR="008A100F" w:rsidRPr="00D6513C" w:rsidRDefault="008A100F" w:rsidP="008A100F">
            <w:pPr>
              <w:pStyle w:val="Bullet1"/>
            </w:pPr>
            <w:proofErr w:type="gramStart"/>
            <w:r w:rsidRPr="00D6513C">
              <w:t>explain</w:t>
            </w:r>
            <w:proofErr w:type="gramEnd"/>
            <w:r w:rsidRPr="00D6513C">
              <w:t xml:space="preserve"> events, procedures, ideas, or concepts in fictional texts, narrative nonfiction texts, and poetry, including what happened and why, based on specific information in the text.</w:t>
            </w:r>
          </w:p>
          <w:p w:rsidR="00447093" w:rsidRDefault="00447093" w:rsidP="008A100F">
            <w:pPr>
              <w:pStyle w:val="Bullet1"/>
              <w:numPr>
                <w:ilvl w:val="0"/>
                <w:numId w:val="0"/>
              </w:numPr>
              <w:ind w:left="360"/>
            </w:pPr>
          </w:p>
        </w:tc>
        <w:tc>
          <w:tcPr>
            <w:tcW w:w="6750" w:type="dxa"/>
          </w:tcPr>
          <w:p w:rsidR="00447093" w:rsidRPr="00B824D5" w:rsidRDefault="00447093">
            <w:pPr>
              <w:pStyle w:val="BulletLeadIn"/>
              <w:rPr>
                <w:sz w:val="24"/>
                <w:szCs w:val="24"/>
              </w:rPr>
            </w:pPr>
            <w:r w:rsidRPr="00B824D5">
              <w:rPr>
                <w:sz w:val="24"/>
                <w:szCs w:val="24"/>
              </w:rPr>
              <w:t>To be successful with this standard, students are expected to</w:t>
            </w:r>
          </w:p>
          <w:p w:rsidR="008A100F" w:rsidRPr="00D6513C" w:rsidRDefault="008A100F" w:rsidP="008A100F">
            <w:pPr>
              <w:pStyle w:val="Bullet1"/>
            </w:pPr>
            <w:proofErr w:type="gramStart"/>
            <w:r w:rsidRPr="00D6513C">
              <w:t>explain</w:t>
            </w:r>
            <w:proofErr w:type="gramEnd"/>
            <w:r w:rsidRPr="00D6513C">
              <w:t xml:space="preserve"> the author’s purpose (e.g., to entertain, inform, or persuade).</w:t>
            </w:r>
          </w:p>
          <w:p w:rsidR="008A100F" w:rsidRPr="00D6513C" w:rsidRDefault="008A100F" w:rsidP="008A100F">
            <w:pPr>
              <w:pStyle w:val="Bullet1"/>
            </w:pPr>
            <w:proofErr w:type="gramStart"/>
            <w:r w:rsidRPr="00D6513C">
              <w:t>describe</w:t>
            </w:r>
            <w:proofErr w:type="gramEnd"/>
            <w:r w:rsidRPr="00D6513C">
              <w:t xml:space="preserve"> how the choice of language, setting, characters, details, and other information contribute to the author’s purpose.</w:t>
            </w:r>
          </w:p>
          <w:p w:rsidR="008A100F" w:rsidRPr="00D6513C" w:rsidRDefault="008A100F" w:rsidP="008A100F">
            <w:pPr>
              <w:pStyle w:val="Bullet1"/>
            </w:pPr>
            <w:proofErr w:type="gramStart"/>
            <w:r w:rsidRPr="00D6513C">
              <w:t>describe</w:t>
            </w:r>
            <w:proofErr w:type="gramEnd"/>
            <w:r w:rsidRPr="00D6513C">
              <w:t xml:space="preserve"> in depth a character, setting, or event drawing on specific details from the text (e.g., words, actions, or a character’s thoughts).</w:t>
            </w:r>
          </w:p>
          <w:p w:rsidR="008A100F" w:rsidRPr="00D6513C" w:rsidRDefault="008A100F" w:rsidP="008A100F">
            <w:pPr>
              <w:pStyle w:val="Bullet1"/>
            </w:pPr>
            <w:proofErr w:type="gramStart"/>
            <w:r w:rsidRPr="00D6513C">
              <w:t>understand</w:t>
            </w:r>
            <w:proofErr w:type="gramEnd"/>
            <w:r w:rsidRPr="00D6513C">
              <w:t xml:space="preserve"> that narrative nonfiction is a story based on facts.</w:t>
            </w:r>
          </w:p>
          <w:p w:rsidR="008A100F" w:rsidRPr="00D6513C" w:rsidRDefault="008A100F" w:rsidP="008A100F">
            <w:pPr>
              <w:pStyle w:val="Bullet1"/>
            </w:pPr>
            <w:proofErr w:type="gramStart"/>
            <w:r w:rsidRPr="00D6513C">
              <w:t>identify</w:t>
            </w:r>
            <w:proofErr w:type="gramEnd"/>
            <w:r w:rsidRPr="00D6513C">
              <w:t xml:space="preserve"> the facts contained in a piece of narrative nonfiction.</w:t>
            </w:r>
          </w:p>
          <w:p w:rsidR="008A100F" w:rsidRPr="00D6513C" w:rsidRDefault="008A100F" w:rsidP="008A100F">
            <w:pPr>
              <w:pStyle w:val="Bullet1"/>
            </w:pPr>
            <w:proofErr w:type="gramStart"/>
            <w:r w:rsidRPr="00D6513C">
              <w:t>identify</w:t>
            </w:r>
            <w:proofErr w:type="gramEnd"/>
            <w:r w:rsidRPr="00D6513C">
              <w:t xml:space="preserve"> the main idea or theme of a text and summarize using supporting details.</w:t>
            </w:r>
          </w:p>
          <w:p w:rsidR="008A100F" w:rsidRPr="00D6513C" w:rsidRDefault="008A100F" w:rsidP="008A100F">
            <w:pPr>
              <w:pStyle w:val="Bullet1"/>
            </w:pPr>
            <w:proofErr w:type="gramStart"/>
            <w:r w:rsidRPr="00D6513C">
              <w:t>identify</w:t>
            </w:r>
            <w:proofErr w:type="gramEnd"/>
            <w:r w:rsidRPr="00D6513C">
              <w:t xml:space="preserve"> the problem (conflict) and solution.</w:t>
            </w:r>
          </w:p>
          <w:p w:rsidR="008A100F" w:rsidRPr="0050473E" w:rsidRDefault="008A100F" w:rsidP="008A100F">
            <w:pPr>
              <w:pStyle w:val="Bullet1"/>
            </w:pPr>
            <w:proofErr w:type="gramStart"/>
            <w:r w:rsidRPr="00D6513C">
              <w:t>discuss</w:t>
            </w:r>
            <w:proofErr w:type="gramEnd"/>
            <w:r w:rsidRPr="00D6513C">
              <w:t xml:space="preserve"> the similarities and differences between text and previously read materials (e.g., similar themes and topics, patterns of events).</w:t>
            </w:r>
          </w:p>
          <w:p w:rsidR="00447093" w:rsidRDefault="008A100F" w:rsidP="008A100F">
            <w:pPr>
              <w:pStyle w:val="Bullet1"/>
              <w:rPr>
                <w:rFonts w:cs="Gotham-Book"/>
              </w:rPr>
            </w:pPr>
            <w:proofErr w:type="gramStart"/>
            <w:r w:rsidRPr="00D6513C">
              <w:rPr>
                <w:rFonts w:cs="Gotham-Book"/>
              </w:rPr>
              <w:t>make</w:t>
            </w:r>
            <w:proofErr w:type="gramEnd"/>
            <w:r w:rsidRPr="00D6513C">
              <w:rPr>
                <w:rFonts w:cs="Gotham-Book"/>
              </w:rPr>
              <w:t xml:space="preserve"> connections between the text of a story or drama and a visual or oral presentation of the text, identifying where each version reflects specific descriptions and directions in the text.</w:t>
            </w:r>
          </w:p>
          <w:p w:rsidR="008A100F" w:rsidRPr="00D6513C" w:rsidRDefault="008A100F" w:rsidP="008A100F">
            <w:pPr>
              <w:pStyle w:val="Bullet1"/>
            </w:pPr>
            <w:proofErr w:type="gramStart"/>
            <w:r w:rsidRPr="00D6513C">
              <w:t>identify</w:t>
            </w:r>
            <w:proofErr w:type="gramEnd"/>
            <w:r w:rsidRPr="00D6513C">
              <w:t xml:space="preserve"> sensory words that describe sights, sounds, smells, and tastes, and describe how they make the reader feel.</w:t>
            </w:r>
          </w:p>
          <w:p w:rsidR="008A100F" w:rsidRPr="00D6513C" w:rsidRDefault="008A100F" w:rsidP="008A100F">
            <w:pPr>
              <w:pStyle w:val="Bullet1"/>
            </w:pPr>
            <w:proofErr w:type="gramStart"/>
            <w:r w:rsidRPr="00D6513C">
              <w:t>refer</w:t>
            </w:r>
            <w:proofErr w:type="gramEnd"/>
            <w:r w:rsidRPr="00D6513C">
              <w:t xml:space="preserve"> to details and examples in a text when explaining what the text says, drawing conclusions/making inferences from text.</w:t>
            </w:r>
          </w:p>
          <w:p w:rsidR="008A100F" w:rsidRPr="008A100F" w:rsidRDefault="008A100F" w:rsidP="008A100F"/>
        </w:tc>
      </w:tr>
    </w:tbl>
    <w:p w:rsidR="00447093" w:rsidRDefault="00447093">
      <w:pPr>
        <w:pStyle w:val="Heading1"/>
      </w:pPr>
      <w:r>
        <w:br w:type="page"/>
      </w:r>
      <w:r>
        <w:lastRenderedPageBreak/>
        <w:t xml:space="preserve">Standard </w:t>
      </w:r>
      <w:r w:rsidR="008A100F">
        <w:t>4E-cf1</w:t>
      </w:r>
      <w:r>
        <w:tab/>
      </w:r>
      <w:r w:rsidR="008A6B21">
        <w:t>REPORTING CATEGORY:</w:t>
      </w:r>
      <w:r>
        <w:t xml:space="preserve"> </w:t>
      </w:r>
      <w:r w:rsidR="008A100F">
        <w:t>comprehension-fiction</w:t>
      </w:r>
      <w:r w:rsidR="00346E13">
        <w:tab/>
        <w:t>CoNtent: Reading</w:t>
      </w:r>
      <w:r>
        <w:tab/>
      </w:r>
    </w:p>
    <w:p w:rsidR="00447093" w:rsidRDefault="00447093"/>
    <w:p w:rsidR="008A100F" w:rsidRDefault="008A100F" w:rsidP="008A100F">
      <w:pPr>
        <w:pStyle w:val="SOLStandard"/>
      </w:pPr>
      <w:r>
        <w:t>4E-CF1</w:t>
      </w:r>
      <w:r>
        <w:tab/>
        <w:t xml:space="preserve">The student will </w:t>
      </w:r>
    </w:p>
    <w:p w:rsidR="008A100F" w:rsidRDefault="008A100F" w:rsidP="008A100F">
      <w:pPr>
        <w:pStyle w:val="SOLBullet"/>
      </w:pPr>
      <w:r>
        <w:t>a)</w:t>
      </w:r>
      <w:r>
        <w:tab/>
      </w:r>
      <w:proofErr w:type="gramStart"/>
      <w:r>
        <w:t>use</w:t>
      </w:r>
      <w:proofErr w:type="gramEnd"/>
      <w:r>
        <w:t xml:space="preserve"> details from the text to retell what the text says;</w:t>
      </w:r>
    </w:p>
    <w:p w:rsidR="008A100F" w:rsidRDefault="008A100F" w:rsidP="008A100F">
      <w:pPr>
        <w:pStyle w:val="SOLBullet"/>
      </w:pPr>
      <w:r>
        <w:t>b)</w:t>
      </w:r>
      <w:r>
        <w:tab/>
      </w:r>
      <w:proofErr w:type="gramStart"/>
      <w:r>
        <w:t>determine</w:t>
      </w:r>
      <w:proofErr w:type="gramEnd"/>
      <w:r>
        <w:t xml:space="preserve"> the main idea of a fictional text;</w:t>
      </w:r>
    </w:p>
    <w:p w:rsidR="008A100F" w:rsidRDefault="008A100F" w:rsidP="008A100F">
      <w:pPr>
        <w:pStyle w:val="SOLBullet"/>
      </w:pPr>
      <w:r>
        <w:t xml:space="preserve">c)   </w:t>
      </w:r>
      <w:proofErr w:type="gramStart"/>
      <w:r>
        <w:t>use</w:t>
      </w:r>
      <w:proofErr w:type="gramEnd"/>
      <w:r>
        <w:t xml:space="preserve"> details from fictional text to describe a character in a story;</w:t>
      </w:r>
    </w:p>
    <w:p w:rsidR="00576BE1" w:rsidRDefault="008A100F" w:rsidP="008A100F">
      <w:pPr>
        <w:pStyle w:val="SOLBullet"/>
      </w:pPr>
      <w:r>
        <w:t xml:space="preserve">d)  </w:t>
      </w:r>
      <w:proofErr w:type="gramStart"/>
      <w:r>
        <w:t>make</w:t>
      </w:r>
      <w:proofErr w:type="gramEnd"/>
      <w:r>
        <w:t xml:space="preserve"> connection between fictional text and visual or oral presentations</w:t>
      </w:r>
      <w:r w:rsidR="00576BE1">
        <w:t>;</w:t>
      </w:r>
    </w:p>
    <w:p w:rsidR="008A100F" w:rsidRDefault="00576BE1" w:rsidP="008A100F">
      <w:pPr>
        <w:pStyle w:val="SOLBullet"/>
      </w:pPr>
      <w:r>
        <w:t xml:space="preserve">e)  </w:t>
      </w:r>
      <w:proofErr w:type="gramStart"/>
      <w:r>
        <w:t>determine</w:t>
      </w:r>
      <w:proofErr w:type="gramEnd"/>
      <w:r>
        <w:t xml:space="preserve"> meaning of words in context in fictional text</w:t>
      </w:r>
      <w:r w:rsidR="008A100F">
        <w:t>.</w:t>
      </w:r>
    </w:p>
    <w:p w:rsidR="00447093" w:rsidRPr="00346E13" w:rsidRDefault="00447093">
      <w:pPr>
        <w:rPr>
          <w:b/>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576BE1">
        <w:trPr>
          <w:cantSplit/>
          <w:trHeight w:hRule="exact" w:val="6815"/>
        </w:trPr>
        <w:tc>
          <w:tcPr>
            <w:tcW w:w="4500" w:type="dxa"/>
          </w:tcPr>
          <w:p w:rsidR="008A100F" w:rsidRPr="008A100F" w:rsidRDefault="008A100F" w:rsidP="002916EB">
            <w:pPr>
              <w:pStyle w:val="ListParagraph"/>
              <w:numPr>
                <w:ilvl w:val="0"/>
                <w:numId w:val="19"/>
              </w:numPr>
              <w:tabs>
                <w:tab w:val="num" w:pos="360"/>
              </w:tabs>
              <w:spacing w:before="120"/>
              <w:ind w:right="72"/>
              <w:outlineLvl w:val="0"/>
              <w:rPr>
                <w:sz w:val="20"/>
              </w:rPr>
            </w:pPr>
            <w:r w:rsidRPr="008A100F">
              <w:rPr>
                <w:sz w:val="20"/>
              </w:rPr>
              <w:t xml:space="preserve">Students will use reading strategies throughout the reading process to monitor comprehension.  Strategies include: </w:t>
            </w:r>
          </w:p>
          <w:p w:rsidR="008A100F" w:rsidRPr="008A100F" w:rsidRDefault="008A100F" w:rsidP="002916EB">
            <w:pPr>
              <w:widowControl w:val="0"/>
              <w:numPr>
                <w:ilvl w:val="0"/>
                <w:numId w:val="17"/>
              </w:numPr>
              <w:rPr>
                <w:rFonts w:eastAsia="Times New Roman"/>
                <w:snapToGrid w:val="0"/>
                <w:sz w:val="20"/>
              </w:rPr>
            </w:pPr>
            <w:r w:rsidRPr="008A100F">
              <w:rPr>
                <w:rFonts w:eastAsia="Times New Roman"/>
                <w:snapToGrid w:val="0"/>
                <w:sz w:val="20"/>
              </w:rPr>
              <w:t>draw conclusions/make inferences about text; and</w:t>
            </w:r>
          </w:p>
          <w:p w:rsidR="008A100F" w:rsidRPr="00576BE1" w:rsidRDefault="008A100F" w:rsidP="002916EB">
            <w:pPr>
              <w:widowControl w:val="0"/>
              <w:numPr>
                <w:ilvl w:val="0"/>
                <w:numId w:val="17"/>
              </w:numPr>
              <w:rPr>
                <w:rFonts w:eastAsia="Times New Roman"/>
                <w:snapToGrid w:val="0"/>
                <w:sz w:val="20"/>
              </w:rPr>
            </w:pPr>
            <w:proofErr w:type="gramStart"/>
            <w:r w:rsidRPr="008A100F">
              <w:rPr>
                <w:rFonts w:eastAsia="Times New Roman"/>
                <w:snapToGrid w:val="0"/>
                <w:sz w:val="20"/>
              </w:rPr>
              <w:t>make</w:t>
            </w:r>
            <w:proofErr w:type="gramEnd"/>
            <w:r w:rsidRPr="008A100F">
              <w:rPr>
                <w:rFonts w:eastAsia="Times New Roman"/>
                <w:snapToGrid w:val="0"/>
                <w:sz w:val="20"/>
              </w:rPr>
              <w:t>, confirm, and revise ongoing predictions.</w:t>
            </w:r>
          </w:p>
          <w:p w:rsidR="008A100F" w:rsidRPr="008A100F" w:rsidRDefault="008A100F" w:rsidP="008A100F">
            <w:pPr>
              <w:widowControl w:val="0"/>
              <w:numPr>
                <w:ilvl w:val="0"/>
                <w:numId w:val="1"/>
              </w:numPr>
              <w:spacing w:before="120"/>
              <w:ind w:right="72"/>
              <w:outlineLvl w:val="0"/>
              <w:rPr>
                <w:sz w:val="20"/>
              </w:rPr>
            </w:pPr>
            <w:r w:rsidRPr="008A100F">
              <w:rPr>
                <w:sz w:val="20"/>
              </w:rPr>
              <w:t>To determine a student’s functional reading level for a specific text consider these word accuracy rates from Virginia’s Phonological Awareness Literacy Screening (PALS):</w:t>
            </w:r>
          </w:p>
          <w:p w:rsidR="008A100F" w:rsidRPr="008A100F" w:rsidRDefault="008A100F" w:rsidP="002916EB">
            <w:pPr>
              <w:keepNext/>
              <w:widowControl w:val="0"/>
              <w:numPr>
                <w:ilvl w:val="0"/>
                <w:numId w:val="18"/>
              </w:numPr>
              <w:tabs>
                <w:tab w:val="left" w:pos="695"/>
              </w:tabs>
              <w:ind w:right="72"/>
              <w:outlineLvl w:val="0"/>
              <w:rPr>
                <w:sz w:val="20"/>
              </w:rPr>
            </w:pPr>
            <w:proofErr w:type="gramStart"/>
            <w:r w:rsidRPr="008A100F">
              <w:rPr>
                <w:sz w:val="20"/>
              </w:rPr>
              <w:t>independent</w:t>
            </w:r>
            <w:proofErr w:type="gramEnd"/>
            <w:r w:rsidRPr="008A100F">
              <w:rPr>
                <w:sz w:val="20"/>
              </w:rPr>
              <w:t xml:space="preserve"> level – 98-100% accuracy, or about two of every 100 words misread; student reads independently with little or no instructional support, and comprehension is strong.</w:t>
            </w:r>
          </w:p>
          <w:p w:rsidR="00576BE1" w:rsidRPr="00576BE1" w:rsidRDefault="008A100F" w:rsidP="002916EB">
            <w:pPr>
              <w:keepNext/>
              <w:numPr>
                <w:ilvl w:val="0"/>
                <w:numId w:val="18"/>
              </w:numPr>
              <w:ind w:right="72"/>
              <w:outlineLvl w:val="0"/>
              <w:rPr>
                <w:sz w:val="20"/>
              </w:rPr>
            </w:pPr>
            <w:proofErr w:type="gramStart"/>
            <w:r w:rsidRPr="00576BE1">
              <w:rPr>
                <w:rFonts w:eastAsia="Times New Roman"/>
                <w:snapToGrid w:val="0"/>
                <w:sz w:val="20"/>
              </w:rPr>
              <w:t>instructional</w:t>
            </w:r>
            <w:proofErr w:type="gramEnd"/>
            <w:r w:rsidRPr="00576BE1">
              <w:rPr>
                <w:rFonts w:eastAsia="Times New Roman"/>
                <w:snapToGrid w:val="0"/>
                <w:sz w:val="20"/>
              </w:rPr>
              <w:t xml:space="preserve"> level – 90-97% accuracy, or three to ten words of every 100 words</w:t>
            </w:r>
            <w:r w:rsidR="00576BE1" w:rsidRPr="00576BE1">
              <w:rPr>
                <w:sz w:val="20"/>
              </w:rPr>
              <w:t xml:space="preserve"> misread; student reads with modest accuracy and variable fluency and comprehension should be closely monitored.</w:t>
            </w:r>
          </w:p>
          <w:p w:rsidR="00576BE1" w:rsidRPr="00576BE1" w:rsidRDefault="00576BE1" w:rsidP="002916EB">
            <w:pPr>
              <w:keepNext/>
              <w:widowControl w:val="0"/>
              <w:numPr>
                <w:ilvl w:val="0"/>
                <w:numId w:val="18"/>
              </w:numPr>
              <w:tabs>
                <w:tab w:val="left" w:pos="605"/>
              </w:tabs>
              <w:ind w:left="695" w:right="72" w:hanging="335"/>
              <w:outlineLvl w:val="0"/>
              <w:rPr>
                <w:sz w:val="20"/>
              </w:rPr>
            </w:pPr>
            <w:r w:rsidRPr="00576BE1">
              <w:rPr>
                <w:sz w:val="20"/>
              </w:rPr>
              <w:tab/>
            </w:r>
            <w:proofErr w:type="gramStart"/>
            <w:r w:rsidRPr="00576BE1">
              <w:rPr>
                <w:sz w:val="20"/>
              </w:rPr>
              <w:t>frustration</w:t>
            </w:r>
            <w:proofErr w:type="gramEnd"/>
            <w:r w:rsidRPr="00576BE1">
              <w:rPr>
                <w:sz w:val="20"/>
              </w:rPr>
              <w:t xml:space="preserve"> level – less than 90% accuracy, or more than ten of every 100 words misread; student reads with neither accuracy nor fluency, and therefore his or her comprehension will be affected.</w:t>
            </w:r>
          </w:p>
          <w:p w:rsidR="00447093" w:rsidRPr="00576BE1" w:rsidRDefault="00447093" w:rsidP="00576BE1">
            <w:pPr>
              <w:pStyle w:val="Bullet1"/>
              <w:numPr>
                <w:ilvl w:val="0"/>
                <w:numId w:val="0"/>
              </w:numPr>
            </w:pPr>
          </w:p>
        </w:tc>
        <w:tc>
          <w:tcPr>
            <w:tcW w:w="3150" w:type="dxa"/>
          </w:tcPr>
          <w:p w:rsidR="00447093" w:rsidRDefault="00447093" w:rsidP="00576BE1">
            <w:pPr>
              <w:pStyle w:val="Bullet1"/>
              <w:numPr>
                <w:ilvl w:val="0"/>
                <w:numId w:val="0"/>
              </w:numPr>
            </w:pPr>
          </w:p>
        </w:tc>
        <w:tc>
          <w:tcPr>
            <w:tcW w:w="6750" w:type="dxa"/>
          </w:tcPr>
          <w:p w:rsidR="00447093" w:rsidRDefault="00447093">
            <w:pPr>
              <w:pStyle w:val="BulletLeadIn"/>
            </w:pPr>
            <w:r w:rsidRPr="00576BE1">
              <w:t>To be successful with this standard, students are expected to</w:t>
            </w:r>
          </w:p>
          <w:p w:rsidR="00576BE1" w:rsidRPr="00D6513C" w:rsidRDefault="00576BE1" w:rsidP="00576BE1">
            <w:pPr>
              <w:pStyle w:val="Bullet1"/>
            </w:pPr>
            <w:proofErr w:type="gramStart"/>
            <w:r w:rsidRPr="00D6513C">
              <w:t>identify</w:t>
            </w:r>
            <w:proofErr w:type="gramEnd"/>
            <w:r w:rsidRPr="00D6513C">
              <w:t xml:space="preserve"> cause and effect relationships.</w:t>
            </w:r>
          </w:p>
          <w:p w:rsidR="00576BE1" w:rsidRPr="00D6513C" w:rsidRDefault="00576BE1" w:rsidP="00576BE1">
            <w:pPr>
              <w:pStyle w:val="Bullet1"/>
            </w:pPr>
            <w:proofErr w:type="gramStart"/>
            <w:r w:rsidRPr="00D6513C">
              <w:t>make</w:t>
            </w:r>
            <w:proofErr w:type="gramEnd"/>
            <w:r w:rsidRPr="00D6513C">
              <w:t>, confirm, or revise predictions.</w:t>
            </w:r>
          </w:p>
          <w:p w:rsidR="00576BE1" w:rsidRPr="00D6513C" w:rsidRDefault="00576BE1" w:rsidP="00576BE1">
            <w:pPr>
              <w:pStyle w:val="Bullet1"/>
            </w:pPr>
            <w:proofErr w:type="gramStart"/>
            <w:r w:rsidRPr="00D6513C">
              <w:t>read</w:t>
            </w:r>
            <w:proofErr w:type="gramEnd"/>
            <w:r w:rsidRPr="00D6513C">
              <w:t xml:space="preserve"> familiar text with fluency, accuracy, and prosody.</w:t>
            </w:r>
          </w:p>
          <w:p w:rsidR="00576BE1" w:rsidRPr="00D6513C" w:rsidRDefault="00576BE1" w:rsidP="00576BE1">
            <w:pPr>
              <w:pStyle w:val="Bullet1"/>
            </w:pPr>
            <w:proofErr w:type="gramStart"/>
            <w:r w:rsidRPr="00D6513C">
              <w:t>read</w:t>
            </w:r>
            <w:proofErr w:type="gramEnd"/>
            <w:r w:rsidRPr="00D6513C">
              <w:t xml:space="preserve"> with sufficient accuracy and fluency to support comprehension.</w:t>
            </w:r>
          </w:p>
          <w:p w:rsidR="00576BE1" w:rsidRPr="00576BE1" w:rsidRDefault="00576BE1" w:rsidP="00576BE1">
            <w:pPr>
              <w:pStyle w:val="Bullet1"/>
            </w:pPr>
            <w:proofErr w:type="gramStart"/>
            <w:r w:rsidRPr="00D6513C">
              <w:t>become</w:t>
            </w:r>
            <w:proofErr w:type="gramEnd"/>
            <w:r w:rsidRPr="00D6513C">
              <w:t xml:space="preserve"> aware of when they do not understand, (e.g., by reflecting upon and learning to articulate what exactly is causing difficulty).</w:t>
            </w:r>
          </w:p>
          <w:p w:rsidR="00346E13" w:rsidRPr="00576BE1" w:rsidRDefault="00346E13" w:rsidP="00346E13">
            <w:pPr>
              <w:rPr>
                <w:sz w:val="20"/>
              </w:rPr>
            </w:pPr>
          </w:p>
          <w:p w:rsidR="00346E13" w:rsidRDefault="00346E13" w:rsidP="00346E13"/>
          <w:p w:rsidR="00346E13" w:rsidRPr="00346E13" w:rsidRDefault="00346E13" w:rsidP="00346E13"/>
        </w:tc>
      </w:tr>
    </w:tbl>
    <w:p w:rsidR="00447093" w:rsidRDefault="00447093">
      <w:pPr>
        <w:pStyle w:val="Heading1"/>
      </w:pPr>
      <w:r>
        <w:br w:type="page"/>
      </w:r>
      <w:r>
        <w:lastRenderedPageBreak/>
        <w:t xml:space="preserve">Standard </w:t>
      </w:r>
      <w:r w:rsidR="00576BE1">
        <w:t>4E-CF1</w:t>
      </w:r>
      <w:r>
        <w:tab/>
      </w:r>
      <w:r w:rsidR="008A6B21">
        <w:t>REPORTING CATEGORY:</w:t>
      </w:r>
      <w:r>
        <w:t xml:space="preserve"> </w:t>
      </w:r>
      <w:r w:rsidR="00576BE1">
        <w:t>comprehension-fiction</w:t>
      </w:r>
      <w:r w:rsidR="00346E13">
        <w:tab/>
        <w:t>Content: Reading</w:t>
      </w:r>
      <w:r>
        <w:tab/>
      </w:r>
    </w:p>
    <w:p w:rsidR="00576BE1" w:rsidRDefault="00576BE1" w:rsidP="00576BE1">
      <w:pPr>
        <w:pStyle w:val="SOLStandard"/>
      </w:pPr>
    </w:p>
    <w:p w:rsidR="00576BE1" w:rsidRDefault="00576BE1" w:rsidP="00576BE1">
      <w:pPr>
        <w:pStyle w:val="SOLStandard"/>
      </w:pPr>
      <w:r>
        <w:t>4E-CF1</w:t>
      </w:r>
      <w:r>
        <w:tab/>
        <w:t xml:space="preserve">The student will </w:t>
      </w:r>
    </w:p>
    <w:p w:rsidR="00576BE1" w:rsidRDefault="00576BE1" w:rsidP="00576BE1">
      <w:pPr>
        <w:pStyle w:val="SOLBullet"/>
      </w:pPr>
      <w:r>
        <w:t>a)</w:t>
      </w:r>
      <w:r>
        <w:tab/>
      </w:r>
      <w:proofErr w:type="gramStart"/>
      <w:r>
        <w:t>use</w:t>
      </w:r>
      <w:proofErr w:type="gramEnd"/>
      <w:r>
        <w:t xml:space="preserve"> details from the text to retell what the text says;</w:t>
      </w:r>
    </w:p>
    <w:p w:rsidR="00576BE1" w:rsidRDefault="00576BE1" w:rsidP="00576BE1">
      <w:pPr>
        <w:pStyle w:val="SOLBullet"/>
      </w:pPr>
      <w:r>
        <w:t>b)</w:t>
      </w:r>
      <w:r>
        <w:tab/>
      </w:r>
      <w:proofErr w:type="gramStart"/>
      <w:r>
        <w:t>determine</w:t>
      </w:r>
      <w:proofErr w:type="gramEnd"/>
      <w:r>
        <w:t xml:space="preserve"> the main idea of a fictional text;</w:t>
      </w:r>
    </w:p>
    <w:p w:rsidR="00576BE1" w:rsidRDefault="00576BE1" w:rsidP="00576BE1">
      <w:pPr>
        <w:pStyle w:val="SOLBullet"/>
      </w:pPr>
      <w:r>
        <w:t xml:space="preserve">c)   </w:t>
      </w:r>
      <w:proofErr w:type="gramStart"/>
      <w:r>
        <w:t>use</w:t>
      </w:r>
      <w:proofErr w:type="gramEnd"/>
      <w:r>
        <w:t xml:space="preserve"> details from fictional text to describe a character in a story;</w:t>
      </w:r>
    </w:p>
    <w:p w:rsidR="00576BE1" w:rsidRDefault="00576BE1" w:rsidP="00576BE1">
      <w:pPr>
        <w:pStyle w:val="SOLBullet"/>
      </w:pPr>
      <w:r>
        <w:t xml:space="preserve">d)  </w:t>
      </w:r>
      <w:proofErr w:type="gramStart"/>
      <w:r>
        <w:t>make</w:t>
      </w:r>
      <w:proofErr w:type="gramEnd"/>
      <w:r>
        <w:t xml:space="preserve"> connection between fictional text and visual or oral presentations;</w:t>
      </w:r>
    </w:p>
    <w:p w:rsidR="00447093" w:rsidRDefault="00576BE1" w:rsidP="00576BE1">
      <w:pPr>
        <w:pStyle w:val="SOLBullet"/>
      </w:pPr>
      <w:r>
        <w:t xml:space="preserve">e)  </w:t>
      </w:r>
      <w:proofErr w:type="gramStart"/>
      <w:r>
        <w:t>determine</w:t>
      </w:r>
      <w:proofErr w:type="gramEnd"/>
      <w:r>
        <w:t xml:space="preserve"> meaning of words in context in fictional text.</w:t>
      </w:r>
    </w:p>
    <w:p w:rsidR="00447093" w:rsidRDefault="00447093">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464447">
        <w:trPr>
          <w:cantSplit/>
          <w:trHeight w:hRule="exact" w:val="6176"/>
        </w:trPr>
        <w:tc>
          <w:tcPr>
            <w:tcW w:w="4500" w:type="dxa"/>
          </w:tcPr>
          <w:p w:rsidR="00576BE1" w:rsidRPr="00576BE1" w:rsidRDefault="00576BE1" w:rsidP="002916EB">
            <w:pPr>
              <w:pStyle w:val="ListParagraph"/>
              <w:numPr>
                <w:ilvl w:val="0"/>
                <w:numId w:val="20"/>
              </w:numPr>
              <w:tabs>
                <w:tab w:val="num" w:pos="360"/>
              </w:tabs>
              <w:spacing w:before="120"/>
              <w:ind w:right="72"/>
              <w:outlineLvl w:val="0"/>
              <w:rPr>
                <w:sz w:val="20"/>
              </w:rPr>
            </w:pPr>
            <w:r w:rsidRPr="00576BE1">
              <w:rPr>
                <w:b/>
                <w:sz w:val="20"/>
              </w:rPr>
              <w:t>Prosody</w:t>
            </w:r>
            <w:r w:rsidRPr="00576BE1">
              <w:rPr>
                <w:sz w:val="20"/>
              </w:rPr>
              <w:t xml:space="preserve"> refers to the rhythmic and</w:t>
            </w:r>
            <w:r w:rsidR="00675F21">
              <w:rPr>
                <w:sz w:val="20"/>
              </w:rPr>
              <w:t xml:space="preserve"> </w:t>
            </w:r>
            <w:proofErr w:type="spellStart"/>
            <w:r w:rsidRPr="00576BE1">
              <w:rPr>
                <w:sz w:val="20"/>
              </w:rPr>
              <w:t>intonational</w:t>
            </w:r>
            <w:proofErr w:type="spellEnd"/>
            <w:r w:rsidRPr="00576BE1">
              <w:rPr>
                <w:sz w:val="20"/>
              </w:rPr>
              <w:t xml:space="preserve"> aspect of language, which should be noticeable during oral reading. Prosody contributes to reading fluency and comprehension.</w:t>
            </w:r>
          </w:p>
          <w:p w:rsidR="00576BE1" w:rsidRPr="00576BE1" w:rsidRDefault="00576BE1" w:rsidP="00576BE1">
            <w:pPr>
              <w:widowControl w:val="0"/>
              <w:rPr>
                <w:rFonts w:eastAsia="Times New Roman"/>
                <w:snapToGrid w:val="0"/>
              </w:rPr>
            </w:pPr>
          </w:p>
          <w:tbl>
            <w:tblPr>
              <w:tblW w:w="4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1067"/>
              <w:gridCol w:w="1067"/>
              <w:gridCol w:w="1068"/>
            </w:tblGrid>
            <w:tr w:rsidR="00576BE1" w:rsidRPr="00576BE1" w:rsidTr="001111E8">
              <w:tc>
                <w:tcPr>
                  <w:tcW w:w="1067" w:type="dxa"/>
                  <w:vAlign w:val="center"/>
                </w:tcPr>
                <w:p w:rsidR="00576BE1" w:rsidRPr="00576BE1" w:rsidRDefault="00576BE1" w:rsidP="00576BE1">
                  <w:pPr>
                    <w:widowControl w:val="0"/>
                    <w:jc w:val="center"/>
                    <w:rPr>
                      <w:rFonts w:eastAsia="Times New Roman"/>
                      <w:snapToGrid w:val="0"/>
                      <w:sz w:val="20"/>
                      <w:u w:val="single"/>
                    </w:rPr>
                  </w:pPr>
                  <w:r w:rsidRPr="00576BE1">
                    <w:rPr>
                      <w:rFonts w:eastAsia="Times New Roman"/>
                      <w:snapToGrid w:val="0"/>
                      <w:sz w:val="20"/>
                      <w:u w:val="single"/>
                    </w:rPr>
                    <w:t>Percentile</w:t>
                  </w:r>
                </w:p>
              </w:tc>
              <w:tc>
                <w:tcPr>
                  <w:tcW w:w="1067" w:type="dxa"/>
                </w:tcPr>
                <w:p w:rsidR="00576BE1" w:rsidRPr="00576BE1" w:rsidRDefault="00576BE1" w:rsidP="00576BE1">
                  <w:pPr>
                    <w:widowControl w:val="0"/>
                    <w:jc w:val="center"/>
                    <w:rPr>
                      <w:rFonts w:eastAsia="Times New Roman"/>
                      <w:snapToGrid w:val="0"/>
                      <w:sz w:val="20"/>
                      <w:u w:val="single"/>
                    </w:rPr>
                  </w:pPr>
                  <w:r w:rsidRPr="00576BE1">
                    <w:rPr>
                      <w:rFonts w:eastAsia="Times New Roman"/>
                      <w:snapToGrid w:val="0"/>
                      <w:sz w:val="20"/>
                      <w:u w:val="single"/>
                    </w:rPr>
                    <w:t>Fall WCPM</w:t>
                  </w:r>
                </w:p>
              </w:tc>
              <w:tc>
                <w:tcPr>
                  <w:tcW w:w="1067" w:type="dxa"/>
                </w:tcPr>
                <w:p w:rsidR="00576BE1" w:rsidRPr="00576BE1" w:rsidRDefault="00576BE1" w:rsidP="00576BE1">
                  <w:pPr>
                    <w:widowControl w:val="0"/>
                    <w:jc w:val="center"/>
                    <w:rPr>
                      <w:rFonts w:eastAsia="Times New Roman"/>
                      <w:snapToGrid w:val="0"/>
                      <w:sz w:val="20"/>
                      <w:u w:val="single"/>
                    </w:rPr>
                  </w:pPr>
                  <w:r w:rsidRPr="00576BE1">
                    <w:rPr>
                      <w:rFonts w:eastAsia="Times New Roman"/>
                      <w:snapToGrid w:val="0"/>
                      <w:sz w:val="20"/>
                      <w:u w:val="single"/>
                    </w:rPr>
                    <w:t>Midyear</w:t>
                  </w:r>
                </w:p>
                <w:p w:rsidR="00576BE1" w:rsidRPr="00576BE1" w:rsidRDefault="00576BE1" w:rsidP="00576BE1">
                  <w:pPr>
                    <w:widowControl w:val="0"/>
                    <w:jc w:val="center"/>
                    <w:rPr>
                      <w:rFonts w:eastAsia="Times New Roman"/>
                      <w:snapToGrid w:val="0"/>
                      <w:sz w:val="20"/>
                      <w:u w:val="single"/>
                    </w:rPr>
                  </w:pPr>
                  <w:r w:rsidRPr="00576BE1">
                    <w:rPr>
                      <w:rFonts w:eastAsia="Times New Roman"/>
                      <w:snapToGrid w:val="0"/>
                      <w:sz w:val="20"/>
                      <w:u w:val="single"/>
                    </w:rPr>
                    <w:t>WCPM</w:t>
                  </w:r>
                </w:p>
              </w:tc>
              <w:tc>
                <w:tcPr>
                  <w:tcW w:w="1068" w:type="dxa"/>
                </w:tcPr>
                <w:p w:rsidR="00576BE1" w:rsidRPr="00576BE1" w:rsidRDefault="00576BE1" w:rsidP="00576BE1">
                  <w:pPr>
                    <w:widowControl w:val="0"/>
                    <w:jc w:val="center"/>
                    <w:rPr>
                      <w:rFonts w:eastAsia="Times New Roman"/>
                      <w:snapToGrid w:val="0"/>
                      <w:sz w:val="20"/>
                      <w:u w:val="single"/>
                    </w:rPr>
                  </w:pPr>
                  <w:r w:rsidRPr="00576BE1">
                    <w:rPr>
                      <w:rFonts w:eastAsia="Times New Roman"/>
                      <w:snapToGrid w:val="0"/>
                      <w:sz w:val="20"/>
                      <w:u w:val="single"/>
                    </w:rPr>
                    <w:t>Spring WCPM</w:t>
                  </w:r>
                </w:p>
              </w:tc>
            </w:tr>
            <w:tr w:rsidR="00576BE1" w:rsidRPr="00576BE1" w:rsidTr="001111E8">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90</w:t>
                  </w:r>
                </w:p>
              </w:tc>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145</w:t>
                  </w:r>
                </w:p>
              </w:tc>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166</w:t>
                  </w:r>
                </w:p>
              </w:tc>
              <w:tc>
                <w:tcPr>
                  <w:tcW w:w="1068"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180</w:t>
                  </w:r>
                </w:p>
              </w:tc>
            </w:tr>
            <w:tr w:rsidR="00576BE1" w:rsidRPr="00576BE1" w:rsidTr="001111E8">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75</w:t>
                  </w:r>
                </w:p>
              </w:tc>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119</w:t>
                  </w:r>
                </w:p>
              </w:tc>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139</w:t>
                  </w:r>
                </w:p>
              </w:tc>
              <w:tc>
                <w:tcPr>
                  <w:tcW w:w="1068"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152</w:t>
                  </w:r>
                </w:p>
              </w:tc>
            </w:tr>
            <w:tr w:rsidR="00576BE1" w:rsidRPr="00576BE1" w:rsidTr="001111E8">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50</w:t>
                  </w:r>
                </w:p>
              </w:tc>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94</w:t>
                  </w:r>
                </w:p>
              </w:tc>
              <w:tc>
                <w:tcPr>
                  <w:tcW w:w="1067"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112</w:t>
                  </w:r>
                </w:p>
              </w:tc>
              <w:tc>
                <w:tcPr>
                  <w:tcW w:w="1068" w:type="dxa"/>
                </w:tcPr>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123</w:t>
                  </w:r>
                </w:p>
              </w:tc>
            </w:tr>
          </w:tbl>
          <w:p w:rsidR="00576BE1" w:rsidRPr="00576BE1" w:rsidRDefault="00576BE1" w:rsidP="00576BE1">
            <w:pPr>
              <w:widowControl w:val="0"/>
              <w:jc w:val="center"/>
              <w:rPr>
                <w:rFonts w:eastAsia="Times New Roman"/>
                <w:snapToGrid w:val="0"/>
                <w:sz w:val="20"/>
              </w:rPr>
            </w:pPr>
            <w:r w:rsidRPr="00576BE1">
              <w:rPr>
                <w:rFonts w:eastAsia="Times New Roman"/>
                <w:snapToGrid w:val="0"/>
                <w:sz w:val="20"/>
              </w:rPr>
              <w:t>Hasbrouck, J.E., &amp; Tindal, G.A., 2006</w:t>
            </w:r>
          </w:p>
          <w:p w:rsidR="00675F21" w:rsidRPr="00675F21" w:rsidRDefault="00576BE1" w:rsidP="002916EB">
            <w:pPr>
              <w:pStyle w:val="ListParagraph"/>
              <w:numPr>
                <w:ilvl w:val="0"/>
                <w:numId w:val="20"/>
              </w:numPr>
              <w:tabs>
                <w:tab w:val="num" w:pos="360"/>
              </w:tabs>
              <w:spacing w:before="120"/>
              <w:ind w:right="72"/>
              <w:outlineLvl w:val="0"/>
              <w:rPr>
                <w:sz w:val="20"/>
              </w:rPr>
            </w:pPr>
            <w:r w:rsidRPr="00675F21">
              <w:rPr>
                <w:rFonts w:eastAsia="Times New Roman"/>
                <w:snapToGrid w:val="0"/>
                <w:sz w:val="20"/>
              </w:rPr>
              <w:t>The table above presents the results of research on oral reading fluency rates for students at the</w:t>
            </w:r>
            <w:r w:rsidR="000D5F0A">
              <w:rPr>
                <w:rFonts w:eastAsia="Times New Roman"/>
                <w:snapToGrid w:val="0"/>
                <w:sz w:val="20"/>
              </w:rPr>
              <w:t xml:space="preserve"> </w:t>
            </w:r>
            <w:r w:rsidR="00675F21" w:rsidRPr="00675F21">
              <w:rPr>
                <w:sz w:val="20"/>
              </w:rPr>
              <w:t>90</w:t>
            </w:r>
            <w:r w:rsidR="00675F21" w:rsidRPr="00675F21">
              <w:rPr>
                <w:sz w:val="20"/>
                <w:vertAlign w:val="superscript"/>
              </w:rPr>
              <w:t>th</w:t>
            </w:r>
            <w:r w:rsidR="00675F21" w:rsidRPr="00675F21">
              <w:rPr>
                <w:sz w:val="20"/>
              </w:rPr>
              <w:t>, 75</w:t>
            </w:r>
            <w:r w:rsidR="00675F21" w:rsidRPr="00675F21">
              <w:rPr>
                <w:sz w:val="20"/>
                <w:vertAlign w:val="superscript"/>
              </w:rPr>
              <w:t>th</w:t>
            </w:r>
            <w:r w:rsidR="00675F21" w:rsidRPr="00675F21">
              <w:rPr>
                <w:sz w:val="20"/>
              </w:rPr>
              <w:t xml:space="preserve"> and 50</w:t>
            </w:r>
            <w:r w:rsidR="00675F21" w:rsidRPr="00675F21">
              <w:rPr>
                <w:sz w:val="20"/>
                <w:vertAlign w:val="superscript"/>
              </w:rPr>
              <w:t>th</w:t>
            </w:r>
            <w:r w:rsidR="00675F21" w:rsidRPr="00675F21">
              <w:rPr>
                <w:sz w:val="20"/>
              </w:rPr>
              <w:t xml:space="preserve"> percentiles throughout the school year. These rates are reported as words correct per minute (WCPM) for fourth-grade students reading fourth-grade text:</w:t>
            </w:r>
          </w:p>
          <w:p w:rsidR="00675F21" w:rsidRPr="00675F21" w:rsidRDefault="00675F21" w:rsidP="00675F21">
            <w:pPr>
              <w:widowControl w:val="0"/>
              <w:jc w:val="center"/>
              <w:rPr>
                <w:rFonts w:eastAsia="Times New Roman"/>
                <w:snapToGrid w:val="0"/>
                <w:sz w:val="20"/>
              </w:rPr>
            </w:pPr>
          </w:p>
          <w:p w:rsidR="00447093" w:rsidRPr="00675F21" w:rsidRDefault="00675F21" w:rsidP="002916EB">
            <w:pPr>
              <w:pStyle w:val="Bullet1"/>
              <w:numPr>
                <w:ilvl w:val="0"/>
                <w:numId w:val="19"/>
              </w:numPr>
            </w:pPr>
            <w:r w:rsidRPr="00675F21">
              <w:rPr>
                <w:rFonts w:eastAsia="Times New Roman"/>
                <w:iCs/>
                <w:snapToGrid w:val="0"/>
              </w:rPr>
              <w:t>When fully developed, reading</w:t>
            </w:r>
            <w:r w:rsidRPr="00675F21">
              <w:rPr>
                <w:rFonts w:eastAsia="Times New Roman"/>
                <w:i/>
                <w:iCs/>
                <w:snapToGrid w:val="0"/>
              </w:rPr>
              <w:t xml:space="preserve"> fluency</w:t>
            </w:r>
            <w:r w:rsidRPr="00675F21">
              <w:rPr>
                <w:rFonts w:eastAsia="Times New Roman"/>
                <w:iCs/>
                <w:snapToGrid w:val="0"/>
              </w:rPr>
              <w:t xml:space="preserve"> refers to a level of accuracy and rate where decoding is relatively effortless; where oral reading is smooth and accurate with correct prosody; and where attention can be allocated to comprehension.*</w:t>
            </w:r>
          </w:p>
        </w:tc>
        <w:tc>
          <w:tcPr>
            <w:tcW w:w="3150" w:type="dxa"/>
          </w:tcPr>
          <w:p w:rsidR="00447093" w:rsidRPr="00464447" w:rsidRDefault="00447093" w:rsidP="00675F21">
            <w:pPr>
              <w:pStyle w:val="Bullet1"/>
              <w:numPr>
                <w:ilvl w:val="0"/>
                <w:numId w:val="0"/>
              </w:numPr>
              <w:ind w:left="360"/>
              <w:rPr>
                <w:sz w:val="22"/>
                <w:szCs w:val="22"/>
              </w:rPr>
            </w:pPr>
          </w:p>
        </w:tc>
        <w:tc>
          <w:tcPr>
            <w:tcW w:w="6750" w:type="dxa"/>
          </w:tcPr>
          <w:p w:rsidR="00447093" w:rsidRPr="00464447" w:rsidRDefault="00447093" w:rsidP="00675F21">
            <w:pPr>
              <w:pStyle w:val="Bullet1"/>
              <w:numPr>
                <w:ilvl w:val="0"/>
                <w:numId w:val="0"/>
              </w:numPr>
              <w:ind w:left="360"/>
              <w:rPr>
                <w:sz w:val="22"/>
                <w:szCs w:val="22"/>
              </w:rPr>
            </w:pPr>
          </w:p>
        </w:tc>
      </w:tr>
      <w:tr w:rsidR="00675F21" w:rsidTr="00675F21">
        <w:trPr>
          <w:cantSplit/>
          <w:trHeight w:hRule="exact" w:val="641"/>
        </w:trPr>
        <w:tc>
          <w:tcPr>
            <w:tcW w:w="14400" w:type="dxa"/>
            <w:gridSpan w:val="3"/>
          </w:tcPr>
          <w:p w:rsidR="00675F21" w:rsidRPr="00675F21" w:rsidRDefault="00675F21" w:rsidP="00675F21">
            <w:pPr>
              <w:autoSpaceDE w:val="0"/>
              <w:autoSpaceDN w:val="0"/>
              <w:adjustRightInd w:val="0"/>
              <w:rPr>
                <w:rFonts w:eastAsia="Times New Roman"/>
                <w:i/>
                <w:iCs/>
                <w:sz w:val="20"/>
              </w:rPr>
            </w:pPr>
            <w:r w:rsidRPr="00675F21">
              <w:rPr>
                <w:rFonts w:eastAsia="Times New Roman"/>
                <w:sz w:val="20"/>
              </w:rPr>
              <w:lastRenderedPageBreak/>
              <w:t xml:space="preserve">* Wolf, M. &amp; </w:t>
            </w:r>
            <w:proofErr w:type="spellStart"/>
            <w:r w:rsidRPr="00675F21">
              <w:rPr>
                <w:rFonts w:eastAsia="Times New Roman"/>
                <w:sz w:val="20"/>
              </w:rPr>
              <w:t>Katzir</w:t>
            </w:r>
            <w:proofErr w:type="spellEnd"/>
            <w:r w:rsidRPr="00675F21">
              <w:rPr>
                <w:rFonts w:eastAsia="Times New Roman"/>
                <w:sz w:val="20"/>
              </w:rPr>
              <w:t xml:space="preserve">-Cohen, T. (2001). Reading fluency and its intervention. </w:t>
            </w:r>
            <w:r w:rsidRPr="00675F21">
              <w:rPr>
                <w:rFonts w:eastAsia="Times New Roman"/>
                <w:i/>
                <w:iCs/>
                <w:sz w:val="20"/>
              </w:rPr>
              <w:t>Scientific Studies of</w:t>
            </w:r>
          </w:p>
          <w:p w:rsidR="00675F21" w:rsidRPr="00675F21" w:rsidRDefault="00675F21" w:rsidP="00675F21">
            <w:pPr>
              <w:widowControl w:val="0"/>
              <w:rPr>
                <w:rFonts w:eastAsia="Times New Roman"/>
                <w:snapToGrid w:val="0"/>
                <w:sz w:val="20"/>
              </w:rPr>
            </w:pPr>
            <w:r w:rsidRPr="00675F21">
              <w:rPr>
                <w:rFonts w:eastAsia="Times New Roman"/>
                <w:i/>
                <w:iCs/>
                <w:sz w:val="20"/>
              </w:rPr>
              <w:t>Reading</w:t>
            </w:r>
            <w:r w:rsidRPr="00675F21">
              <w:rPr>
                <w:rFonts w:eastAsia="Times New Roman"/>
                <w:sz w:val="20"/>
              </w:rPr>
              <w:t xml:space="preserve">. (Special Issue on Fluency. Editors: E. </w:t>
            </w:r>
            <w:proofErr w:type="spellStart"/>
            <w:r w:rsidRPr="00675F21">
              <w:rPr>
                <w:rFonts w:eastAsia="Times New Roman"/>
                <w:sz w:val="20"/>
              </w:rPr>
              <w:t>Kame’enui</w:t>
            </w:r>
            <w:proofErr w:type="spellEnd"/>
            <w:r w:rsidRPr="00675F21">
              <w:rPr>
                <w:rFonts w:eastAsia="Times New Roman"/>
                <w:sz w:val="20"/>
              </w:rPr>
              <w:t xml:space="preserve"> &amp; D. Simmons). 5, p. 211-238.</w:t>
            </w:r>
          </w:p>
          <w:p w:rsidR="00675F21" w:rsidRPr="00464447" w:rsidRDefault="00675F21" w:rsidP="00675F21">
            <w:pPr>
              <w:pStyle w:val="Bullet1"/>
              <w:numPr>
                <w:ilvl w:val="0"/>
                <w:numId w:val="0"/>
              </w:numPr>
              <w:ind w:left="360"/>
              <w:rPr>
                <w:sz w:val="22"/>
                <w:szCs w:val="22"/>
              </w:rPr>
            </w:pPr>
          </w:p>
        </w:tc>
      </w:tr>
    </w:tbl>
    <w:p w:rsidR="00464447" w:rsidRDefault="00675F21" w:rsidP="00464447">
      <w:pPr>
        <w:pStyle w:val="Heading1"/>
      </w:pPr>
      <w:r>
        <w:t>Standard 4cn1</w:t>
      </w:r>
      <w:r w:rsidR="00464447">
        <w:tab/>
        <w:t>R</w:t>
      </w:r>
      <w:r>
        <w:t>EPORTING CATEGORY: comprehension-nonfiction</w:t>
      </w:r>
      <w:r w:rsidR="00464447">
        <w:tab/>
        <w:t>Content: Reading</w:t>
      </w:r>
      <w:r w:rsidR="00464447">
        <w:tab/>
      </w:r>
    </w:p>
    <w:p w:rsidR="00464447" w:rsidRDefault="00675F21" w:rsidP="002916EB">
      <w:pPr>
        <w:pStyle w:val="SOLStandard"/>
        <w:ind w:left="0" w:firstLine="0"/>
      </w:pPr>
      <w:r>
        <w:t>4E-CN1</w:t>
      </w:r>
      <w:r w:rsidR="002916EB">
        <w:t xml:space="preserve">   </w:t>
      </w:r>
      <w:r w:rsidR="00464447">
        <w:t xml:space="preserve">The student will </w:t>
      </w:r>
    </w:p>
    <w:p w:rsidR="00464447" w:rsidRDefault="00675F21" w:rsidP="00464447">
      <w:pPr>
        <w:pStyle w:val="SOLBullet"/>
      </w:pPr>
      <w:r>
        <w:t>a)</w:t>
      </w:r>
      <w:r>
        <w:tab/>
      </w:r>
      <w:proofErr w:type="gramStart"/>
      <w:r>
        <w:t>use</w:t>
      </w:r>
      <w:proofErr w:type="gramEnd"/>
      <w:r>
        <w:t xml:space="preserve"> details from the nonfiction text to retell what the text says</w:t>
      </w:r>
      <w:r w:rsidR="00464447">
        <w:t>;</w:t>
      </w:r>
    </w:p>
    <w:p w:rsidR="00464447" w:rsidRDefault="00464447" w:rsidP="00464447">
      <w:pPr>
        <w:pStyle w:val="SOLBullet"/>
      </w:pPr>
      <w:r>
        <w:t>b</w:t>
      </w:r>
      <w:r w:rsidR="00675F21">
        <w:t>)</w:t>
      </w:r>
      <w:r w:rsidR="00675F21">
        <w:tab/>
      </w:r>
      <w:proofErr w:type="gramStart"/>
      <w:r w:rsidR="00675F21">
        <w:t>determine</w:t>
      </w:r>
      <w:proofErr w:type="gramEnd"/>
      <w:r w:rsidR="00675F21">
        <w:t xml:space="preserve"> main idea of a nonfiction text</w:t>
      </w:r>
      <w:r>
        <w:t>;</w:t>
      </w:r>
    </w:p>
    <w:p w:rsidR="00464447" w:rsidRDefault="00675F21" w:rsidP="00464447">
      <w:pPr>
        <w:pStyle w:val="SOLBullet"/>
      </w:pPr>
      <w:r>
        <w:t>c)</w:t>
      </w:r>
      <w:r>
        <w:tab/>
      </w:r>
      <w:proofErr w:type="gramStart"/>
      <w:r>
        <w:t>identify</w:t>
      </w:r>
      <w:proofErr w:type="gramEnd"/>
      <w:r>
        <w:t xml:space="preserve"> the chronological structure of a text (first, the</w:t>
      </w:r>
      <w:r w:rsidR="002916EB">
        <w:t>n</w:t>
      </w:r>
      <w:r>
        <w:t>, next)</w:t>
      </w:r>
      <w:r w:rsidR="00464447">
        <w:t>;</w:t>
      </w:r>
    </w:p>
    <w:p w:rsidR="00675F21" w:rsidRDefault="00675F21" w:rsidP="00464447">
      <w:pPr>
        <w:pStyle w:val="SOLBullet"/>
      </w:pPr>
      <w:r>
        <w:t>d)</w:t>
      </w:r>
      <w:r>
        <w:tab/>
      </w:r>
      <w:proofErr w:type="gramStart"/>
      <w:r>
        <w:t>interpret</w:t>
      </w:r>
      <w:proofErr w:type="gramEnd"/>
      <w:r>
        <w:t xml:space="preserve"> information presented visually and orally;</w:t>
      </w:r>
    </w:p>
    <w:p w:rsidR="00464447" w:rsidRDefault="00675F21" w:rsidP="00464447">
      <w:pPr>
        <w:pStyle w:val="SOLBullet"/>
      </w:pPr>
      <w:r>
        <w:t xml:space="preserve">e)   </w:t>
      </w:r>
      <w:proofErr w:type="gramStart"/>
      <w:r>
        <w:t>identify</w:t>
      </w:r>
      <w:proofErr w:type="gramEnd"/>
      <w:r>
        <w:t xml:space="preserve"> the author’s purpose</w:t>
      </w:r>
      <w:r w:rsidR="00464447">
        <w: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2916EB">
        <w:trPr>
          <w:cantSplit/>
          <w:trHeight w:hRule="exact" w:val="686"/>
        </w:trPr>
        <w:tc>
          <w:tcPr>
            <w:tcW w:w="4500" w:type="dxa"/>
            <w:vAlign w:val="center"/>
          </w:tcPr>
          <w:p w:rsidR="00464447" w:rsidRDefault="00464447" w:rsidP="00121380">
            <w:pPr>
              <w:pStyle w:val="Heading3"/>
            </w:pPr>
            <w:r>
              <w:lastRenderedPageBreak/>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0D5F0A">
        <w:trPr>
          <w:cantSplit/>
          <w:trHeight w:hRule="exact" w:val="7283"/>
        </w:trPr>
        <w:tc>
          <w:tcPr>
            <w:tcW w:w="4500" w:type="dxa"/>
          </w:tcPr>
          <w:p w:rsidR="00675F21" w:rsidRPr="008770E5" w:rsidRDefault="00675F21" w:rsidP="002916EB">
            <w:pPr>
              <w:pStyle w:val="Bullet1"/>
              <w:numPr>
                <w:ilvl w:val="0"/>
                <w:numId w:val="16"/>
              </w:numPr>
            </w:pPr>
            <w:r w:rsidRPr="008770E5">
              <w:t>The intent of this standard is that students will read and demonstrate comprehension of nonfiction texts across the curriculum, including age-appropriate materials that reflect the Virginia Standards of Learning in English, history and social science, science, and mathematics.</w:t>
            </w:r>
          </w:p>
          <w:p w:rsidR="00675F21" w:rsidRPr="008770E5" w:rsidRDefault="00675F21" w:rsidP="002916EB">
            <w:pPr>
              <w:pStyle w:val="Bullet1"/>
              <w:numPr>
                <w:ilvl w:val="0"/>
                <w:numId w:val="16"/>
              </w:numPr>
            </w:pPr>
            <w:r w:rsidRPr="008770E5">
              <w:t>Students will demonstrate comprehension of a selection by using before-, during-, and after-reading strategies (e.g., using graphic organizers, question generation, and summarization).</w:t>
            </w:r>
          </w:p>
          <w:p w:rsidR="00675F21" w:rsidRPr="00116A1F" w:rsidRDefault="00675F21" w:rsidP="002916EB">
            <w:pPr>
              <w:pStyle w:val="Bullet1"/>
              <w:numPr>
                <w:ilvl w:val="0"/>
                <w:numId w:val="16"/>
              </w:numPr>
            </w:pPr>
            <w:r w:rsidRPr="00675EB4">
              <w:rPr>
                <w:b/>
                <w:i/>
              </w:rPr>
              <w:t>Before</w:t>
            </w:r>
            <w:r w:rsidRPr="00116A1F">
              <w:t xml:space="preserve"> reading, students use text structures to predict and categorize information.</w:t>
            </w:r>
          </w:p>
          <w:p w:rsidR="00675F21" w:rsidRPr="00116A1F" w:rsidRDefault="00675F21" w:rsidP="002916EB">
            <w:pPr>
              <w:pStyle w:val="Bullet1"/>
              <w:numPr>
                <w:ilvl w:val="0"/>
                <w:numId w:val="16"/>
              </w:numPr>
            </w:pPr>
            <w:r w:rsidRPr="00675EB4">
              <w:rPr>
                <w:b/>
                <w:i/>
              </w:rPr>
              <w:t>During</w:t>
            </w:r>
            <w:r w:rsidRPr="00116A1F">
              <w:t xml:space="preserve"> reading, students formulate questions and make and revise ongoing predictions and inferences, using given information.</w:t>
            </w:r>
          </w:p>
          <w:p w:rsidR="00675F21" w:rsidRPr="008770E5" w:rsidRDefault="00675F21" w:rsidP="00675F21">
            <w:pPr>
              <w:pStyle w:val="Bullet1"/>
            </w:pPr>
            <w:r w:rsidRPr="00675EB4">
              <w:rPr>
                <w:b/>
                <w:i/>
              </w:rPr>
              <w:t>After</w:t>
            </w:r>
            <w:r w:rsidRPr="00116A1F">
              <w:t xml:space="preserve"> reading</w:t>
            </w:r>
            <w:r w:rsidRPr="008770E5">
              <w:t>, students confirm or dismiss previous predictions and inferences. Students also summarize content by identifying important ideas and providing details.</w:t>
            </w:r>
          </w:p>
          <w:p w:rsidR="00464447" w:rsidRPr="00C67041" w:rsidRDefault="00675F21" w:rsidP="002916EB">
            <w:pPr>
              <w:pStyle w:val="Bullet1"/>
              <w:numPr>
                <w:ilvl w:val="0"/>
                <w:numId w:val="16"/>
              </w:numPr>
              <w:rPr>
                <w:sz w:val="24"/>
                <w:szCs w:val="24"/>
              </w:rPr>
            </w:pPr>
            <w:r w:rsidRPr="008770E5">
              <w:t>Teachers should provide opportunities for students to make connections between what they read in the selection and their prior knowledge.</w:t>
            </w:r>
          </w:p>
        </w:tc>
        <w:tc>
          <w:tcPr>
            <w:tcW w:w="3150" w:type="dxa"/>
          </w:tcPr>
          <w:p w:rsidR="00464447" w:rsidRPr="00C67041" w:rsidRDefault="00464447" w:rsidP="00121380">
            <w:pPr>
              <w:pStyle w:val="BulletLeadIn"/>
              <w:rPr>
                <w:sz w:val="24"/>
                <w:szCs w:val="24"/>
              </w:rPr>
            </w:pPr>
            <w:r w:rsidRPr="00C67041">
              <w:rPr>
                <w:sz w:val="24"/>
                <w:szCs w:val="24"/>
              </w:rPr>
              <w:t>All students should</w:t>
            </w:r>
          </w:p>
          <w:p w:rsidR="00675F21" w:rsidRPr="008770E5" w:rsidRDefault="00675F21" w:rsidP="00675F21">
            <w:pPr>
              <w:pStyle w:val="Bullet1"/>
            </w:pPr>
            <w:proofErr w:type="gramStart"/>
            <w:r w:rsidRPr="008770E5">
              <w:t>summarize</w:t>
            </w:r>
            <w:proofErr w:type="gramEnd"/>
            <w:r w:rsidRPr="008770E5">
              <w:t xml:space="preserve"> key details of informational texts, connecting new information to prior knowledge.</w:t>
            </w:r>
          </w:p>
          <w:p w:rsidR="00675F21" w:rsidRPr="008770E5" w:rsidRDefault="00675F21" w:rsidP="00675F21">
            <w:pPr>
              <w:pStyle w:val="Bullet1"/>
            </w:pPr>
            <w:proofErr w:type="gramStart"/>
            <w:r w:rsidRPr="008770E5">
              <w:t>identify</w:t>
            </w:r>
            <w:proofErr w:type="gramEnd"/>
            <w:r w:rsidRPr="008770E5">
              <w:t xml:space="preserve"> and use text structures, such as headings, paragraphs, and format, to preview a text and make predictions in order to comprehend.</w:t>
            </w:r>
          </w:p>
          <w:p w:rsidR="00464447" w:rsidRPr="00C67041" w:rsidRDefault="00675F21" w:rsidP="00675F21">
            <w:pPr>
              <w:pStyle w:val="Bullet1"/>
              <w:rPr>
                <w:sz w:val="24"/>
                <w:szCs w:val="24"/>
              </w:rPr>
            </w:pPr>
            <w:proofErr w:type="gramStart"/>
            <w:r w:rsidRPr="008770E5">
              <w:t>actively</w:t>
            </w:r>
            <w:proofErr w:type="gramEnd"/>
            <w:r w:rsidRPr="008770E5">
              <w:t xml:space="preserve"> ask questions, visualize, make connections, and predict as they read.</w:t>
            </w:r>
          </w:p>
        </w:tc>
        <w:tc>
          <w:tcPr>
            <w:tcW w:w="6750" w:type="dxa"/>
          </w:tcPr>
          <w:p w:rsidR="00464447" w:rsidRPr="00C67041" w:rsidRDefault="00464447" w:rsidP="00121380">
            <w:pPr>
              <w:pStyle w:val="BulletLeadIn"/>
              <w:rPr>
                <w:sz w:val="24"/>
                <w:szCs w:val="24"/>
              </w:rPr>
            </w:pPr>
            <w:r w:rsidRPr="00C67041">
              <w:rPr>
                <w:sz w:val="24"/>
                <w:szCs w:val="24"/>
              </w:rPr>
              <w:t>To be successful with this standard, students are expected to</w:t>
            </w:r>
          </w:p>
          <w:p w:rsidR="002916EB" w:rsidRPr="008770E5" w:rsidRDefault="002916EB" w:rsidP="002916EB">
            <w:pPr>
              <w:pStyle w:val="Bullet1"/>
            </w:pPr>
            <w:proofErr w:type="gramStart"/>
            <w:r w:rsidRPr="008770E5">
              <w:t>use</w:t>
            </w:r>
            <w:proofErr w:type="gramEnd"/>
            <w:r w:rsidRPr="008770E5">
              <w:t xml:space="preserve"> text features, such as special type styles (e.g., boldfaced, italics) and color, captions under pictures and graphics, and headings of sections and chapters, to predict and categorize information in both print and digital texts.</w:t>
            </w:r>
          </w:p>
          <w:p w:rsidR="002916EB" w:rsidRPr="008770E5" w:rsidRDefault="002916EB" w:rsidP="002916EB">
            <w:pPr>
              <w:pStyle w:val="Bullet1"/>
            </w:pPr>
            <w:proofErr w:type="gramStart"/>
            <w:r w:rsidRPr="008770E5">
              <w:t>understand</w:t>
            </w:r>
            <w:proofErr w:type="gramEnd"/>
            <w:r w:rsidRPr="008770E5">
              <w:t xml:space="preserve"> how written text and accompanying illustrations connect to convey meaning (e.g., charts, graphs, diagrams, timelines, animations).</w:t>
            </w:r>
          </w:p>
          <w:p w:rsidR="002916EB" w:rsidRPr="008770E5" w:rsidRDefault="002916EB" w:rsidP="002916EB">
            <w:pPr>
              <w:pStyle w:val="Bullet1"/>
            </w:pPr>
            <w:proofErr w:type="gramStart"/>
            <w:r w:rsidRPr="008770E5">
              <w:t>generate</w:t>
            </w:r>
            <w:proofErr w:type="gramEnd"/>
            <w:r w:rsidRPr="008770E5">
              <w:t xml:space="preserve"> questions to guide reading of text.</w:t>
            </w:r>
          </w:p>
          <w:p w:rsidR="002916EB" w:rsidRPr="008770E5" w:rsidRDefault="002916EB" w:rsidP="002916EB">
            <w:pPr>
              <w:pStyle w:val="Bullet1"/>
            </w:pPr>
            <w:proofErr w:type="gramStart"/>
            <w:r w:rsidRPr="008770E5">
              <w:t>explain</w:t>
            </w:r>
            <w:proofErr w:type="gramEnd"/>
            <w:r w:rsidRPr="008770E5">
              <w:t xml:space="preserve"> author’s purpose (e.g., to entertain, persuade, inform).</w:t>
            </w:r>
          </w:p>
          <w:p w:rsidR="002916EB" w:rsidRPr="008770E5" w:rsidRDefault="002916EB" w:rsidP="002916EB">
            <w:pPr>
              <w:pStyle w:val="Bullet1"/>
            </w:pPr>
            <w:proofErr w:type="gramStart"/>
            <w:r w:rsidRPr="008770E5">
              <w:t>identify</w:t>
            </w:r>
            <w:proofErr w:type="gramEnd"/>
            <w:r w:rsidRPr="008770E5">
              <w:t xml:space="preserve"> the main idea and supporting details within a selection summarizing the text by using tools such as graphic organizers, outlining, and notes.</w:t>
            </w:r>
          </w:p>
          <w:p w:rsidR="002916EB" w:rsidRPr="008770E5" w:rsidRDefault="002916EB" w:rsidP="002916EB">
            <w:pPr>
              <w:pStyle w:val="Bullet1"/>
            </w:pPr>
            <w:proofErr w:type="gramStart"/>
            <w:r w:rsidRPr="008770E5">
              <w:t>combine</w:t>
            </w:r>
            <w:proofErr w:type="gramEnd"/>
            <w:r w:rsidRPr="008770E5">
              <w:t xml:space="preserve"> information from various places in the text to draw a conclusion.</w:t>
            </w:r>
          </w:p>
          <w:p w:rsidR="002916EB" w:rsidRPr="008770E5" w:rsidRDefault="002916EB" w:rsidP="002916EB">
            <w:pPr>
              <w:pStyle w:val="Bullet1"/>
            </w:pPr>
            <w:proofErr w:type="gramStart"/>
            <w:r w:rsidRPr="008770E5">
              <w:t>make</w:t>
            </w:r>
            <w:proofErr w:type="gramEnd"/>
            <w:r w:rsidRPr="008770E5">
              <w:t xml:space="preserve"> simple inferences, using information from the text.</w:t>
            </w:r>
          </w:p>
          <w:p w:rsidR="002916EB" w:rsidRPr="008770E5" w:rsidRDefault="002916EB" w:rsidP="002916EB">
            <w:pPr>
              <w:pStyle w:val="Bullet1"/>
            </w:pPr>
            <w:proofErr w:type="gramStart"/>
            <w:r>
              <w:t>identify</w:t>
            </w:r>
            <w:proofErr w:type="gramEnd"/>
            <w:r>
              <w:t xml:space="preserve"> cause and </w:t>
            </w:r>
            <w:r w:rsidRPr="008770E5">
              <w:t>effect relationships.</w:t>
            </w:r>
          </w:p>
          <w:p w:rsidR="002916EB" w:rsidRPr="008770E5" w:rsidRDefault="002916EB" w:rsidP="002916EB">
            <w:pPr>
              <w:pStyle w:val="Bullet1"/>
            </w:pPr>
            <w:proofErr w:type="gramStart"/>
            <w:r w:rsidRPr="008770E5">
              <w:t>distinguish</w:t>
            </w:r>
            <w:proofErr w:type="gramEnd"/>
            <w:r w:rsidRPr="008770E5">
              <w:t xml:space="preserve"> between fact and opinion.</w:t>
            </w:r>
          </w:p>
          <w:p w:rsidR="002916EB" w:rsidRPr="008770E5" w:rsidRDefault="002916EB" w:rsidP="002916EB">
            <w:pPr>
              <w:pStyle w:val="Bullet1"/>
            </w:pPr>
            <w:proofErr w:type="gramStart"/>
            <w:r w:rsidRPr="008770E5">
              <w:t>apply</w:t>
            </w:r>
            <w:proofErr w:type="gramEnd"/>
            <w:r w:rsidRPr="008770E5">
              <w:t xml:space="preserve"> prior knowledge to make predictions and to describe the relationship between content and previously learned concepts.</w:t>
            </w:r>
          </w:p>
          <w:p w:rsidR="002916EB" w:rsidRPr="008770E5" w:rsidRDefault="002916EB" w:rsidP="002916EB">
            <w:pPr>
              <w:pStyle w:val="Bullet1"/>
            </w:pPr>
            <w:proofErr w:type="gramStart"/>
            <w:r w:rsidRPr="008770E5">
              <w:t>identify</w:t>
            </w:r>
            <w:proofErr w:type="gramEnd"/>
            <w:r w:rsidRPr="008770E5">
              <w:t xml:space="preserve"> new information learned from reading.</w:t>
            </w:r>
          </w:p>
          <w:p w:rsidR="002916EB" w:rsidRPr="008770E5" w:rsidRDefault="002916EB" w:rsidP="002916EB">
            <w:pPr>
              <w:pStyle w:val="Bullet1"/>
            </w:pPr>
            <w:proofErr w:type="gramStart"/>
            <w:r w:rsidRPr="008770E5">
              <w:t>read</w:t>
            </w:r>
            <w:proofErr w:type="gramEnd"/>
            <w:r w:rsidRPr="008770E5">
              <w:t xml:space="preserve"> familiar text with fluency, accuracy, and expression.</w:t>
            </w:r>
          </w:p>
          <w:p w:rsidR="00464447" w:rsidRPr="00C67041" w:rsidRDefault="002916EB" w:rsidP="002916EB">
            <w:pPr>
              <w:pStyle w:val="Bullet1"/>
              <w:rPr>
                <w:sz w:val="24"/>
                <w:szCs w:val="24"/>
              </w:rPr>
            </w:pPr>
            <w:proofErr w:type="gramStart"/>
            <w:r w:rsidRPr="008770E5">
              <w:t>become</w:t>
            </w:r>
            <w:proofErr w:type="gramEnd"/>
            <w:r w:rsidRPr="008770E5">
              <w:t xml:space="preserve"> aware of when they do not understand (e.g., by reflecting upon and articulating what exactly is causing difficulty)</w:t>
            </w:r>
            <w:r w:rsidR="00830394">
              <w:t>.</w:t>
            </w:r>
          </w:p>
        </w:tc>
      </w:tr>
    </w:tbl>
    <w:p w:rsidR="00C67041" w:rsidRDefault="00C67041" w:rsidP="000D5F0A"/>
    <w:sectPr w:rsidR="00C67041" w:rsidSect="00FA09D8">
      <w:footerReference w:type="default" r:id="rId8"/>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278" w:rsidRDefault="00A34278">
      <w:r>
        <w:separator/>
      </w:r>
    </w:p>
  </w:endnote>
  <w:endnote w:type="continuationSeparator" w:id="0">
    <w:p w:rsidR="00A34278" w:rsidRDefault="00A3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8B" w:rsidRDefault="0083114F">
    <w:pPr>
      <w:pStyle w:val="Footer"/>
      <w:framePr w:wrap="around" w:vAnchor="text" w:hAnchor="margin" w:xAlign="right" w:y="1"/>
      <w:rPr>
        <w:rStyle w:val="PageNumber"/>
        <w:sz w:val="18"/>
      </w:rPr>
    </w:pPr>
    <w:r>
      <w:rPr>
        <w:rStyle w:val="PageNumber"/>
        <w:sz w:val="18"/>
      </w:rPr>
      <w:fldChar w:fldCharType="begin"/>
    </w:r>
    <w:r w:rsidR="0033778B">
      <w:rPr>
        <w:rStyle w:val="PageNumber"/>
        <w:sz w:val="18"/>
      </w:rPr>
      <w:instrText xml:space="preserve">PAGE  </w:instrText>
    </w:r>
    <w:r>
      <w:rPr>
        <w:rStyle w:val="PageNumber"/>
        <w:sz w:val="18"/>
      </w:rPr>
      <w:fldChar w:fldCharType="separate"/>
    </w:r>
    <w:r w:rsidR="00A1722E">
      <w:rPr>
        <w:rStyle w:val="PageNumber"/>
        <w:noProof/>
        <w:sz w:val="18"/>
      </w:rPr>
      <w:t>9</w:t>
    </w:r>
    <w:r>
      <w:rPr>
        <w:rStyle w:val="PageNumber"/>
        <w:sz w:val="18"/>
      </w:rPr>
      <w:fldChar w:fldCharType="end"/>
    </w:r>
  </w:p>
  <w:p w:rsidR="0033778B" w:rsidRDefault="0033778B" w:rsidP="008A6B21">
    <w:pPr>
      <w:pStyle w:val="Footer"/>
      <w:ind w:right="360"/>
      <w:jc w:val="center"/>
      <w:rPr>
        <w:sz w:val="18"/>
        <w:lang w:val="fr-FR"/>
      </w:rPr>
    </w:pPr>
    <w:r>
      <w:rPr>
        <w:sz w:val="18"/>
        <w:lang w:val="fr-FR"/>
      </w:rPr>
      <w:t xml:space="preserve">Reading </w:t>
    </w:r>
    <w:proofErr w:type="spellStart"/>
    <w:r>
      <w:rPr>
        <w:sz w:val="18"/>
        <w:lang w:val="fr-FR"/>
      </w:rPr>
      <w:t>Aligned</w:t>
    </w:r>
    <w:proofErr w:type="spellEnd"/>
    <w:r>
      <w:rPr>
        <w:sz w:val="18"/>
        <w:lang w:val="fr-FR"/>
      </w:rPr>
      <w:t xml:space="preserve"> Standards of Learni</w:t>
    </w:r>
    <w:r w:rsidR="00E10CCE">
      <w:rPr>
        <w:sz w:val="18"/>
        <w:lang w:val="fr-FR"/>
      </w:rPr>
      <w:t xml:space="preserve">ng Curriculum </w:t>
    </w:r>
    <w:proofErr w:type="gramStart"/>
    <w:r w:rsidR="00E10CCE">
      <w:rPr>
        <w:sz w:val="18"/>
        <w:lang w:val="fr-FR"/>
      </w:rPr>
      <w:t>Framework  GRADE</w:t>
    </w:r>
    <w:proofErr w:type="gramEnd"/>
    <w:r w:rsidR="00E10CCE">
      <w:rPr>
        <w:sz w:val="18"/>
        <w:lang w:val="fr-FR"/>
      </w:rPr>
      <w:t xml:space="preserve"> 4</w:t>
    </w:r>
    <w:r w:rsidR="006A1F25">
      <w:rPr>
        <w:sz w:val="18"/>
        <w:lang w:val="fr-FR"/>
      </w:rPr>
      <w:t xml:space="preserve"> </w:t>
    </w:r>
    <w:r>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278" w:rsidRDefault="00A34278">
      <w:r>
        <w:separator/>
      </w:r>
    </w:p>
  </w:footnote>
  <w:footnote w:type="continuationSeparator" w:id="0">
    <w:p w:rsidR="00A34278" w:rsidRDefault="00A34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2" w15:restartNumberingAfterBreak="0">
    <w:nsid w:val="0FD50634"/>
    <w:multiLevelType w:val="hybridMultilevel"/>
    <w:tmpl w:val="7ABA9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4" w15:restartNumberingAfterBreak="0">
    <w:nsid w:val="1781549B"/>
    <w:multiLevelType w:val="hybridMultilevel"/>
    <w:tmpl w:val="2E9CA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BE0298"/>
    <w:multiLevelType w:val="hybridMultilevel"/>
    <w:tmpl w:val="48787D0C"/>
    <w:lvl w:ilvl="0" w:tplc="B4BC37B4">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64140"/>
    <w:multiLevelType w:val="hybridMultilevel"/>
    <w:tmpl w:val="DF2EAA98"/>
    <w:lvl w:ilvl="0" w:tplc="743A52D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A182F"/>
    <w:multiLevelType w:val="hybridMultilevel"/>
    <w:tmpl w:val="28B2B23A"/>
    <w:lvl w:ilvl="0" w:tplc="63EA9F6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C231B1"/>
    <w:multiLevelType w:val="hybridMultilevel"/>
    <w:tmpl w:val="5420A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1"/>
  </w:num>
  <w:num w:numId="15">
    <w:abstractNumId w:val="14"/>
  </w:num>
  <w:num w:numId="16">
    <w:abstractNumId w:val="18"/>
  </w:num>
  <w:num w:numId="17">
    <w:abstractNumId w:val="15"/>
  </w:num>
  <w:num w:numId="18">
    <w:abstractNumId w:val="16"/>
  </w:num>
  <w:num w:numId="19">
    <w:abstractNumId w:val="17"/>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79C1"/>
    <w:rsid w:val="000321DF"/>
    <w:rsid w:val="000839D4"/>
    <w:rsid w:val="000D5F0A"/>
    <w:rsid w:val="000E33F1"/>
    <w:rsid w:val="00121380"/>
    <w:rsid w:val="00167C34"/>
    <w:rsid w:val="001B3D51"/>
    <w:rsid w:val="001C0D6A"/>
    <w:rsid w:val="001F5ADE"/>
    <w:rsid w:val="002916EB"/>
    <w:rsid w:val="002B4016"/>
    <w:rsid w:val="00302633"/>
    <w:rsid w:val="003262A8"/>
    <w:rsid w:val="003303B7"/>
    <w:rsid w:val="0033778B"/>
    <w:rsid w:val="00346E13"/>
    <w:rsid w:val="00396EE7"/>
    <w:rsid w:val="00410549"/>
    <w:rsid w:val="0041491B"/>
    <w:rsid w:val="00441C15"/>
    <w:rsid w:val="00447093"/>
    <w:rsid w:val="00464447"/>
    <w:rsid w:val="00506B46"/>
    <w:rsid w:val="00515CC3"/>
    <w:rsid w:val="00522588"/>
    <w:rsid w:val="00545B12"/>
    <w:rsid w:val="00553021"/>
    <w:rsid w:val="00563A61"/>
    <w:rsid w:val="00576BE1"/>
    <w:rsid w:val="00641B29"/>
    <w:rsid w:val="00675F21"/>
    <w:rsid w:val="00681EB8"/>
    <w:rsid w:val="00683A73"/>
    <w:rsid w:val="006A1F25"/>
    <w:rsid w:val="0072066D"/>
    <w:rsid w:val="00754533"/>
    <w:rsid w:val="00775F6F"/>
    <w:rsid w:val="007A1F8C"/>
    <w:rsid w:val="007B4046"/>
    <w:rsid w:val="007D214B"/>
    <w:rsid w:val="00830394"/>
    <w:rsid w:val="0083114F"/>
    <w:rsid w:val="00850216"/>
    <w:rsid w:val="00862A0A"/>
    <w:rsid w:val="00876278"/>
    <w:rsid w:val="008A100F"/>
    <w:rsid w:val="008A3C37"/>
    <w:rsid w:val="008A6B21"/>
    <w:rsid w:val="008F5F4A"/>
    <w:rsid w:val="00920F9A"/>
    <w:rsid w:val="0097433F"/>
    <w:rsid w:val="00A1722E"/>
    <w:rsid w:val="00A34278"/>
    <w:rsid w:val="00A830B0"/>
    <w:rsid w:val="00A86C40"/>
    <w:rsid w:val="00B31A2B"/>
    <w:rsid w:val="00B66B86"/>
    <w:rsid w:val="00B824D5"/>
    <w:rsid w:val="00B90CBE"/>
    <w:rsid w:val="00BE4CCA"/>
    <w:rsid w:val="00C24ABE"/>
    <w:rsid w:val="00C67041"/>
    <w:rsid w:val="00CA44B1"/>
    <w:rsid w:val="00D2053A"/>
    <w:rsid w:val="00DB4182"/>
    <w:rsid w:val="00E079D5"/>
    <w:rsid w:val="00E10CCE"/>
    <w:rsid w:val="00EB0EA1"/>
    <w:rsid w:val="00EF2468"/>
    <w:rsid w:val="00F1190D"/>
    <w:rsid w:val="00FA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6D1643"/>
  <w15:docId w15:val="{7E31312B-D392-45E2-A819-17EBC7CC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1819</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5</cp:revision>
  <cp:lastPrinted>2012-08-28T16:48:00Z</cp:lastPrinted>
  <dcterms:created xsi:type="dcterms:W3CDTF">2018-10-09T16:36:00Z</dcterms:created>
  <dcterms:modified xsi:type="dcterms:W3CDTF">2018-10-25T16:22:00Z</dcterms:modified>
</cp:coreProperties>
</file>