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093" w:rsidRDefault="00447093">
      <w:pPr>
        <w:jc w:val="center"/>
        <w:rPr>
          <w:b/>
          <w:smallCaps/>
          <w:sz w:val="72"/>
        </w:rPr>
      </w:pPr>
      <w:r>
        <w:rPr>
          <w:b/>
          <w:smallCaps/>
          <w:sz w:val="72"/>
        </w:rPr>
        <w:t xml:space="preserve">English: Reading </w:t>
      </w:r>
      <w:r w:rsidR="00B31A2B">
        <w:rPr>
          <w:b/>
          <w:smallCaps/>
          <w:sz w:val="72"/>
        </w:rPr>
        <w:t xml:space="preserve"> </w:t>
      </w:r>
    </w:p>
    <w:p w:rsidR="00447093" w:rsidRDefault="00447093">
      <w:pPr>
        <w:jc w:val="center"/>
        <w:rPr>
          <w:b/>
          <w:smallCaps/>
          <w:sz w:val="72"/>
        </w:rPr>
      </w:pPr>
      <w:r>
        <w:rPr>
          <w:b/>
          <w:smallCaps/>
          <w:sz w:val="72"/>
        </w:rPr>
        <w:t>Aligned Standards of Learning</w:t>
      </w:r>
    </w:p>
    <w:p w:rsidR="00447093" w:rsidRDefault="00447093">
      <w:pPr>
        <w:jc w:val="center"/>
        <w:rPr>
          <w:b/>
          <w:sz w:val="72"/>
        </w:rPr>
      </w:pPr>
      <w:r>
        <w:rPr>
          <w:b/>
          <w:smallCaps/>
          <w:sz w:val="72"/>
        </w:rPr>
        <w:t>Curriculum Framework</w:t>
      </w:r>
    </w:p>
    <w:p w:rsidR="00447093" w:rsidRDefault="00E10CCE">
      <w:pPr>
        <w:jc w:val="center"/>
        <w:rPr>
          <w:b/>
          <w:sz w:val="52"/>
        </w:rPr>
      </w:pPr>
      <w:r>
        <w:rPr>
          <w:b/>
          <w:sz w:val="52"/>
        </w:rPr>
        <w:t xml:space="preserve">GRADE </w:t>
      </w:r>
      <w:r w:rsidR="00D340F5">
        <w:rPr>
          <w:b/>
          <w:sz w:val="52"/>
        </w:rPr>
        <w:t>6</w:t>
      </w:r>
    </w:p>
    <w:p w:rsidR="00447093" w:rsidRDefault="00447093">
      <w:pPr>
        <w:jc w:val="center"/>
        <w:rPr>
          <w:b/>
          <w:sz w:val="52"/>
        </w:rPr>
      </w:pPr>
      <w:r>
        <w:rPr>
          <w:b/>
          <w:sz w:val="52"/>
        </w:rPr>
        <w:t xml:space="preserve"> </w:t>
      </w:r>
    </w:p>
    <w:p w:rsidR="009B7842" w:rsidRDefault="00F1190D" w:rsidP="009B7842">
      <w:pPr>
        <w:jc w:val="center"/>
        <w:rPr>
          <w:b/>
          <w:sz w:val="52"/>
        </w:rPr>
      </w:pPr>
      <w:r>
        <w:rPr>
          <w:b/>
          <w:noProof/>
          <w:sz w:val="52"/>
        </w:rPr>
        <w:drawing>
          <wp:inline distT="0" distB="0" distL="0" distR="0">
            <wp:extent cx="2418080" cy="2164080"/>
            <wp:effectExtent l="0" t="0" r="0" b="762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bbie\AppData\Local\Microsoft\Windows\Temporary Internet Files\Low\Content.IE5\P76EXNS9\MC900412398[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8080" cy="2164080"/>
                    </a:xfrm>
                    <a:prstGeom prst="rect">
                      <a:avLst/>
                    </a:prstGeom>
                    <a:noFill/>
                    <a:ln>
                      <a:noFill/>
                    </a:ln>
                  </pic:spPr>
                </pic:pic>
              </a:graphicData>
            </a:graphic>
          </wp:inline>
        </w:drawing>
      </w:r>
    </w:p>
    <w:p w:rsidR="001F5ADE" w:rsidRDefault="009B7842" w:rsidP="009B7842">
      <w:pPr>
        <w:rPr>
          <w:b/>
          <w:sz w:val="52"/>
        </w:rPr>
      </w:pPr>
      <w:r>
        <w:rPr>
          <w:b/>
          <w:sz w:val="52"/>
        </w:rPr>
        <w:br w:type="page"/>
      </w:r>
      <w:bookmarkStart w:id="0" w:name="_GoBack"/>
      <w:bookmarkEnd w:id="0"/>
    </w:p>
    <w:p w:rsidR="00447093" w:rsidRDefault="00447093" w:rsidP="009B7842">
      <w:pPr>
        <w:ind w:right="540"/>
        <w:rPr>
          <w:b/>
          <w:spacing w:val="2"/>
          <w:sz w:val="22"/>
        </w:rPr>
      </w:pPr>
      <w:r>
        <w:rPr>
          <w:b/>
          <w:spacing w:val="2"/>
          <w:sz w:val="22"/>
        </w:rPr>
        <w:lastRenderedPageBreak/>
        <w:t xml:space="preserve"> </w:t>
      </w:r>
    </w:p>
    <w:p w:rsidR="00447093" w:rsidRDefault="00447093">
      <w:pPr>
        <w:pStyle w:val="Heading1"/>
      </w:pPr>
      <w:r>
        <w:t xml:space="preserve">StaNDARD </w:t>
      </w:r>
      <w:r w:rsidR="00823675">
        <w:t>6</w:t>
      </w:r>
      <w:r w:rsidR="008069FB">
        <w:t>e-rw1</w:t>
      </w:r>
      <w:r>
        <w:tab/>
      </w:r>
      <w:r w:rsidR="008A6B21">
        <w:t>REPORTING CATEGORY:</w:t>
      </w:r>
      <w:r>
        <w:t xml:space="preserve"> </w:t>
      </w:r>
      <w:r w:rsidR="008A6B21">
        <w:t>wORD aNALYSIS</w:t>
      </w:r>
      <w:r w:rsidR="00545B12">
        <w:tab/>
        <w:t>content: Reading</w:t>
      </w:r>
      <w:r>
        <w:tab/>
      </w:r>
    </w:p>
    <w:p w:rsidR="00447093" w:rsidRDefault="00447093"/>
    <w:p w:rsidR="00447093" w:rsidRDefault="00823675">
      <w:pPr>
        <w:pStyle w:val="SOLStandard"/>
      </w:pPr>
      <w:r>
        <w:t>6</w:t>
      </w:r>
      <w:r w:rsidR="00447093">
        <w:t>E-R</w:t>
      </w:r>
      <w:r w:rsidR="008A6B21">
        <w:t>W</w:t>
      </w:r>
      <w:r w:rsidR="00DB4182">
        <w:t>1</w:t>
      </w:r>
      <w:r w:rsidR="00DB4182">
        <w:tab/>
        <w:t>The student will</w:t>
      </w:r>
    </w:p>
    <w:p w:rsidR="00447093" w:rsidRDefault="008A3C37">
      <w:pPr>
        <w:pStyle w:val="SOLBullet"/>
      </w:pPr>
      <w:r>
        <w:t>a)</w:t>
      </w:r>
      <w:r>
        <w:tab/>
      </w:r>
      <w:proofErr w:type="gramStart"/>
      <w:r w:rsidR="00823675">
        <w:t>determine</w:t>
      </w:r>
      <w:proofErr w:type="gramEnd"/>
      <w:r w:rsidR="00823675">
        <w:t xml:space="preserve"> the meaning of simple idioms and figures of speech as they are used in a text</w:t>
      </w:r>
      <w:r w:rsidR="00DB4182">
        <w:t>;</w:t>
      </w:r>
    </w:p>
    <w:p w:rsidR="00447093" w:rsidRDefault="00447093">
      <w:pPr>
        <w:pStyle w:val="SOLBullet"/>
      </w:pPr>
      <w:r>
        <w:t>b</w:t>
      </w:r>
      <w:r w:rsidR="008A3C37">
        <w:t>)</w:t>
      </w:r>
      <w:r w:rsidR="008A3C37">
        <w:tab/>
      </w:r>
      <w:proofErr w:type="gramStart"/>
      <w:r w:rsidR="00823675">
        <w:t>use</w:t>
      </w:r>
      <w:proofErr w:type="gramEnd"/>
      <w:r w:rsidR="00823675">
        <w:t xml:space="preserve"> context clues to determine the meaning of vocabulary words drawn from reading and other content areas</w:t>
      </w:r>
      <w:r w:rsidR="00DB4182">
        <w:t>;</w:t>
      </w:r>
    </w:p>
    <w:p w:rsidR="00447093" w:rsidRDefault="008A3C37">
      <w:pPr>
        <w:pStyle w:val="SOLBullet"/>
      </w:pPr>
      <w:r>
        <w:t>c)</w:t>
      </w:r>
      <w:r>
        <w:tab/>
      </w:r>
      <w:proofErr w:type="gramStart"/>
      <w:r w:rsidR="00823675">
        <w:t>seek</w:t>
      </w:r>
      <w:proofErr w:type="gramEnd"/>
      <w:r w:rsidR="00823675">
        <w:t xml:space="preserve"> clarification and meaning support when unfamiliar words are encountered while reading by using word reference materials</w:t>
      </w:r>
      <w:r w:rsidR="00DB4182">
        <w:t>;</w:t>
      </w:r>
    </w:p>
    <w:p w:rsidR="00447093" w:rsidRPr="00823675" w:rsidRDefault="00894178" w:rsidP="00823675">
      <w:pPr>
        <w:pStyle w:val="SOLBullet"/>
        <w:rPr>
          <w:i/>
        </w:rPr>
      </w:pPr>
      <w:r>
        <w:t>d</w:t>
      </w:r>
      <w:r w:rsidR="00823675">
        <w:t xml:space="preserve">)  </w:t>
      </w:r>
      <w:proofErr w:type="gramStart"/>
      <w:r w:rsidR="00823675">
        <w:t>demonstrate</w:t>
      </w:r>
      <w:proofErr w:type="gramEnd"/>
      <w:r w:rsidR="00823675">
        <w:t xml:space="preserve"> word relationships by interpreting similes (e.g</w:t>
      </w:r>
      <w:r w:rsidR="00DB4182">
        <w:t>.</w:t>
      </w:r>
      <w:r w:rsidR="00823675">
        <w:t xml:space="preserve">, </w:t>
      </w:r>
      <w:r w:rsidR="00823675">
        <w:rPr>
          <w:i/>
        </w:rPr>
        <w:t>The man was as big as a tree.).</w:t>
      </w:r>
    </w:p>
    <w:p w:rsidR="00447093" w:rsidRDefault="00447093"/>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447093" w:rsidTr="00A830B0">
        <w:trPr>
          <w:cantSplit/>
          <w:trHeight w:hRule="exact" w:val="695"/>
        </w:trPr>
        <w:tc>
          <w:tcPr>
            <w:tcW w:w="468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297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D27E3C">
        <w:trPr>
          <w:cantSplit/>
          <w:trHeight w:hRule="exact" w:val="6644"/>
        </w:trPr>
        <w:tc>
          <w:tcPr>
            <w:tcW w:w="4680" w:type="dxa"/>
          </w:tcPr>
          <w:p w:rsidR="00D27E3C" w:rsidRPr="00F62CFE" w:rsidRDefault="00D27E3C" w:rsidP="00D27E3C">
            <w:pPr>
              <w:pStyle w:val="Bullet1"/>
            </w:pPr>
            <w:r w:rsidRPr="00F62CFE">
              <w:t>The intent of this standard is that students will become independent learners of vocabulary. Teachers should choose vocabulary from context.</w:t>
            </w:r>
          </w:p>
          <w:p w:rsidR="00D27E3C" w:rsidRPr="00F62CFE" w:rsidRDefault="00D27E3C" w:rsidP="00D27E3C">
            <w:pPr>
              <w:pStyle w:val="Bullet1"/>
            </w:pPr>
            <w:r w:rsidRPr="00F62CFE">
              <w:t>Students will be exposed to prefixes, suffixes, roots, derivations, and inflections of polysyllabic words and understand that words with similar parts may be related to each other in meaning and origin.</w:t>
            </w:r>
          </w:p>
          <w:p w:rsidR="00D27E3C" w:rsidRPr="00F62CFE" w:rsidRDefault="00D27E3C" w:rsidP="00D27E3C">
            <w:pPr>
              <w:pStyle w:val="Bullet1"/>
            </w:pPr>
            <w:r w:rsidRPr="00F62CFE">
              <w:t xml:space="preserve">Teachers should use a study of cognates, words from the same linguistic family, to enhance vocabulary instruction Cognates can occur within the same language or across languages— </w:t>
            </w:r>
            <w:r w:rsidRPr="00F62CFE">
              <w:rPr>
                <w:i/>
                <w:iCs/>
              </w:rPr>
              <w:t>night</w:t>
            </w:r>
            <w:r w:rsidRPr="00F62CFE">
              <w:t xml:space="preserve"> (English), </w:t>
            </w:r>
            <w:proofErr w:type="spellStart"/>
            <w:r w:rsidRPr="00F62CFE">
              <w:rPr>
                <w:i/>
                <w:iCs/>
              </w:rPr>
              <w:t>nuit</w:t>
            </w:r>
            <w:proofErr w:type="spellEnd"/>
            <w:r w:rsidRPr="00F62CFE">
              <w:t xml:space="preserve"> (French), </w:t>
            </w:r>
            <w:proofErr w:type="spellStart"/>
            <w:r w:rsidRPr="00F62CFE">
              <w:rPr>
                <w:i/>
                <w:iCs/>
              </w:rPr>
              <w:t>Nacht</w:t>
            </w:r>
            <w:proofErr w:type="spellEnd"/>
            <w:r w:rsidRPr="00F62CFE">
              <w:t xml:space="preserve"> (German), </w:t>
            </w:r>
            <w:proofErr w:type="spellStart"/>
            <w:r w:rsidRPr="00F62CFE">
              <w:rPr>
                <w:i/>
                <w:iCs/>
              </w:rPr>
              <w:t>nacht</w:t>
            </w:r>
            <w:proofErr w:type="spellEnd"/>
            <w:r w:rsidRPr="00F62CFE">
              <w:t xml:space="preserve"> (Dutch), </w:t>
            </w:r>
            <w:proofErr w:type="spellStart"/>
            <w:r w:rsidRPr="00F62CFE">
              <w:rPr>
                <w:i/>
                <w:iCs/>
              </w:rPr>
              <w:t>nicht</w:t>
            </w:r>
            <w:proofErr w:type="spellEnd"/>
            <w:r w:rsidRPr="00F62CFE">
              <w:t xml:space="preserve"> (Scots), </w:t>
            </w:r>
            <w:proofErr w:type="spellStart"/>
            <w:r w:rsidRPr="00F62CFE">
              <w:rPr>
                <w:i/>
                <w:iCs/>
              </w:rPr>
              <w:t>natt</w:t>
            </w:r>
            <w:proofErr w:type="spellEnd"/>
            <w:r w:rsidRPr="00F62CFE">
              <w:t xml:space="preserve"> (Swedish, Norwegian), </w:t>
            </w:r>
            <w:proofErr w:type="spellStart"/>
            <w:r w:rsidRPr="00F62CFE">
              <w:rPr>
                <w:i/>
                <w:iCs/>
              </w:rPr>
              <w:t>nat</w:t>
            </w:r>
            <w:proofErr w:type="spellEnd"/>
            <w:r w:rsidRPr="00F62CFE">
              <w:t xml:space="preserve"> (Danish), </w:t>
            </w:r>
            <w:proofErr w:type="spellStart"/>
            <w:r w:rsidRPr="00F62CFE">
              <w:rPr>
                <w:i/>
                <w:iCs/>
              </w:rPr>
              <w:t>raat</w:t>
            </w:r>
            <w:proofErr w:type="spellEnd"/>
            <w:r w:rsidRPr="00F62CFE">
              <w:t xml:space="preserve"> (Urdu), </w:t>
            </w:r>
            <w:proofErr w:type="spellStart"/>
            <w:r w:rsidRPr="00F62CFE">
              <w:rPr>
                <w:i/>
                <w:iCs/>
              </w:rPr>
              <w:t>nátt</w:t>
            </w:r>
            <w:proofErr w:type="spellEnd"/>
            <w:r w:rsidRPr="00F62CFE">
              <w:t xml:space="preserve"> (Faroese), </w:t>
            </w:r>
            <w:proofErr w:type="spellStart"/>
            <w:r w:rsidRPr="00F62CFE">
              <w:rPr>
                <w:i/>
                <w:iCs/>
              </w:rPr>
              <w:t>nótt</w:t>
            </w:r>
            <w:proofErr w:type="spellEnd"/>
            <w:r w:rsidRPr="00F62CFE">
              <w:t xml:space="preserve"> (Icelandic), </w:t>
            </w:r>
            <w:proofErr w:type="spellStart"/>
            <w:r w:rsidRPr="00F62CFE">
              <w:rPr>
                <w:i/>
                <w:iCs/>
              </w:rPr>
              <w:t>noc</w:t>
            </w:r>
            <w:proofErr w:type="spellEnd"/>
            <w:r w:rsidRPr="00F62CFE">
              <w:t xml:space="preserve"> (Czech, Slovak, Polish).</w:t>
            </w:r>
          </w:p>
          <w:p w:rsidR="00D27E3C" w:rsidRPr="00F62CFE" w:rsidRDefault="00D27E3C" w:rsidP="00D27E3C">
            <w:pPr>
              <w:pStyle w:val="Bullet1"/>
            </w:pPr>
            <w:r w:rsidRPr="00F62CFE">
              <w:t>Figurative language will be introduced and, students will continue the use of context to help determine the meaning of unfamiliar words.</w:t>
            </w:r>
          </w:p>
          <w:p w:rsidR="00D27E3C" w:rsidRPr="00575B0A" w:rsidRDefault="00D27E3C" w:rsidP="00D27E3C">
            <w:pPr>
              <w:pStyle w:val="Bullet1"/>
              <w:rPr>
                <w:u w:val="single"/>
              </w:rPr>
            </w:pPr>
            <w:r w:rsidRPr="00F62CFE">
              <w:t>Students will be introduced to word</w:t>
            </w:r>
            <w:r w:rsidRPr="00575B0A">
              <w:rPr>
                <w:u w:val="single"/>
              </w:rPr>
              <w:t xml:space="preserve"> </w:t>
            </w:r>
            <w:r w:rsidRPr="00F62CFE">
              <w:t>relationships and nuances in word meanings.</w:t>
            </w:r>
            <w:r w:rsidRPr="00575B0A">
              <w:rPr>
                <w:u w:val="single"/>
              </w:rPr>
              <w:t xml:space="preserve"> </w:t>
            </w:r>
          </w:p>
          <w:p w:rsidR="00D27E3C" w:rsidRPr="00F62CFE" w:rsidRDefault="00D27E3C" w:rsidP="00D27E3C">
            <w:pPr>
              <w:pStyle w:val="Bullet1"/>
            </w:pPr>
            <w:r w:rsidRPr="00F62CFE">
              <w:t>Determine the meaning of words and phrases as they are used as figurative language.</w:t>
            </w:r>
          </w:p>
          <w:p w:rsidR="00DB4182" w:rsidRPr="00DB4182" w:rsidRDefault="00DB4182" w:rsidP="00D27E3C">
            <w:pPr>
              <w:pStyle w:val="Bullet1"/>
              <w:numPr>
                <w:ilvl w:val="0"/>
                <w:numId w:val="0"/>
              </w:numPr>
              <w:ind w:left="360"/>
            </w:pPr>
          </w:p>
        </w:tc>
        <w:tc>
          <w:tcPr>
            <w:tcW w:w="2970" w:type="dxa"/>
          </w:tcPr>
          <w:p w:rsidR="00447093" w:rsidRPr="00506B46" w:rsidRDefault="00447093">
            <w:pPr>
              <w:pStyle w:val="BulletLeadIn"/>
              <w:rPr>
                <w:sz w:val="24"/>
                <w:szCs w:val="24"/>
              </w:rPr>
            </w:pPr>
            <w:r w:rsidRPr="00506B46">
              <w:rPr>
                <w:sz w:val="24"/>
                <w:szCs w:val="24"/>
              </w:rPr>
              <w:t>All students should</w:t>
            </w:r>
          </w:p>
          <w:p w:rsidR="00D27E3C" w:rsidRPr="00575B0A" w:rsidRDefault="00D27E3C" w:rsidP="00D27E3C">
            <w:pPr>
              <w:pStyle w:val="Bullet1"/>
            </w:pPr>
            <w:proofErr w:type="gramStart"/>
            <w:r w:rsidRPr="00575B0A">
              <w:t>use</w:t>
            </w:r>
            <w:proofErr w:type="gramEnd"/>
            <w:r w:rsidRPr="00575B0A">
              <w:t xml:space="preserve"> word structure to analyze and show relationships among words.</w:t>
            </w:r>
          </w:p>
          <w:p w:rsidR="00D27E3C" w:rsidRPr="00D22714" w:rsidRDefault="00D27E3C" w:rsidP="00D27E3C">
            <w:pPr>
              <w:pStyle w:val="Bullet1"/>
            </w:pPr>
            <w:proofErr w:type="gramStart"/>
            <w:r w:rsidRPr="00F62CFE">
              <w:t>use</w:t>
            </w:r>
            <w:proofErr w:type="gramEnd"/>
            <w:r w:rsidRPr="00F62CFE">
              <w:t xml:space="preserve"> common</w:t>
            </w:r>
            <w:r w:rsidRPr="00F62CFE">
              <w:rPr>
                <w:b/>
              </w:rPr>
              <w:t xml:space="preserve">, </w:t>
            </w:r>
            <w:r w:rsidRPr="00F62CFE">
              <w:t>grade-appropriate Greek or Latin affixes and roots as clues to determine meanings of common English words.</w:t>
            </w:r>
          </w:p>
          <w:p w:rsidR="00D27E3C" w:rsidRPr="00575B0A" w:rsidRDefault="00D27E3C" w:rsidP="00D27E3C">
            <w:pPr>
              <w:pStyle w:val="Bullet1"/>
            </w:pPr>
            <w:proofErr w:type="gramStart"/>
            <w:r w:rsidRPr="009251E4">
              <w:t>recognize</w:t>
            </w:r>
            <w:proofErr w:type="gramEnd"/>
            <w:r w:rsidRPr="009251E4">
              <w:t xml:space="preserve"> that many</w:t>
            </w:r>
            <w:r w:rsidRPr="00575B0A">
              <w:t xml:space="preserve"> words have multiple meanings and that context and dictionaries are both supportive in determining which meaning is most appropriate.</w:t>
            </w:r>
          </w:p>
          <w:p w:rsidR="00447093" w:rsidRDefault="00D27E3C" w:rsidP="00D27E3C">
            <w:pPr>
              <w:pStyle w:val="Bullet1"/>
            </w:pPr>
            <w:proofErr w:type="gramStart"/>
            <w:r w:rsidRPr="00575B0A">
              <w:t>recognize</w:t>
            </w:r>
            <w:proofErr w:type="gramEnd"/>
            <w:r w:rsidRPr="00575B0A">
              <w:t xml:space="preserve"> that figurative language enriches text.</w:t>
            </w:r>
          </w:p>
        </w:tc>
        <w:tc>
          <w:tcPr>
            <w:tcW w:w="6750" w:type="dxa"/>
          </w:tcPr>
          <w:p w:rsidR="00447093" w:rsidRPr="000058F0" w:rsidRDefault="00447093">
            <w:pPr>
              <w:pStyle w:val="BulletLeadIn"/>
              <w:rPr>
                <w:sz w:val="24"/>
                <w:szCs w:val="24"/>
              </w:rPr>
            </w:pPr>
            <w:r w:rsidRPr="000058F0">
              <w:rPr>
                <w:sz w:val="24"/>
                <w:szCs w:val="24"/>
              </w:rPr>
              <w:t>To be successful with this standard, students are expected to</w:t>
            </w:r>
          </w:p>
          <w:p w:rsidR="00D27E3C" w:rsidRDefault="00D27E3C" w:rsidP="00182D6F">
            <w:pPr>
              <w:pStyle w:val="ListParagraph"/>
              <w:numPr>
                <w:ilvl w:val="0"/>
                <w:numId w:val="18"/>
              </w:numPr>
              <w:tabs>
                <w:tab w:val="num" w:pos="360"/>
              </w:tabs>
              <w:spacing w:before="120"/>
              <w:ind w:right="72"/>
              <w:outlineLvl w:val="0"/>
              <w:rPr>
                <w:sz w:val="20"/>
              </w:rPr>
            </w:pPr>
            <w:proofErr w:type="gramStart"/>
            <w:r w:rsidRPr="00D27E3C">
              <w:rPr>
                <w:sz w:val="20"/>
              </w:rPr>
              <w:t>use</w:t>
            </w:r>
            <w:proofErr w:type="gramEnd"/>
            <w:r w:rsidRPr="00D27E3C">
              <w:rPr>
                <w:sz w:val="20"/>
              </w:rPr>
              <w:t xml:space="preserve"> common Greek or Latin affixes and roots as clues to the meaning of a word (e.g., </w:t>
            </w:r>
            <w:proofErr w:type="spellStart"/>
            <w:r w:rsidRPr="00D27E3C">
              <w:rPr>
                <w:sz w:val="20"/>
              </w:rPr>
              <w:t>aud</w:t>
            </w:r>
            <w:proofErr w:type="spellEnd"/>
            <w:r w:rsidRPr="00D27E3C">
              <w:rPr>
                <w:sz w:val="20"/>
              </w:rPr>
              <w:t xml:space="preserve"> –  hearing, listening, or sound </w:t>
            </w:r>
            <w:r w:rsidRPr="00D27E3C">
              <w:rPr>
                <w:i/>
                <w:iCs/>
                <w:sz w:val="20"/>
              </w:rPr>
              <w:t>audience, auditory, audible</w:t>
            </w:r>
            <w:r>
              <w:rPr>
                <w:i/>
                <w:iCs/>
                <w:sz w:val="20"/>
              </w:rPr>
              <w:t>)</w:t>
            </w:r>
            <w:r w:rsidRPr="00D27E3C">
              <w:rPr>
                <w:i/>
                <w:iCs/>
                <w:sz w:val="20"/>
              </w:rPr>
              <w:t>.</w:t>
            </w:r>
            <w:r w:rsidRPr="00D27E3C">
              <w:rPr>
                <w:sz w:val="20"/>
              </w:rPr>
              <w:t xml:space="preserve"> </w:t>
            </w:r>
          </w:p>
          <w:p w:rsidR="00D27E3C" w:rsidRPr="00D27E3C" w:rsidRDefault="00D27E3C" w:rsidP="00D27E3C">
            <w:pPr>
              <w:pStyle w:val="ListParagraph"/>
              <w:tabs>
                <w:tab w:val="num" w:pos="360"/>
              </w:tabs>
              <w:spacing w:before="120"/>
              <w:ind w:left="432" w:right="72"/>
              <w:outlineLvl w:val="0"/>
              <w:rPr>
                <w:sz w:val="20"/>
              </w:rPr>
            </w:pPr>
          </w:p>
          <w:p w:rsidR="00D27E3C" w:rsidRPr="00D27E3C" w:rsidRDefault="00D27E3C" w:rsidP="00182D6F">
            <w:pPr>
              <w:pStyle w:val="ListParagraph"/>
              <w:numPr>
                <w:ilvl w:val="0"/>
                <w:numId w:val="18"/>
              </w:numPr>
              <w:tabs>
                <w:tab w:val="num" w:pos="360"/>
              </w:tabs>
              <w:spacing w:before="120"/>
              <w:ind w:right="72"/>
              <w:outlineLvl w:val="0"/>
              <w:rPr>
                <w:sz w:val="20"/>
              </w:rPr>
            </w:pPr>
            <w:proofErr w:type="gramStart"/>
            <w:r w:rsidRPr="00D27E3C">
              <w:rPr>
                <w:sz w:val="20"/>
              </w:rPr>
              <w:t>identify</w:t>
            </w:r>
            <w:proofErr w:type="gramEnd"/>
            <w:r w:rsidRPr="00D27E3C">
              <w:rPr>
                <w:sz w:val="20"/>
              </w:rPr>
              <w:t xml:space="preserve"> Latin and Greek roots of common English words  as clues to the meaning.</w:t>
            </w:r>
          </w:p>
          <w:p w:rsidR="00D27E3C" w:rsidRPr="00D27E3C" w:rsidRDefault="00D27E3C" w:rsidP="00182D6F">
            <w:pPr>
              <w:widowControl w:val="0"/>
              <w:numPr>
                <w:ilvl w:val="0"/>
                <w:numId w:val="17"/>
              </w:numPr>
              <w:spacing w:before="120"/>
              <w:ind w:right="72"/>
              <w:outlineLvl w:val="0"/>
              <w:rPr>
                <w:sz w:val="20"/>
              </w:rPr>
            </w:pPr>
            <w:proofErr w:type="gramStart"/>
            <w:r w:rsidRPr="00D27E3C">
              <w:rPr>
                <w:sz w:val="20"/>
              </w:rPr>
              <w:t>separate</w:t>
            </w:r>
            <w:proofErr w:type="gramEnd"/>
            <w:r w:rsidRPr="00D27E3C">
              <w:rPr>
                <w:sz w:val="20"/>
              </w:rPr>
              <w:t xml:space="preserve"> and recombine known word parts to predict the meaning of unfamiliar words, such as separating </w:t>
            </w:r>
            <w:r w:rsidRPr="00D27E3C">
              <w:rPr>
                <w:i/>
                <w:sz w:val="20"/>
              </w:rPr>
              <w:t>poly</w:t>
            </w:r>
            <w:r w:rsidRPr="00D27E3C">
              <w:rPr>
                <w:sz w:val="20"/>
              </w:rPr>
              <w:t xml:space="preserve"> from </w:t>
            </w:r>
            <w:r w:rsidRPr="00D27E3C">
              <w:rPr>
                <w:i/>
                <w:sz w:val="20"/>
              </w:rPr>
              <w:t>polygon</w:t>
            </w:r>
            <w:r w:rsidRPr="00D27E3C">
              <w:rPr>
                <w:sz w:val="20"/>
              </w:rPr>
              <w:t xml:space="preserve"> and </w:t>
            </w:r>
            <w:r w:rsidRPr="00D27E3C">
              <w:rPr>
                <w:i/>
                <w:sz w:val="20"/>
              </w:rPr>
              <w:t>phone</w:t>
            </w:r>
            <w:r w:rsidRPr="00D27E3C">
              <w:rPr>
                <w:sz w:val="20"/>
              </w:rPr>
              <w:t xml:space="preserve"> from </w:t>
            </w:r>
            <w:r w:rsidRPr="00D27E3C">
              <w:rPr>
                <w:i/>
                <w:sz w:val="20"/>
              </w:rPr>
              <w:t>telephone</w:t>
            </w:r>
            <w:r w:rsidRPr="00D27E3C">
              <w:rPr>
                <w:sz w:val="20"/>
              </w:rPr>
              <w:t xml:space="preserve"> to predict the meaning of </w:t>
            </w:r>
            <w:r w:rsidRPr="00D27E3C">
              <w:rPr>
                <w:i/>
                <w:sz w:val="20"/>
              </w:rPr>
              <w:t>polyphony</w:t>
            </w:r>
            <w:r w:rsidRPr="00D27E3C">
              <w:rPr>
                <w:sz w:val="20"/>
              </w:rPr>
              <w:t>.</w:t>
            </w:r>
          </w:p>
          <w:p w:rsidR="00D27E3C" w:rsidRPr="00D27E3C" w:rsidRDefault="00D27E3C" w:rsidP="00182D6F">
            <w:pPr>
              <w:widowControl w:val="0"/>
              <w:numPr>
                <w:ilvl w:val="0"/>
                <w:numId w:val="17"/>
              </w:numPr>
              <w:spacing w:before="120"/>
              <w:ind w:right="72"/>
              <w:outlineLvl w:val="0"/>
              <w:rPr>
                <w:sz w:val="20"/>
              </w:rPr>
            </w:pPr>
            <w:proofErr w:type="gramStart"/>
            <w:r w:rsidRPr="00D27E3C">
              <w:rPr>
                <w:sz w:val="20"/>
              </w:rPr>
              <w:t>recognize</w:t>
            </w:r>
            <w:proofErr w:type="gramEnd"/>
            <w:r w:rsidRPr="00D27E3C">
              <w:rPr>
                <w:sz w:val="20"/>
              </w:rPr>
              <w:t xml:space="preserve"> common antonyms and synonyms.</w:t>
            </w:r>
          </w:p>
          <w:p w:rsidR="00D27E3C" w:rsidRPr="00D27E3C" w:rsidRDefault="00D27E3C" w:rsidP="00182D6F">
            <w:pPr>
              <w:widowControl w:val="0"/>
              <w:numPr>
                <w:ilvl w:val="0"/>
                <w:numId w:val="17"/>
              </w:numPr>
              <w:spacing w:before="120"/>
              <w:ind w:right="72"/>
              <w:outlineLvl w:val="0"/>
              <w:rPr>
                <w:sz w:val="20"/>
              </w:rPr>
            </w:pPr>
            <w:proofErr w:type="gramStart"/>
            <w:r w:rsidRPr="00D27E3C">
              <w:rPr>
                <w:sz w:val="20"/>
              </w:rPr>
              <w:t>notice</w:t>
            </w:r>
            <w:proofErr w:type="gramEnd"/>
            <w:r w:rsidRPr="00D27E3C">
              <w:rPr>
                <w:sz w:val="20"/>
              </w:rPr>
              <w:t xml:space="preserve"> relationships among inflected words, such as </w:t>
            </w:r>
            <w:r w:rsidRPr="00D27E3C">
              <w:rPr>
                <w:i/>
                <w:sz w:val="20"/>
              </w:rPr>
              <w:t>proceed</w:t>
            </w:r>
            <w:r w:rsidRPr="00D27E3C">
              <w:rPr>
                <w:sz w:val="20"/>
              </w:rPr>
              <w:t xml:space="preserve"> and </w:t>
            </w:r>
            <w:r w:rsidRPr="00D27E3C">
              <w:rPr>
                <w:i/>
                <w:sz w:val="20"/>
              </w:rPr>
              <w:t>procession</w:t>
            </w:r>
            <w:r w:rsidRPr="00D27E3C">
              <w:rPr>
                <w:sz w:val="20"/>
              </w:rPr>
              <w:t xml:space="preserve"> or </w:t>
            </w:r>
            <w:r w:rsidRPr="00D27E3C">
              <w:rPr>
                <w:i/>
                <w:sz w:val="20"/>
              </w:rPr>
              <w:t>internal</w:t>
            </w:r>
            <w:r w:rsidRPr="00D27E3C">
              <w:rPr>
                <w:sz w:val="20"/>
              </w:rPr>
              <w:t xml:space="preserve"> and </w:t>
            </w:r>
            <w:r w:rsidRPr="00D27E3C">
              <w:rPr>
                <w:i/>
                <w:sz w:val="20"/>
              </w:rPr>
              <w:t>internalization</w:t>
            </w:r>
            <w:r w:rsidRPr="00D27E3C">
              <w:rPr>
                <w:sz w:val="20"/>
              </w:rPr>
              <w:t>.</w:t>
            </w:r>
          </w:p>
          <w:p w:rsidR="00D27E3C" w:rsidRPr="00D27E3C" w:rsidRDefault="00D27E3C" w:rsidP="00182D6F">
            <w:pPr>
              <w:widowControl w:val="0"/>
              <w:numPr>
                <w:ilvl w:val="0"/>
                <w:numId w:val="16"/>
              </w:numPr>
              <w:spacing w:before="120"/>
              <w:ind w:right="72"/>
              <w:outlineLvl w:val="0"/>
              <w:rPr>
                <w:sz w:val="20"/>
              </w:rPr>
            </w:pPr>
            <w:proofErr w:type="gramStart"/>
            <w:r w:rsidRPr="00D27E3C">
              <w:rPr>
                <w:sz w:val="20"/>
              </w:rPr>
              <w:t>use</w:t>
            </w:r>
            <w:proofErr w:type="gramEnd"/>
            <w:r w:rsidRPr="00D27E3C">
              <w:rPr>
                <w:sz w:val="20"/>
              </w:rPr>
              <w:t xml:space="preserve"> context (e.g., the overall meaning of a sentence or paragraph; a word’s function in a sentence) as a clue to the meaning.</w:t>
            </w:r>
          </w:p>
          <w:p w:rsidR="00D27E3C" w:rsidRPr="00D27E3C" w:rsidRDefault="00D27E3C" w:rsidP="00182D6F">
            <w:pPr>
              <w:widowControl w:val="0"/>
              <w:numPr>
                <w:ilvl w:val="0"/>
                <w:numId w:val="17"/>
              </w:numPr>
              <w:spacing w:before="120"/>
              <w:ind w:right="72"/>
              <w:outlineLvl w:val="0"/>
              <w:rPr>
                <w:sz w:val="20"/>
              </w:rPr>
            </w:pPr>
            <w:r w:rsidRPr="00D27E3C">
              <w:rPr>
                <w:sz w:val="20"/>
              </w:rPr>
              <w:t>recognize word relationships, such as:</w:t>
            </w:r>
          </w:p>
          <w:p w:rsidR="00D27E3C" w:rsidRPr="00D27E3C" w:rsidRDefault="00D27E3C" w:rsidP="00D27E3C">
            <w:pPr>
              <w:keepNext/>
              <w:tabs>
                <w:tab w:val="num" w:pos="702"/>
              </w:tabs>
              <w:ind w:left="702" w:right="72" w:hanging="360"/>
              <w:outlineLvl w:val="0"/>
              <w:rPr>
                <w:sz w:val="20"/>
              </w:rPr>
            </w:pPr>
            <w:r w:rsidRPr="00D27E3C">
              <w:rPr>
                <w:sz w:val="20"/>
              </w:rPr>
              <w:t>synonyms – small: little;</w:t>
            </w:r>
          </w:p>
          <w:p w:rsidR="00D27E3C" w:rsidRPr="00D27E3C" w:rsidRDefault="00D27E3C" w:rsidP="00D27E3C">
            <w:pPr>
              <w:keepNext/>
              <w:tabs>
                <w:tab w:val="num" w:pos="702"/>
              </w:tabs>
              <w:ind w:left="702" w:right="72" w:hanging="360"/>
              <w:outlineLvl w:val="0"/>
              <w:rPr>
                <w:sz w:val="20"/>
              </w:rPr>
            </w:pPr>
            <w:r w:rsidRPr="00D27E3C">
              <w:rPr>
                <w:sz w:val="20"/>
              </w:rPr>
              <w:t>antonyms – up: down;</w:t>
            </w:r>
          </w:p>
          <w:p w:rsidR="00D27E3C" w:rsidRPr="00D27E3C" w:rsidRDefault="00D27E3C" w:rsidP="00D27E3C">
            <w:pPr>
              <w:keepNext/>
              <w:tabs>
                <w:tab w:val="num" w:pos="702"/>
              </w:tabs>
              <w:ind w:left="702" w:right="72" w:hanging="360"/>
              <w:outlineLvl w:val="0"/>
              <w:rPr>
                <w:sz w:val="20"/>
              </w:rPr>
            </w:pPr>
            <w:r w:rsidRPr="00D27E3C">
              <w:rPr>
                <w:sz w:val="20"/>
              </w:rPr>
              <w:t>object/action – ear: hear;</w:t>
            </w:r>
          </w:p>
          <w:p w:rsidR="00D27E3C" w:rsidRPr="00D27E3C" w:rsidRDefault="00D27E3C" w:rsidP="00D27E3C">
            <w:pPr>
              <w:keepNext/>
              <w:tabs>
                <w:tab w:val="num" w:pos="702"/>
              </w:tabs>
              <w:ind w:left="702" w:right="72" w:hanging="360"/>
              <w:outlineLvl w:val="0"/>
              <w:rPr>
                <w:sz w:val="20"/>
              </w:rPr>
            </w:pPr>
            <w:r w:rsidRPr="00D27E3C">
              <w:rPr>
                <w:sz w:val="20"/>
              </w:rPr>
              <w:t>source/product – tree: lumber;</w:t>
            </w:r>
          </w:p>
          <w:p w:rsidR="00D27E3C" w:rsidRPr="00D27E3C" w:rsidRDefault="00D27E3C" w:rsidP="00D27E3C">
            <w:pPr>
              <w:keepNext/>
              <w:tabs>
                <w:tab w:val="num" w:pos="702"/>
              </w:tabs>
              <w:ind w:left="702" w:right="72" w:hanging="360"/>
              <w:outlineLvl w:val="0"/>
              <w:rPr>
                <w:sz w:val="20"/>
              </w:rPr>
            </w:pPr>
            <w:r w:rsidRPr="00D27E3C">
              <w:rPr>
                <w:sz w:val="20"/>
              </w:rPr>
              <w:t>part/whole – paw: dog; and</w:t>
            </w:r>
          </w:p>
          <w:p w:rsidR="00D27E3C" w:rsidRPr="00D27E3C" w:rsidRDefault="00D27E3C" w:rsidP="00D27E3C">
            <w:pPr>
              <w:keepNext/>
              <w:tabs>
                <w:tab w:val="num" w:pos="702"/>
              </w:tabs>
              <w:ind w:left="702" w:right="72" w:hanging="360"/>
              <w:outlineLvl w:val="0"/>
              <w:rPr>
                <w:sz w:val="20"/>
              </w:rPr>
            </w:pPr>
            <w:proofErr w:type="gramStart"/>
            <w:r w:rsidRPr="00D27E3C">
              <w:rPr>
                <w:sz w:val="20"/>
              </w:rPr>
              <w:t>animal/habitat</w:t>
            </w:r>
            <w:proofErr w:type="gramEnd"/>
            <w:r w:rsidRPr="00D27E3C">
              <w:rPr>
                <w:sz w:val="20"/>
              </w:rPr>
              <w:t xml:space="preserve"> – bee: hive.</w:t>
            </w:r>
          </w:p>
          <w:p w:rsidR="00447093" w:rsidRDefault="00447093" w:rsidP="00D27E3C">
            <w:pPr>
              <w:keepNext/>
              <w:tabs>
                <w:tab w:val="num" w:pos="702"/>
              </w:tabs>
              <w:ind w:left="702" w:right="72" w:hanging="360"/>
              <w:outlineLvl w:val="0"/>
              <w:rPr>
                <w:sz w:val="22"/>
              </w:rPr>
            </w:pPr>
          </w:p>
        </w:tc>
      </w:tr>
    </w:tbl>
    <w:p w:rsidR="00D27E3C" w:rsidRDefault="00447093" w:rsidP="00D27E3C">
      <w:pPr>
        <w:pStyle w:val="Heading1"/>
      </w:pPr>
      <w:r>
        <w:rPr>
          <w:rFonts w:ascii="Arial" w:hAnsi="Arial"/>
        </w:rPr>
        <w:br w:type="page"/>
      </w:r>
      <w:r w:rsidR="00D27E3C">
        <w:lastRenderedPageBreak/>
        <w:t>StaNDARD 6e-rw1</w:t>
      </w:r>
      <w:r w:rsidR="00D27E3C">
        <w:tab/>
        <w:t>REPORTING CATEGORY: wORD aNALYSIS</w:t>
      </w:r>
      <w:r w:rsidR="00D27E3C">
        <w:tab/>
        <w:t>content: Reading</w:t>
      </w:r>
      <w:r w:rsidR="00D27E3C">
        <w:tab/>
      </w:r>
    </w:p>
    <w:p w:rsidR="00D27E3C" w:rsidRDefault="00D27E3C" w:rsidP="00D27E3C"/>
    <w:p w:rsidR="00D27E3C" w:rsidRDefault="00D27E3C" w:rsidP="00D27E3C">
      <w:pPr>
        <w:pStyle w:val="SOLStandard"/>
      </w:pPr>
      <w:r>
        <w:t>6E-RW1</w:t>
      </w:r>
      <w:r>
        <w:tab/>
        <w:t>The student will</w:t>
      </w:r>
    </w:p>
    <w:p w:rsidR="00D27E3C" w:rsidRDefault="00D27E3C" w:rsidP="00D27E3C">
      <w:pPr>
        <w:pStyle w:val="SOLBullet"/>
      </w:pPr>
      <w:r>
        <w:t>a)</w:t>
      </w:r>
      <w:r>
        <w:tab/>
      </w:r>
      <w:proofErr w:type="gramStart"/>
      <w:r>
        <w:t>determine</w:t>
      </w:r>
      <w:proofErr w:type="gramEnd"/>
      <w:r>
        <w:t xml:space="preserve"> the meaning of simple idioms and figures of speech as they are used in a text;</w:t>
      </w:r>
    </w:p>
    <w:p w:rsidR="00D27E3C" w:rsidRDefault="00D27E3C" w:rsidP="00D27E3C">
      <w:pPr>
        <w:pStyle w:val="SOLBullet"/>
      </w:pPr>
      <w:r>
        <w:t>b)</w:t>
      </w:r>
      <w:r>
        <w:tab/>
      </w:r>
      <w:proofErr w:type="gramStart"/>
      <w:r>
        <w:t>use</w:t>
      </w:r>
      <w:proofErr w:type="gramEnd"/>
      <w:r>
        <w:t xml:space="preserve"> context clues to determine the meaning of vocabulary words drawn from reading and other content areas;</w:t>
      </w:r>
    </w:p>
    <w:p w:rsidR="00D27E3C" w:rsidRDefault="00D27E3C" w:rsidP="00D27E3C">
      <w:pPr>
        <w:pStyle w:val="SOLBullet"/>
      </w:pPr>
      <w:r>
        <w:t>c)</w:t>
      </w:r>
      <w:r>
        <w:tab/>
      </w:r>
      <w:proofErr w:type="gramStart"/>
      <w:r>
        <w:t>seek</w:t>
      </w:r>
      <w:proofErr w:type="gramEnd"/>
      <w:r>
        <w:t xml:space="preserve"> clarification and meaning support when unfamiliar words are encountered while reading by using word reference materials;</w:t>
      </w:r>
    </w:p>
    <w:p w:rsidR="00D27E3C" w:rsidRPr="00823675" w:rsidRDefault="00D27E3C" w:rsidP="00D27E3C">
      <w:pPr>
        <w:pStyle w:val="SOLBullet"/>
        <w:rPr>
          <w:i/>
        </w:rPr>
      </w:pPr>
      <w:r>
        <w:t xml:space="preserve">d)  </w:t>
      </w:r>
      <w:proofErr w:type="gramStart"/>
      <w:r>
        <w:t>demonstrate</w:t>
      </w:r>
      <w:proofErr w:type="gramEnd"/>
      <w:r>
        <w:t xml:space="preserve"> word relationships by interpreting similes (e.g., </w:t>
      </w:r>
      <w:r>
        <w:rPr>
          <w:i/>
        </w:rPr>
        <w:t>The man was as big as a tree.).</w:t>
      </w:r>
    </w:p>
    <w:p w:rsidR="00D27E3C" w:rsidRDefault="00D27E3C" w:rsidP="00D27E3C"/>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680"/>
        <w:gridCol w:w="2970"/>
        <w:gridCol w:w="6750"/>
      </w:tblGrid>
      <w:tr w:rsidR="00D27E3C" w:rsidTr="001111E8">
        <w:trPr>
          <w:cantSplit/>
          <w:trHeight w:hRule="exact" w:val="695"/>
        </w:trPr>
        <w:tc>
          <w:tcPr>
            <w:tcW w:w="4680" w:type="dxa"/>
            <w:vAlign w:val="center"/>
          </w:tcPr>
          <w:p w:rsidR="00D27E3C" w:rsidRDefault="00D27E3C" w:rsidP="001111E8">
            <w:pPr>
              <w:pStyle w:val="Heading3"/>
            </w:pPr>
            <w:r>
              <w:t>UNDERSTANDING THE STANDARD</w:t>
            </w:r>
          </w:p>
          <w:p w:rsidR="00D27E3C" w:rsidRDefault="00D27E3C" w:rsidP="001111E8">
            <w:pPr>
              <w:pStyle w:val="Heading3"/>
            </w:pPr>
            <w:r>
              <w:rPr>
                <w:sz w:val="20"/>
              </w:rPr>
              <w:t>(Teacher Notes)</w:t>
            </w:r>
          </w:p>
        </w:tc>
        <w:tc>
          <w:tcPr>
            <w:tcW w:w="2970" w:type="dxa"/>
            <w:vAlign w:val="center"/>
          </w:tcPr>
          <w:p w:rsidR="00D27E3C" w:rsidRDefault="00D27E3C" w:rsidP="001111E8">
            <w:pPr>
              <w:pStyle w:val="Heading3"/>
            </w:pPr>
            <w:r>
              <w:t>ESSENTIAL UNDERSTANDINGS</w:t>
            </w:r>
          </w:p>
        </w:tc>
        <w:tc>
          <w:tcPr>
            <w:tcW w:w="6750" w:type="dxa"/>
            <w:vAlign w:val="center"/>
          </w:tcPr>
          <w:p w:rsidR="00D27E3C" w:rsidRDefault="00D27E3C" w:rsidP="001111E8">
            <w:pPr>
              <w:pStyle w:val="Heading3"/>
            </w:pPr>
            <w:r>
              <w:t>ESSENTIAL KNOWLEDGE, SKILLS, AND PROCESSES</w:t>
            </w:r>
          </w:p>
        </w:tc>
      </w:tr>
      <w:tr w:rsidR="00D27E3C" w:rsidTr="009C3750">
        <w:trPr>
          <w:cantSplit/>
          <w:trHeight w:hRule="exact" w:val="6104"/>
        </w:trPr>
        <w:tc>
          <w:tcPr>
            <w:tcW w:w="4680" w:type="dxa"/>
          </w:tcPr>
          <w:p w:rsidR="00D27E3C" w:rsidRPr="00575B0A" w:rsidRDefault="00D27E3C" w:rsidP="00D27E3C">
            <w:pPr>
              <w:pStyle w:val="Bullet1"/>
            </w:pPr>
            <w:r w:rsidRPr="00575B0A">
              <w:t>Students will develop independence with reference books to determine meaning, pronunciation, and origin of words.</w:t>
            </w:r>
          </w:p>
          <w:p w:rsidR="00D27E3C" w:rsidRPr="00DB4182" w:rsidRDefault="00D27E3C" w:rsidP="00D27E3C">
            <w:pPr>
              <w:pStyle w:val="Bullet1"/>
              <w:numPr>
                <w:ilvl w:val="0"/>
                <w:numId w:val="0"/>
              </w:numPr>
              <w:ind w:left="360"/>
            </w:pPr>
          </w:p>
        </w:tc>
        <w:tc>
          <w:tcPr>
            <w:tcW w:w="2970" w:type="dxa"/>
          </w:tcPr>
          <w:p w:rsidR="00D27E3C" w:rsidRDefault="00D27E3C" w:rsidP="009C3750">
            <w:pPr>
              <w:pStyle w:val="Bullet1"/>
              <w:numPr>
                <w:ilvl w:val="0"/>
                <w:numId w:val="0"/>
              </w:numPr>
              <w:ind w:left="360"/>
            </w:pPr>
          </w:p>
        </w:tc>
        <w:tc>
          <w:tcPr>
            <w:tcW w:w="6750" w:type="dxa"/>
          </w:tcPr>
          <w:p w:rsidR="00D27E3C" w:rsidRPr="000058F0" w:rsidRDefault="00D27E3C" w:rsidP="001111E8">
            <w:pPr>
              <w:pStyle w:val="BulletLeadIn"/>
              <w:rPr>
                <w:sz w:val="24"/>
                <w:szCs w:val="24"/>
              </w:rPr>
            </w:pPr>
            <w:r w:rsidRPr="000058F0">
              <w:rPr>
                <w:sz w:val="24"/>
                <w:szCs w:val="24"/>
              </w:rPr>
              <w:t>To be successful with this standard, students are expected to</w:t>
            </w:r>
          </w:p>
          <w:p w:rsidR="009C3750" w:rsidRPr="009C3750" w:rsidRDefault="009C3750" w:rsidP="00182D6F">
            <w:pPr>
              <w:widowControl w:val="0"/>
              <w:numPr>
                <w:ilvl w:val="0"/>
                <w:numId w:val="17"/>
              </w:numPr>
              <w:spacing w:before="120"/>
              <w:ind w:right="72"/>
              <w:outlineLvl w:val="0"/>
              <w:rPr>
                <w:sz w:val="20"/>
              </w:rPr>
            </w:pPr>
            <w:r w:rsidRPr="009C3750">
              <w:rPr>
                <w:sz w:val="20"/>
              </w:rPr>
              <w:t>use context clues to determine meanings of unfamiliar words in text, such as:</w:t>
            </w:r>
          </w:p>
          <w:p w:rsidR="009C3750" w:rsidRPr="009C3750" w:rsidRDefault="009C3750" w:rsidP="00182D6F">
            <w:pPr>
              <w:pStyle w:val="ListParagraph"/>
              <w:keepNext/>
              <w:numPr>
                <w:ilvl w:val="0"/>
                <w:numId w:val="19"/>
              </w:numPr>
              <w:tabs>
                <w:tab w:val="num" w:pos="702"/>
              </w:tabs>
              <w:ind w:right="72"/>
              <w:outlineLvl w:val="0"/>
              <w:rPr>
                <w:sz w:val="20"/>
              </w:rPr>
            </w:pPr>
            <w:r w:rsidRPr="009C3750">
              <w:rPr>
                <w:sz w:val="20"/>
              </w:rPr>
              <w:t>examples;</w:t>
            </w:r>
          </w:p>
          <w:p w:rsidR="009C3750" w:rsidRPr="009C3750" w:rsidRDefault="009C3750" w:rsidP="00182D6F">
            <w:pPr>
              <w:pStyle w:val="ListParagraph"/>
              <w:keepNext/>
              <w:numPr>
                <w:ilvl w:val="0"/>
                <w:numId w:val="19"/>
              </w:numPr>
              <w:tabs>
                <w:tab w:val="num" w:pos="702"/>
              </w:tabs>
              <w:ind w:right="72"/>
              <w:outlineLvl w:val="0"/>
              <w:rPr>
                <w:sz w:val="20"/>
              </w:rPr>
            </w:pPr>
            <w:r w:rsidRPr="009C3750">
              <w:rPr>
                <w:sz w:val="20"/>
              </w:rPr>
              <w:t>restatements; and</w:t>
            </w:r>
          </w:p>
          <w:p w:rsidR="009C3750" w:rsidRPr="009C3750" w:rsidRDefault="009C3750" w:rsidP="00182D6F">
            <w:pPr>
              <w:pStyle w:val="ListParagraph"/>
              <w:keepNext/>
              <w:numPr>
                <w:ilvl w:val="0"/>
                <w:numId w:val="19"/>
              </w:numPr>
              <w:tabs>
                <w:tab w:val="num" w:pos="702"/>
              </w:tabs>
              <w:ind w:right="72"/>
              <w:outlineLvl w:val="0"/>
              <w:rPr>
                <w:sz w:val="20"/>
              </w:rPr>
            </w:pPr>
            <w:proofErr w:type="gramStart"/>
            <w:r w:rsidRPr="009C3750">
              <w:rPr>
                <w:sz w:val="20"/>
              </w:rPr>
              <w:t>contrast</w:t>
            </w:r>
            <w:proofErr w:type="gramEnd"/>
            <w:r w:rsidRPr="009C3750">
              <w:rPr>
                <w:sz w:val="20"/>
              </w:rPr>
              <w:t>.</w:t>
            </w:r>
          </w:p>
          <w:p w:rsidR="009C3750" w:rsidRPr="009C3750" w:rsidRDefault="009C3750" w:rsidP="00182D6F">
            <w:pPr>
              <w:widowControl w:val="0"/>
              <w:numPr>
                <w:ilvl w:val="0"/>
                <w:numId w:val="17"/>
              </w:numPr>
              <w:spacing w:before="120"/>
              <w:ind w:right="72"/>
              <w:outlineLvl w:val="0"/>
              <w:rPr>
                <w:sz w:val="20"/>
              </w:rPr>
            </w:pPr>
            <w:r w:rsidRPr="009C3750">
              <w:rPr>
                <w:sz w:val="20"/>
              </w:rPr>
              <w:t>identify figurative language in text, including:</w:t>
            </w:r>
          </w:p>
          <w:p w:rsidR="009C3750" w:rsidRPr="009C3750" w:rsidRDefault="009C3750" w:rsidP="00182D6F">
            <w:pPr>
              <w:pStyle w:val="ListParagraph"/>
              <w:keepNext/>
              <w:numPr>
                <w:ilvl w:val="0"/>
                <w:numId w:val="20"/>
              </w:numPr>
              <w:tabs>
                <w:tab w:val="num" w:pos="702"/>
              </w:tabs>
              <w:ind w:right="72"/>
              <w:outlineLvl w:val="0"/>
              <w:rPr>
                <w:sz w:val="20"/>
              </w:rPr>
            </w:pPr>
            <w:r w:rsidRPr="009C3750">
              <w:rPr>
                <w:b/>
                <w:sz w:val="20"/>
              </w:rPr>
              <w:t>simile</w:t>
            </w:r>
            <w:r w:rsidRPr="009C3750">
              <w:rPr>
                <w:sz w:val="20"/>
              </w:rPr>
              <w:t xml:space="preserve"> – figures of speech that use the words </w:t>
            </w:r>
            <w:r w:rsidRPr="009C3750">
              <w:rPr>
                <w:i/>
                <w:sz w:val="20"/>
              </w:rPr>
              <w:t>like</w:t>
            </w:r>
            <w:r w:rsidRPr="009C3750">
              <w:rPr>
                <w:sz w:val="20"/>
              </w:rPr>
              <w:t xml:space="preserve"> or </w:t>
            </w:r>
            <w:r w:rsidRPr="009C3750">
              <w:rPr>
                <w:i/>
                <w:sz w:val="20"/>
              </w:rPr>
              <w:t>as</w:t>
            </w:r>
            <w:r w:rsidRPr="009C3750">
              <w:rPr>
                <w:sz w:val="20"/>
              </w:rPr>
              <w:t xml:space="preserve"> to make</w:t>
            </w:r>
          </w:p>
          <w:p w:rsidR="009C3750" w:rsidRPr="009C3750" w:rsidRDefault="009C3750" w:rsidP="00182D6F">
            <w:pPr>
              <w:pStyle w:val="ListParagraph"/>
              <w:keepNext/>
              <w:numPr>
                <w:ilvl w:val="0"/>
                <w:numId w:val="20"/>
              </w:numPr>
              <w:ind w:right="72"/>
              <w:outlineLvl w:val="0"/>
              <w:rPr>
                <w:sz w:val="20"/>
              </w:rPr>
            </w:pPr>
            <w:r w:rsidRPr="009C3750">
              <w:rPr>
                <w:sz w:val="20"/>
              </w:rPr>
              <w:t>comparisons;</w:t>
            </w:r>
          </w:p>
          <w:p w:rsidR="009C3750" w:rsidRPr="009C3750" w:rsidRDefault="009C3750" w:rsidP="00182D6F">
            <w:pPr>
              <w:pStyle w:val="ListParagraph"/>
              <w:keepNext/>
              <w:numPr>
                <w:ilvl w:val="0"/>
                <w:numId w:val="20"/>
              </w:numPr>
              <w:tabs>
                <w:tab w:val="num" w:pos="702"/>
              </w:tabs>
              <w:ind w:right="72"/>
              <w:outlineLvl w:val="0"/>
              <w:rPr>
                <w:sz w:val="20"/>
              </w:rPr>
            </w:pPr>
            <w:r w:rsidRPr="009C3750">
              <w:rPr>
                <w:b/>
                <w:sz w:val="20"/>
              </w:rPr>
              <w:t>hyperbole</w:t>
            </w:r>
            <w:r w:rsidRPr="009C3750">
              <w:rPr>
                <w:sz w:val="20"/>
              </w:rPr>
              <w:t xml:space="preserve"> – intentionally exaggerated figures of speech; and</w:t>
            </w:r>
          </w:p>
          <w:p w:rsidR="009C3750" w:rsidRPr="009C3750" w:rsidRDefault="009C3750" w:rsidP="00182D6F">
            <w:pPr>
              <w:pStyle w:val="ListParagraph"/>
              <w:keepNext/>
              <w:numPr>
                <w:ilvl w:val="0"/>
                <w:numId w:val="20"/>
              </w:numPr>
              <w:tabs>
                <w:tab w:val="num" w:pos="702"/>
              </w:tabs>
              <w:ind w:right="72"/>
              <w:outlineLvl w:val="0"/>
              <w:rPr>
                <w:sz w:val="20"/>
              </w:rPr>
            </w:pPr>
            <w:r w:rsidRPr="009C3750">
              <w:rPr>
                <w:b/>
                <w:sz w:val="20"/>
              </w:rPr>
              <w:t>metaphor</w:t>
            </w:r>
            <w:r w:rsidRPr="009C3750">
              <w:rPr>
                <w:sz w:val="20"/>
              </w:rPr>
              <w:t xml:space="preserve"> – a comparison equating two or more unlike things</w:t>
            </w:r>
          </w:p>
          <w:p w:rsidR="009C3750" w:rsidRPr="009C3750" w:rsidRDefault="009C3750" w:rsidP="00182D6F">
            <w:pPr>
              <w:pStyle w:val="ListParagraph"/>
              <w:keepNext/>
              <w:numPr>
                <w:ilvl w:val="0"/>
                <w:numId w:val="20"/>
              </w:numPr>
              <w:ind w:right="72"/>
              <w:outlineLvl w:val="0"/>
              <w:rPr>
                <w:sz w:val="20"/>
              </w:rPr>
            </w:pPr>
            <w:proofErr w:type="gramStart"/>
            <w:r w:rsidRPr="009C3750">
              <w:rPr>
                <w:sz w:val="20"/>
              </w:rPr>
              <w:t>without</w:t>
            </w:r>
            <w:proofErr w:type="gramEnd"/>
            <w:r w:rsidRPr="009C3750">
              <w:rPr>
                <w:sz w:val="20"/>
              </w:rPr>
              <w:t xml:space="preserve"> using “like” or “as.”</w:t>
            </w:r>
          </w:p>
          <w:p w:rsidR="009C3750" w:rsidRPr="009C3750" w:rsidRDefault="009C3750" w:rsidP="00182D6F">
            <w:pPr>
              <w:widowControl w:val="0"/>
              <w:numPr>
                <w:ilvl w:val="0"/>
                <w:numId w:val="16"/>
              </w:numPr>
              <w:spacing w:before="120"/>
              <w:ind w:right="72"/>
              <w:outlineLvl w:val="0"/>
              <w:rPr>
                <w:sz w:val="20"/>
              </w:rPr>
            </w:pPr>
            <w:proofErr w:type="gramStart"/>
            <w:r w:rsidRPr="009C3750">
              <w:rPr>
                <w:sz w:val="20"/>
              </w:rPr>
              <w:t>consult</w:t>
            </w:r>
            <w:proofErr w:type="gramEnd"/>
            <w:r w:rsidRPr="009C3750">
              <w:rPr>
                <w:sz w:val="20"/>
              </w:rPr>
              <w:t xml:space="preserve"> word reference materials (e.g., dictionaries, glossaries, thesauruses, both print and online) to find the pronunciation of a word or determine or clarify its meaning. </w:t>
            </w:r>
          </w:p>
          <w:p w:rsidR="009C3750" w:rsidRPr="009C3750" w:rsidRDefault="009C3750" w:rsidP="00182D6F">
            <w:pPr>
              <w:widowControl w:val="0"/>
              <w:numPr>
                <w:ilvl w:val="0"/>
                <w:numId w:val="16"/>
              </w:numPr>
              <w:spacing w:before="120"/>
              <w:ind w:right="72"/>
              <w:outlineLvl w:val="0"/>
              <w:rPr>
                <w:sz w:val="20"/>
              </w:rPr>
            </w:pPr>
            <w:proofErr w:type="gramStart"/>
            <w:r w:rsidRPr="009C3750">
              <w:rPr>
                <w:sz w:val="20"/>
              </w:rPr>
              <w:t>determine</w:t>
            </w:r>
            <w:proofErr w:type="gramEnd"/>
            <w:r w:rsidRPr="009C3750">
              <w:rPr>
                <w:sz w:val="20"/>
              </w:rPr>
              <w:t xml:space="preserve"> or clarify the meaning of unknown and multiple-meaning words and phrases based on </w:t>
            </w:r>
            <w:r w:rsidRPr="009C3750">
              <w:rPr>
                <w:iCs/>
                <w:sz w:val="20"/>
              </w:rPr>
              <w:t>reading and content.</w:t>
            </w:r>
          </w:p>
          <w:p w:rsidR="00D27E3C" w:rsidRDefault="00D27E3C" w:rsidP="009C3750">
            <w:pPr>
              <w:keepNext/>
              <w:tabs>
                <w:tab w:val="num" w:pos="702"/>
              </w:tabs>
              <w:ind w:left="702" w:right="72" w:hanging="360"/>
              <w:outlineLvl w:val="0"/>
              <w:rPr>
                <w:sz w:val="22"/>
              </w:rPr>
            </w:pPr>
          </w:p>
        </w:tc>
      </w:tr>
    </w:tbl>
    <w:p w:rsidR="009C3750" w:rsidRDefault="009C3750">
      <w:pPr>
        <w:pStyle w:val="Heading1"/>
      </w:pPr>
    </w:p>
    <w:p w:rsidR="00447093" w:rsidRDefault="00447093">
      <w:pPr>
        <w:pStyle w:val="Heading1"/>
      </w:pPr>
      <w:r>
        <w:t xml:space="preserve">Standard </w:t>
      </w:r>
      <w:r w:rsidR="009C3750">
        <w:t>6</w:t>
      </w:r>
      <w:r w:rsidR="00A830B0">
        <w:t>E-cf1</w:t>
      </w:r>
      <w:r>
        <w:tab/>
      </w:r>
      <w:r w:rsidR="008A6B21">
        <w:t>REPORTING CATEGORY:</w:t>
      </w:r>
      <w:r>
        <w:t xml:space="preserve"> </w:t>
      </w:r>
      <w:r w:rsidR="00A830B0">
        <w:t>comprehension-fiction</w:t>
      </w:r>
      <w:r>
        <w:tab/>
        <w:t>Content: Reading</w:t>
      </w:r>
      <w:r>
        <w:tab/>
      </w:r>
    </w:p>
    <w:p w:rsidR="00447093" w:rsidRDefault="00447093"/>
    <w:p w:rsidR="00447093" w:rsidRDefault="009C3750">
      <w:pPr>
        <w:pStyle w:val="SOLStandard"/>
      </w:pPr>
      <w:r>
        <w:t>6</w:t>
      </w:r>
      <w:r w:rsidR="00A830B0">
        <w:t>E-CF1</w:t>
      </w:r>
      <w:r w:rsidR="00447093">
        <w:tab/>
        <w:t>The s</w:t>
      </w:r>
      <w:r w:rsidR="000058F0">
        <w:t xml:space="preserve">tudent will </w:t>
      </w:r>
    </w:p>
    <w:p w:rsidR="009C3750" w:rsidRDefault="009C3750" w:rsidP="009C3750">
      <w:pPr>
        <w:pStyle w:val="SOLBullet"/>
      </w:pPr>
      <w:r>
        <w:t>a)</w:t>
      </w:r>
      <w:r>
        <w:tab/>
      </w:r>
      <w:proofErr w:type="gramStart"/>
      <w:r>
        <w:t>determine</w:t>
      </w:r>
      <w:proofErr w:type="gramEnd"/>
      <w:r>
        <w:t xml:space="preserve"> what a fictional text says explicitly as well as what simple inferences should be drawn;</w:t>
      </w:r>
    </w:p>
    <w:p w:rsidR="009C3750" w:rsidRDefault="009C3750" w:rsidP="009C3750">
      <w:pPr>
        <w:pStyle w:val="SOLBullet"/>
      </w:pPr>
      <w:r>
        <w:t>b)</w:t>
      </w:r>
      <w:r>
        <w:tab/>
      </w:r>
      <w:proofErr w:type="gramStart"/>
      <w:r>
        <w:t>determine</w:t>
      </w:r>
      <w:proofErr w:type="gramEnd"/>
      <w:r>
        <w:t xml:space="preserve"> the theme or central idea of a familiar story and identify details that relate to it;</w:t>
      </w:r>
    </w:p>
    <w:p w:rsidR="009C3750" w:rsidRDefault="009C3750" w:rsidP="009C3750">
      <w:pPr>
        <w:pStyle w:val="SOLBullet"/>
      </w:pPr>
      <w:r>
        <w:t xml:space="preserve">c)   </w:t>
      </w:r>
      <w:proofErr w:type="gramStart"/>
      <w:r>
        <w:t>identify</w:t>
      </w:r>
      <w:proofErr w:type="gramEnd"/>
      <w:r>
        <w:t xml:space="preserve"> the episodes or significant events in a story or drama;</w:t>
      </w:r>
    </w:p>
    <w:p w:rsidR="009C3750" w:rsidRPr="009C3750" w:rsidRDefault="009C3750" w:rsidP="009C3750">
      <w:pPr>
        <w:pStyle w:val="SOLBullet"/>
      </w:pPr>
      <w:r>
        <w:t xml:space="preserve">d)  </w:t>
      </w:r>
      <w:proofErr w:type="gramStart"/>
      <w:r>
        <w:t>identify</w:t>
      </w:r>
      <w:proofErr w:type="gramEnd"/>
      <w:r>
        <w:t xml:space="preserve"> the progression of a key individual, event, or idea throughout a fictional text.</w:t>
      </w:r>
    </w:p>
    <w:p w:rsidR="00E30642" w:rsidRDefault="00E30642">
      <w:pPr>
        <w:pStyle w:val="Heading1"/>
      </w:pPr>
    </w:p>
    <w:p w:rsidR="00447093" w:rsidRDefault="00447093">
      <w:pPr>
        <w:pStyle w:val="Heading1"/>
      </w:pPr>
      <w:r>
        <w:t xml:space="preserve">Standard </w:t>
      </w:r>
      <w:r w:rsidR="00E30642">
        <w:t>6</w:t>
      </w:r>
      <w:r w:rsidR="00E24BE7">
        <w:t>cf1</w:t>
      </w:r>
      <w:r>
        <w:tab/>
      </w:r>
      <w:r w:rsidR="008A6B21">
        <w:t>REPORTING CATEGORY:</w:t>
      </w:r>
      <w:r>
        <w:t xml:space="preserve"> </w:t>
      </w:r>
      <w:r w:rsidR="008A100F">
        <w:t>comprehension-fiction</w:t>
      </w:r>
      <w:r w:rsidR="00346E13">
        <w:tab/>
        <w:t>CoNtent: Reading</w:t>
      </w:r>
      <w:r>
        <w:tab/>
      </w:r>
    </w:p>
    <w:p w:rsidR="00447093" w:rsidRDefault="00447093"/>
    <w:p w:rsidR="00E30642" w:rsidRDefault="00E30642" w:rsidP="00E30642">
      <w:pPr>
        <w:pStyle w:val="SOLStandard"/>
      </w:pPr>
      <w:r>
        <w:t>6E-CF1</w:t>
      </w:r>
      <w:r>
        <w:tab/>
        <w:t xml:space="preserve">The student will </w:t>
      </w:r>
    </w:p>
    <w:p w:rsidR="00E30642" w:rsidRDefault="00E30642" w:rsidP="00E30642">
      <w:pPr>
        <w:pStyle w:val="SOLBullet"/>
      </w:pPr>
      <w:r>
        <w:t>a)</w:t>
      </w:r>
      <w:r>
        <w:tab/>
      </w:r>
      <w:proofErr w:type="gramStart"/>
      <w:r>
        <w:t>determine</w:t>
      </w:r>
      <w:proofErr w:type="gramEnd"/>
      <w:r>
        <w:t xml:space="preserve"> what a fictional text says explicitly as well as what simple inferences should be drawn;</w:t>
      </w:r>
    </w:p>
    <w:p w:rsidR="00E30642" w:rsidRDefault="00E30642" w:rsidP="00E30642">
      <w:pPr>
        <w:pStyle w:val="SOLBullet"/>
      </w:pPr>
      <w:r>
        <w:t>b)</w:t>
      </w:r>
      <w:r>
        <w:tab/>
      </w:r>
      <w:proofErr w:type="gramStart"/>
      <w:r>
        <w:t>determine</w:t>
      </w:r>
      <w:proofErr w:type="gramEnd"/>
      <w:r>
        <w:t xml:space="preserve"> the theme or central idea of a familiar story and identify details that relate to it;</w:t>
      </w:r>
    </w:p>
    <w:p w:rsidR="00E30642" w:rsidRDefault="00E30642" w:rsidP="00E30642">
      <w:pPr>
        <w:pStyle w:val="SOLBullet"/>
      </w:pPr>
      <w:r>
        <w:t xml:space="preserve">c)   </w:t>
      </w:r>
      <w:proofErr w:type="gramStart"/>
      <w:r>
        <w:t>identify</w:t>
      </w:r>
      <w:proofErr w:type="gramEnd"/>
      <w:r>
        <w:t xml:space="preserve"> the episodes or significant events in a story or drama;</w:t>
      </w:r>
    </w:p>
    <w:p w:rsidR="00E24BE7" w:rsidRDefault="00E30642" w:rsidP="002C4A69">
      <w:pPr>
        <w:pStyle w:val="SOLBullet"/>
      </w:pPr>
      <w:r>
        <w:t xml:space="preserve">d)  </w:t>
      </w:r>
      <w:proofErr w:type="gramStart"/>
      <w:r>
        <w:t>identify</w:t>
      </w:r>
      <w:proofErr w:type="gramEnd"/>
      <w:r>
        <w:t xml:space="preserve"> the progression of a key individual, event, or idea throughout a fictional text.</w:t>
      </w:r>
    </w:p>
    <w:p w:rsidR="00447093" w:rsidRPr="00346E13" w:rsidRDefault="00447093">
      <w:pPr>
        <w:rPr>
          <w:b/>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lastRenderedPageBreak/>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RPr="00346E13" w:rsidTr="002C4A69">
        <w:trPr>
          <w:cantSplit/>
          <w:trHeight w:hRule="exact" w:val="6905"/>
        </w:trPr>
        <w:tc>
          <w:tcPr>
            <w:tcW w:w="4500" w:type="dxa"/>
          </w:tcPr>
          <w:p w:rsidR="00447093" w:rsidRPr="00576BE1" w:rsidRDefault="00447093" w:rsidP="002C4A69">
            <w:pPr>
              <w:pStyle w:val="Bullet1"/>
              <w:numPr>
                <w:ilvl w:val="0"/>
                <w:numId w:val="0"/>
              </w:numPr>
              <w:ind w:left="360"/>
            </w:pPr>
          </w:p>
        </w:tc>
        <w:tc>
          <w:tcPr>
            <w:tcW w:w="3150" w:type="dxa"/>
          </w:tcPr>
          <w:p w:rsidR="002C4A69" w:rsidRPr="009251E4" w:rsidRDefault="002C4A69" w:rsidP="00182D6F">
            <w:pPr>
              <w:pStyle w:val="Bullet1"/>
              <w:numPr>
                <w:ilvl w:val="0"/>
                <w:numId w:val="21"/>
              </w:numPr>
            </w:pPr>
            <w:proofErr w:type="gramStart"/>
            <w:r w:rsidRPr="009251E4">
              <w:t>understand</w:t>
            </w:r>
            <w:proofErr w:type="gramEnd"/>
            <w:r w:rsidRPr="009251E4">
              <w:t xml:space="preserve"> that narrative nonfiction includes biography, autobiography, and personal essay.</w:t>
            </w:r>
          </w:p>
          <w:p w:rsidR="002C4A69" w:rsidRPr="009251E4" w:rsidRDefault="002C4A69" w:rsidP="00182D6F">
            <w:pPr>
              <w:pStyle w:val="Bullet1"/>
              <w:numPr>
                <w:ilvl w:val="0"/>
                <w:numId w:val="21"/>
              </w:numPr>
            </w:pPr>
            <w:proofErr w:type="gramStart"/>
            <w:r w:rsidRPr="009251E4">
              <w:t>understand</w:t>
            </w:r>
            <w:proofErr w:type="gramEnd"/>
            <w:r w:rsidRPr="009251E4">
              <w:t xml:space="preserve"> that poetry can be rhymed, unrhymed, and/or patterned.</w:t>
            </w:r>
          </w:p>
          <w:p w:rsidR="002C4A69" w:rsidRPr="009251E4" w:rsidRDefault="002C4A69" w:rsidP="00182D6F">
            <w:pPr>
              <w:pStyle w:val="Bullet1"/>
              <w:numPr>
                <w:ilvl w:val="0"/>
                <w:numId w:val="21"/>
              </w:numPr>
            </w:pPr>
            <w:proofErr w:type="gramStart"/>
            <w:r w:rsidRPr="009251E4">
              <w:t>differentiate</w:t>
            </w:r>
            <w:proofErr w:type="gramEnd"/>
            <w:r w:rsidRPr="009251E4">
              <w:t xml:space="preserve"> between narrative and poetic forms.</w:t>
            </w:r>
          </w:p>
          <w:p w:rsidR="002C4A69" w:rsidRPr="009251E4" w:rsidRDefault="002C4A69" w:rsidP="00182D6F">
            <w:pPr>
              <w:pStyle w:val="Bullet1"/>
              <w:numPr>
                <w:ilvl w:val="0"/>
                <w:numId w:val="21"/>
              </w:numPr>
            </w:pPr>
            <w:proofErr w:type="gramStart"/>
            <w:r w:rsidRPr="009251E4">
              <w:t>understand</w:t>
            </w:r>
            <w:proofErr w:type="gramEnd"/>
            <w:r w:rsidRPr="009251E4">
              <w:t xml:space="preserve"> that imagery and figurative language enrich texts.</w:t>
            </w:r>
          </w:p>
          <w:p w:rsidR="002C4A69" w:rsidRPr="009251E4" w:rsidRDefault="002C4A69" w:rsidP="00182D6F">
            <w:pPr>
              <w:pStyle w:val="Bullet1"/>
              <w:numPr>
                <w:ilvl w:val="0"/>
                <w:numId w:val="21"/>
              </w:numPr>
            </w:pPr>
            <w:proofErr w:type="gramStart"/>
            <w:r w:rsidRPr="009251E4">
              <w:t>recognize</w:t>
            </w:r>
            <w:proofErr w:type="gramEnd"/>
            <w:r w:rsidRPr="009251E4">
              <w:t xml:space="preserve"> an author’s craft as the purposeful choice of vocabulary, sentence formation, voice, and tone.</w:t>
            </w:r>
          </w:p>
          <w:p w:rsidR="002C4A69" w:rsidRPr="009251E4" w:rsidRDefault="002C4A69" w:rsidP="00182D6F">
            <w:pPr>
              <w:pStyle w:val="Bullet1"/>
              <w:numPr>
                <w:ilvl w:val="0"/>
                <w:numId w:val="21"/>
              </w:numPr>
            </w:pPr>
            <w:proofErr w:type="gramStart"/>
            <w:r w:rsidRPr="009251E4">
              <w:t>recognize</w:t>
            </w:r>
            <w:proofErr w:type="gramEnd"/>
            <w:r w:rsidRPr="009251E4">
              <w:t xml:space="preserve"> an author’s theme(s). </w:t>
            </w:r>
          </w:p>
          <w:p w:rsidR="002C4A69" w:rsidRPr="00F62CFE" w:rsidRDefault="002C4A69" w:rsidP="00182D6F">
            <w:pPr>
              <w:pStyle w:val="Bullet1"/>
              <w:numPr>
                <w:ilvl w:val="0"/>
                <w:numId w:val="16"/>
              </w:numPr>
              <w:ind w:left="432"/>
            </w:pPr>
            <w:proofErr w:type="gramStart"/>
            <w:r w:rsidRPr="00F62CFE">
              <w:t>recognize</w:t>
            </w:r>
            <w:proofErr w:type="gramEnd"/>
            <w:r w:rsidRPr="00F62CFE">
              <w:t xml:space="preserve"> that prior or background  knowledge assists in making connections to the text. </w:t>
            </w:r>
          </w:p>
          <w:p w:rsidR="00447093" w:rsidRDefault="00447093" w:rsidP="00576BE1">
            <w:pPr>
              <w:pStyle w:val="Bullet1"/>
              <w:numPr>
                <w:ilvl w:val="0"/>
                <w:numId w:val="0"/>
              </w:numPr>
            </w:pPr>
          </w:p>
        </w:tc>
        <w:tc>
          <w:tcPr>
            <w:tcW w:w="6750" w:type="dxa"/>
          </w:tcPr>
          <w:p w:rsidR="00447093" w:rsidRDefault="00447093">
            <w:pPr>
              <w:pStyle w:val="BulletLeadIn"/>
            </w:pPr>
            <w:r w:rsidRPr="00576BE1">
              <w:t>To be successful with this standard, students are expected to</w:t>
            </w:r>
          </w:p>
          <w:p w:rsidR="002C4A69" w:rsidRPr="002C4A69" w:rsidRDefault="002C4A69" w:rsidP="00182D6F">
            <w:pPr>
              <w:widowControl w:val="0"/>
              <w:numPr>
                <w:ilvl w:val="0"/>
                <w:numId w:val="25"/>
              </w:numPr>
              <w:spacing w:before="120"/>
              <w:ind w:right="72"/>
              <w:outlineLvl w:val="0"/>
              <w:rPr>
                <w:sz w:val="20"/>
              </w:rPr>
            </w:pPr>
            <w:r w:rsidRPr="002C4A69">
              <w:rPr>
                <w:sz w:val="20"/>
              </w:rPr>
              <w:t>notice an author’s craft, including use of :</w:t>
            </w:r>
          </w:p>
          <w:p w:rsidR="002C4A69" w:rsidRPr="002C4A69" w:rsidRDefault="002C4A69" w:rsidP="00182D6F">
            <w:pPr>
              <w:pStyle w:val="ListParagraph"/>
              <w:keepNext/>
              <w:numPr>
                <w:ilvl w:val="0"/>
                <w:numId w:val="27"/>
              </w:numPr>
              <w:tabs>
                <w:tab w:val="num" w:pos="702"/>
              </w:tabs>
              <w:ind w:right="72"/>
              <w:outlineLvl w:val="0"/>
              <w:rPr>
                <w:sz w:val="20"/>
              </w:rPr>
            </w:pPr>
            <w:r w:rsidRPr="002C4A69">
              <w:rPr>
                <w:sz w:val="20"/>
              </w:rPr>
              <w:t>language patterns;</w:t>
            </w:r>
          </w:p>
          <w:p w:rsidR="002C4A69" w:rsidRPr="002C4A69" w:rsidRDefault="002C4A69" w:rsidP="00182D6F">
            <w:pPr>
              <w:pStyle w:val="ListParagraph"/>
              <w:keepNext/>
              <w:numPr>
                <w:ilvl w:val="0"/>
                <w:numId w:val="27"/>
              </w:numPr>
              <w:tabs>
                <w:tab w:val="num" w:pos="702"/>
              </w:tabs>
              <w:ind w:right="72"/>
              <w:outlineLvl w:val="0"/>
              <w:rPr>
                <w:sz w:val="20"/>
              </w:rPr>
            </w:pPr>
            <w:r w:rsidRPr="002C4A69">
              <w:rPr>
                <w:sz w:val="20"/>
              </w:rPr>
              <w:t>sentence variety;</w:t>
            </w:r>
          </w:p>
          <w:p w:rsidR="002C4A69" w:rsidRPr="002C4A69" w:rsidRDefault="002C4A69" w:rsidP="00182D6F">
            <w:pPr>
              <w:pStyle w:val="ListParagraph"/>
              <w:keepNext/>
              <w:numPr>
                <w:ilvl w:val="0"/>
                <w:numId w:val="27"/>
              </w:numPr>
              <w:tabs>
                <w:tab w:val="num" w:pos="702"/>
              </w:tabs>
              <w:ind w:right="72"/>
              <w:outlineLvl w:val="0"/>
              <w:rPr>
                <w:sz w:val="20"/>
              </w:rPr>
            </w:pPr>
            <w:r w:rsidRPr="002C4A69">
              <w:rPr>
                <w:sz w:val="20"/>
              </w:rPr>
              <w:t>vocabulary;</w:t>
            </w:r>
          </w:p>
          <w:p w:rsidR="002C4A69" w:rsidRPr="002C4A69" w:rsidRDefault="002C4A69" w:rsidP="00182D6F">
            <w:pPr>
              <w:pStyle w:val="ListParagraph"/>
              <w:keepNext/>
              <w:numPr>
                <w:ilvl w:val="0"/>
                <w:numId w:val="27"/>
              </w:numPr>
              <w:tabs>
                <w:tab w:val="num" w:pos="702"/>
              </w:tabs>
              <w:ind w:right="72"/>
              <w:outlineLvl w:val="0"/>
              <w:rPr>
                <w:sz w:val="20"/>
              </w:rPr>
            </w:pPr>
            <w:r w:rsidRPr="002C4A69">
              <w:rPr>
                <w:sz w:val="20"/>
              </w:rPr>
              <w:t>imagery; and</w:t>
            </w:r>
          </w:p>
          <w:p w:rsidR="002C4A69" w:rsidRPr="002C4A69" w:rsidRDefault="002C4A69" w:rsidP="00182D6F">
            <w:pPr>
              <w:pStyle w:val="ListParagraph"/>
              <w:keepNext/>
              <w:numPr>
                <w:ilvl w:val="0"/>
                <w:numId w:val="27"/>
              </w:numPr>
              <w:tabs>
                <w:tab w:val="num" w:pos="702"/>
              </w:tabs>
              <w:ind w:right="72"/>
              <w:outlineLvl w:val="0"/>
              <w:rPr>
                <w:sz w:val="20"/>
              </w:rPr>
            </w:pPr>
            <w:proofErr w:type="gramStart"/>
            <w:r w:rsidRPr="002C4A69">
              <w:rPr>
                <w:sz w:val="20"/>
              </w:rPr>
              <w:t>figurative</w:t>
            </w:r>
            <w:proofErr w:type="gramEnd"/>
            <w:r w:rsidRPr="002C4A69">
              <w:rPr>
                <w:sz w:val="20"/>
              </w:rPr>
              <w:t xml:space="preserve"> language.</w:t>
            </w:r>
          </w:p>
          <w:p w:rsidR="002C4A69" w:rsidRPr="002C4A69" w:rsidRDefault="002C4A69" w:rsidP="00182D6F">
            <w:pPr>
              <w:widowControl w:val="0"/>
              <w:numPr>
                <w:ilvl w:val="0"/>
                <w:numId w:val="26"/>
              </w:numPr>
              <w:spacing w:before="120"/>
              <w:ind w:right="72"/>
              <w:outlineLvl w:val="0"/>
              <w:rPr>
                <w:sz w:val="20"/>
              </w:rPr>
            </w:pPr>
            <w:r w:rsidRPr="002C4A69">
              <w:rPr>
                <w:sz w:val="20"/>
              </w:rPr>
              <w:t>recognize an author’s use of:</w:t>
            </w:r>
          </w:p>
          <w:p w:rsidR="002C4A69" w:rsidRPr="002C4A69" w:rsidRDefault="002C4A69" w:rsidP="00182D6F">
            <w:pPr>
              <w:pStyle w:val="ListParagraph"/>
              <w:keepNext/>
              <w:numPr>
                <w:ilvl w:val="0"/>
                <w:numId w:val="28"/>
              </w:numPr>
              <w:tabs>
                <w:tab w:val="num" w:pos="702"/>
              </w:tabs>
              <w:ind w:right="72"/>
              <w:outlineLvl w:val="0"/>
              <w:rPr>
                <w:sz w:val="20"/>
              </w:rPr>
            </w:pPr>
            <w:r w:rsidRPr="002C4A69">
              <w:rPr>
                <w:b/>
                <w:sz w:val="20"/>
              </w:rPr>
              <w:t>simile</w:t>
            </w:r>
            <w:r w:rsidRPr="002C4A69">
              <w:rPr>
                <w:sz w:val="20"/>
              </w:rPr>
              <w:t xml:space="preserve"> – figures of speech that use the words </w:t>
            </w:r>
            <w:r w:rsidRPr="002C4A69">
              <w:rPr>
                <w:i/>
                <w:sz w:val="20"/>
              </w:rPr>
              <w:t>like</w:t>
            </w:r>
            <w:r w:rsidRPr="002C4A69">
              <w:rPr>
                <w:sz w:val="20"/>
              </w:rPr>
              <w:t xml:space="preserve"> or </w:t>
            </w:r>
            <w:r w:rsidRPr="002C4A69">
              <w:rPr>
                <w:i/>
                <w:sz w:val="20"/>
              </w:rPr>
              <w:t>as</w:t>
            </w:r>
            <w:r w:rsidRPr="002C4A69">
              <w:rPr>
                <w:sz w:val="20"/>
              </w:rPr>
              <w:t xml:space="preserve"> to make comparisons;</w:t>
            </w:r>
          </w:p>
          <w:p w:rsidR="002C4A69" w:rsidRPr="002C4A69" w:rsidRDefault="002C4A69" w:rsidP="00182D6F">
            <w:pPr>
              <w:pStyle w:val="ListParagraph"/>
              <w:keepNext/>
              <w:numPr>
                <w:ilvl w:val="0"/>
                <w:numId w:val="28"/>
              </w:numPr>
              <w:tabs>
                <w:tab w:val="num" w:pos="702"/>
              </w:tabs>
              <w:ind w:right="72"/>
              <w:outlineLvl w:val="0"/>
              <w:rPr>
                <w:sz w:val="20"/>
              </w:rPr>
            </w:pPr>
            <w:r w:rsidRPr="002C4A69">
              <w:rPr>
                <w:b/>
                <w:sz w:val="20"/>
              </w:rPr>
              <w:t>hyperbole</w:t>
            </w:r>
            <w:r w:rsidRPr="002C4A69">
              <w:rPr>
                <w:sz w:val="20"/>
              </w:rPr>
              <w:t xml:space="preserve"> – intentionally exaggerated figures of speech; and</w:t>
            </w:r>
          </w:p>
          <w:p w:rsidR="002C4A69" w:rsidRPr="002C4A69" w:rsidRDefault="002C4A69" w:rsidP="00182D6F">
            <w:pPr>
              <w:pStyle w:val="ListParagraph"/>
              <w:keepNext/>
              <w:numPr>
                <w:ilvl w:val="0"/>
                <w:numId w:val="28"/>
              </w:numPr>
              <w:tabs>
                <w:tab w:val="num" w:pos="702"/>
              </w:tabs>
              <w:ind w:right="72"/>
              <w:outlineLvl w:val="0"/>
              <w:rPr>
                <w:sz w:val="20"/>
              </w:rPr>
            </w:pPr>
            <w:r w:rsidRPr="002C4A69">
              <w:rPr>
                <w:b/>
                <w:sz w:val="20"/>
              </w:rPr>
              <w:t xml:space="preserve">metaphor </w:t>
            </w:r>
            <w:r w:rsidRPr="002C4A69">
              <w:rPr>
                <w:sz w:val="20"/>
              </w:rPr>
              <w:t>– a figure of speech that makes a comparison equating two or more unlike things without using “like” or “as.”</w:t>
            </w:r>
          </w:p>
          <w:p w:rsidR="002C4A69" w:rsidRPr="002C4A69" w:rsidRDefault="002C4A69" w:rsidP="00182D6F">
            <w:pPr>
              <w:widowControl w:val="0"/>
              <w:numPr>
                <w:ilvl w:val="0"/>
                <w:numId w:val="26"/>
              </w:numPr>
              <w:spacing w:before="120"/>
              <w:ind w:right="72"/>
              <w:outlineLvl w:val="0"/>
              <w:rPr>
                <w:sz w:val="20"/>
              </w:rPr>
            </w:pPr>
            <w:r w:rsidRPr="002C4A69">
              <w:rPr>
                <w:sz w:val="20"/>
              </w:rPr>
              <w:t>recognize poetic forms, including:</w:t>
            </w:r>
          </w:p>
          <w:p w:rsidR="002C4A69" w:rsidRPr="002C4A69" w:rsidRDefault="002C4A69" w:rsidP="00182D6F">
            <w:pPr>
              <w:pStyle w:val="ListParagraph"/>
              <w:keepNext/>
              <w:numPr>
                <w:ilvl w:val="0"/>
                <w:numId w:val="29"/>
              </w:numPr>
              <w:tabs>
                <w:tab w:val="num" w:pos="702"/>
              </w:tabs>
              <w:ind w:right="72"/>
              <w:outlineLvl w:val="0"/>
              <w:rPr>
                <w:sz w:val="20"/>
              </w:rPr>
            </w:pPr>
            <w:r w:rsidRPr="002C4A69">
              <w:rPr>
                <w:b/>
                <w:sz w:val="20"/>
              </w:rPr>
              <w:t>haiku</w:t>
            </w:r>
            <w:r w:rsidRPr="002C4A69">
              <w:rPr>
                <w:sz w:val="20"/>
              </w:rPr>
              <w:t xml:space="preserve"> – a 17-syllable, delicate, unrhymed Japanese verse, usually about nature;</w:t>
            </w:r>
          </w:p>
          <w:p w:rsidR="002C4A69" w:rsidRPr="002C4A69" w:rsidRDefault="002C4A69" w:rsidP="00182D6F">
            <w:pPr>
              <w:pStyle w:val="ListParagraph"/>
              <w:keepNext/>
              <w:numPr>
                <w:ilvl w:val="0"/>
                <w:numId w:val="29"/>
              </w:numPr>
              <w:tabs>
                <w:tab w:val="num" w:pos="702"/>
              </w:tabs>
              <w:ind w:right="72"/>
              <w:outlineLvl w:val="0"/>
              <w:rPr>
                <w:sz w:val="20"/>
              </w:rPr>
            </w:pPr>
            <w:r w:rsidRPr="002C4A69">
              <w:rPr>
                <w:b/>
                <w:sz w:val="20"/>
              </w:rPr>
              <w:t>limerick</w:t>
            </w:r>
            <w:r w:rsidRPr="002C4A69">
              <w:rPr>
                <w:sz w:val="20"/>
              </w:rPr>
              <w:t xml:space="preserve"> – a 5-line, rhymed, rhythmic verse, usually humorous;</w:t>
            </w:r>
          </w:p>
          <w:p w:rsidR="002C4A69" w:rsidRPr="002C4A69" w:rsidRDefault="002C4A69" w:rsidP="00182D6F">
            <w:pPr>
              <w:pStyle w:val="ListParagraph"/>
              <w:keepNext/>
              <w:numPr>
                <w:ilvl w:val="0"/>
                <w:numId w:val="29"/>
              </w:numPr>
              <w:tabs>
                <w:tab w:val="num" w:pos="702"/>
              </w:tabs>
              <w:ind w:right="72"/>
              <w:outlineLvl w:val="0"/>
              <w:rPr>
                <w:sz w:val="20"/>
              </w:rPr>
            </w:pPr>
            <w:r w:rsidRPr="002C4A69">
              <w:rPr>
                <w:b/>
                <w:sz w:val="20"/>
              </w:rPr>
              <w:t>ballad</w:t>
            </w:r>
            <w:r w:rsidRPr="002C4A69">
              <w:rPr>
                <w:sz w:val="20"/>
              </w:rPr>
              <w:t xml:space="preserve"> – a songlike narrative poem, usually featuring rhyme, rhythm,</w:t>
            </w:r>
          </w:p>
          <w:p w:rsidR="002C4A69" w:rsidRPr="002C4A69" w:rsidRDefault="002C4A69" w:rsidP="00182D6F">
            <w:pPr>
              <w:pStyle w:val="ListParagraph"/>
              <w:keepNext/>
              <w:numPr>
                <w:ilvl w:val="0"/>
                <w:numId w:val="29"/>
              </w:numPr>
              <w:tabs>
                <w:tab w:val="num" w:pos="702"/>
              </w:tabs>
              <w:ind w:right="72"/>
              <w:outlineLvl w:val="0"/>
              <w:rPr>
                <w:sz w:val="20"/>
              </w:rPr>
            </w:pPr>
            <w:r w:rsidRPr="002C4A69">
              <w:rPr>
                <w:sz w:val="20"/>
              </w:rPr>
              <w:t>and refrain; and</w:t>
            </w:r>
          </w:p>
          <w:p w:rsidR="002C4A69" w:rsidRPr="002C4A69" w:rsidRDefault="002C4A69" w:rsidP="00182D6F">
            <w:pPr>
              <w:pStyle w:val="ListParagraph"/>
              <w:keepNext/>
              <w:numPr>
                <w:ilvl w:val="0"/>
                <w:numId w:val="29"/>
              </w:numPr>
              <w:tabs>
                <w:tab w:val="num" w:pos="702"/>
              </w:tabs>
              <w:ind w:right="72"/>
              <w:outlineLvl w:val="0"/>
              <w:rPr>
                <w:sz w:val="20"/>
              </w:rPr>
            </w:pPr>
            <w:proofErr w:type="gramStart"/>
            <w:r w:rsidRPr="002C4A69">
              <w:rPr>
                <w:b/>
                <w:sz w:val="20"/>
              </w:rPr>
              <w:t>free</w:t>
            </w:r>
            <w:proofErr w:type="gramEnd"/>
            <w:r w:rsidRPr="002C4A69">
              <w:rPr>
                <w:b/>
                <w:sz w:val="20"/>
              </w:rPr>
              <w:t xml:space="preserve"> verse –</w:t>
            </w:r>
            <w:r w:rsidRPr="002C4A69">
              <w:rPr>
                <w:sz w:val="20"/>
              </w:rPr>
              <w:t xml:space="preserve"> poetry with neither regular meter nor rhyme scheme.</w:t>
            </w:r>
          </w:p>
          <w:p w:rsidR="002C4A69" w:rsidRDefault="002C4A69" w:rsidP="00182D6F">
            <w:pPr>
              <w:widowControl w:val="0"/>
              <w:numPr>
                <w:ilvl w:val="0"/>
                <w:numId w:val="26"/>
              </w:numPr>
              <w:spacing w:before="120"/>
              <w:ind w:right="72"/>
              <w:outlineLvl w:val="0"/>
              <w:rPr>
                <w:sz w:val="20"/>
              </w:rPr>
            </w:pPr>
            <w:r w:rsidRPr="002C4A69">
              <w:rPr>
                <w:sz w:val="20"/>
              </w:rPr>
              <w:t>recognize poetic elements in prose and poetry, including:</w:t>
            </w:r>
          </w:p>
          <w:p w:rsidR="002C4A69" w:rsidRDefault="002C4A69" w:rsidP="002C4A69">
            <w:pPr>
              <w:pStyle w:val="Bullet2"/>
              <w:tabs>
                <w:tab w:val="clear" w:pos="936"/>
                <w:tab w:val="num" w:pos="702"/>
              </w:tabs>
              <w:ind w:left="702"/>
            </w:pPr>
            <w:r w:rsidRPr="00575B0A">
              <w:rPr>
                <w:b/>
              </w:rPr>
              <w:t>rhyme</w:t>
            </w:r>
            <w:r w:rsidRPr="00575B0A">
              <w:t xml:space="preserve"> – recurring identical or similar final word sounds within or at</w:t>
            </w:r>
          </w:p>
          <w:p w:rsidR="002C4A69" w:rsidRPr="00575B0A" w:rsidRDefault="002C4A69" w:rsidP="002C4A69">
            <w:pPr>
              <w:pStyle w:val="Bullet2"/>
              <w:numPr>
                <w:ilvl w:val="0"/>
                <w:numId w:val="0"/>
              </w:numPr>
              <w:tabs>
                <w:tab w:val="num" w:pos="702"/>
              </w:tabs>
              <w:ind w:left="702"/>
            </w:pPr>
            <w:r>
              <w:t xml:space="preserve"> </w:t>
            </w:r>
            <w:r w:rsidRPr="00575B0A">
              <w:t xml:space="preserve">the ends of lines of verse, e.g., </w:t>
            </w:r>
            <w:r w:rsidRPr="007207A0">
              <w:rPr>
                <w:i/>
              </w:rPr>
              <w:t>farm/harm</w:t>
            </w:r>
            <w:r w:rsidRPr="00575B0A">
              <w:t>;</w:t>
            </w:r>
          </w:p>
          <w:p w:rsidR="002C4A69" w:rsidRPr="00575B0A" w:rsidRDefault="002C4A69" w:rsidP="002C4A69">
            <w:pPr>
              <w:pStyle w:val="Bullet2"/>
              <w:tabs>
                <w:tab w:val="clear" w:pos="936"/>
                <w:tab w:val="num" w:pos="702"/>
              </w:tabs>
              <w:ind w:left="702"/>
            </w:pPr>
            <w:r w:rsidRPr="00575B0A">
              <w:rPr>
                <w:b/>
              </w:rPr>
              <w:t>rhythm</w:t>
            </w:r>
            <w:r w:rsidRPr="00575B0A">
              <w:t xml:space="preserve"> – the recurring pattern of strong and weak syllabic stresses;</w:t>
            </w:r>
          </w:p>
          <w:p w:rsidR="002C4A69" w:rsidRDefault="002C4A69" w:rsidP="002C4A69">
            <w:pPr>
              <w:pStyle w:val="Bullet2"/>
              <w:tabs>
                <w:tab w:val="clear" w:pos="936"/>
                <w:tab w:val="num" w:pos="702"/>
              </w:tabs>
              <w:ind w:left="702"/>
            </w:pPr>
            <w:r w:rsidRPr="00575B0A">
              <w:rPr>
                <w:b/>
              </w:rPr>
              <w:t>repetition</w:t>
            </w:r>
            <w:r w:rsidRPr="00575B0A">
              <w:t xml:space="preserve"> – repeated use of sounds,</w:t>
            </w:r>
            <w:r>
              <w:t xml:space="preserve"> words, or ideas for effect and</w:t>
            </w:r>
          </w:p>
          <w:p w:rsidR="002C4A69" w:rsidRPr="00575B0A" w:rsidRDefault="002C4A69" w:rsidP="002C4A69">
            <w:pPr>
              <w:pStyle w:val="Bullet2"/>
              <w:numPr>
                <w:ilvl w:val="0"/>
                <w:numId w:val="0"/>
              </w:numPr>
              <w:tabs>
                <w:tab w:val="num" w:pos="702"/>
              </w:tabs>
              <w:ind w:left="702"/>
            </w:pPr>
            <w:r>
              <w:t xml:space="preserve"> </w:t>
            </w:r>
            <w:r w:rsidRPr="00575B0A">
              <w:t>emphasis;</w:t>
            </w:r>
          </w:p>
          <w:p w:rsidR="002C4A69" w:rsidRPr="002C4A69" w:rsidRDefault="002C4A69" w:rsidP="002C4A69">
            <w:pPr>
              <w:widowControl w:val="0"/>
              <w:spacing w:before="120"/>
              <w:ind w:left="360" w:right="72"/>
              <w:outlineLvl w:val="0"/>
              <w:rPr>
                <w:sz w:val="20"/>
              </w:rPr>
            </w:pPr>
          </w:p>
          <w:p w:rsidR="00346E13" w:rsidRPr="00346E13" w:rsidRDefault="00346E13" w:rsidP="002C4A69">
            <w:pPr>
              <w:keepNext/>
              <w:ind w:left="702" w:right="72"/>
              <w:outlineLvl w:val="0"/>
            </w:pPr>
          </w:p>
        </w:tc>
      </w:tr>
    </w:tbl>
    <w:p w:rsidR="00447093" w:rsidRDefault="00447093">
      <w:pPr>
        <w:pStyle w:val="Heading1"/>
      </w:pPr>
      <w:r>
        <w:br w:type="page"/>
      </w:r>
      <w:r>
        <w:lastRenderedPageBreak/>
        <w:t xml:space="preserve">Standard </w:t>
      </w:r>
      <w:r w:rsidR="002C4A69">
        <w:t>6</w:t>
      </w:r>
      <w:r w:rsidR="00576BE1">
        <w:t>E-CF1</w:t>
      </w:r>
      <w:r>
        <w:tab/>
      </w:r>
      <w:r w:rsidR="008A6B21">
        <w:t>REPORTING CATEGORY:</w:t>
      </w:r>
      <w:r>
        <w:t xml:space="preserve"> </w:t>
      </w:r>
      <w:r w:rsidR="00576BE1">
        <w:t>comprehension-fiction</w:t>
      </w:r>
      <w:r w:rsidR="00346E13">
        <w:tab/>
        <w:t>Content: Reading</w:t>
      </w:r>
      <w:r>
        <w:tab/>
      </w:r>
    </w:p>
    <w:p w:rsidR="00DD0488" w:rsidRDefault="00DD0488" w:rsidP="00DD0488">
      <w:pPr>
        <w:pStyle w:val="SOLStandard"/>
      </w:pPr>
    </w:p>
    <w:p w:rsidR="002C4A69" w:rsidRDefault="002C4A69" w:rsidP="002C4A69">
      <w:pPr>
        <w:pStyle w:val="SOLStandard"/>
      </w:pPr>
      <w:r>
        <w:t>6E-CF1</w:t>
      </w:r>
      <w:r>
        <w:tab/>
        <w:t xml:space="preserve">The student will </w:t>
      </w:r>
    </w:p>
    <w:p w:rsidR="002C4A69" w:rsidRDefault="002C4A69" w:rsidP="002C4A69">
      <w:pPr>
        <w:pStyle w:val="SOLBullet"/>
      </w:pPr>
      <w:r>
        <w:t>a)</w:t>
      </w:r>
      <w:r>
        <w:tab/>
      </w:r>
      <w:proofErr w:type="gramStart"/>
      <w:r>
        <w:t>determine</w:t>
      </w:r>
      <w:proofErr w:type="gramEnd"/>
      <w:r>
        <w:t xml:space="preserve"> what a fictional text says explicitly as well as what simple inferences should be drawn;</w:t>
      </w:r>
    </w:p>
    <w:p w:rsidR="002C4A69" w:rsidRDefault="002C4A69" w:rsidP="002C4A69">
      <w:pPr>
        <w:pStyle w:val="SOLBullet"/>
      </w:pPr>
      <w:r>
        <w:t>b)</w:t>
      </w:r>
      <w:r>
        <w:tab/>
      </w:r>
      <w:proofErr w:type="gramStart"/>
      <w:r>
        <w:t>determine</w:t>
      </w:r>
      <w:proofErr w:type="gramEnd"/>
      <w:r>
        <w:t xml:space="preserve"> the theme or central idea of a familiar story and identify details that relate to it;</w:t>
      </w:r>
    </w:p>
    <w:p w:rsidR="002C4A69" w:rsidRDefault="002C4A69" w:rsidP="002C4A69">
      <w:pPr>
        <w:pStyle w:val="SOLBullet"/>
      </w:pPr>
      <w:r>
        <w:t xml:space="preserve">c)   </w:t>
      </w:r>
      <w:proofErr w:type="gramStart"/>
      <w:r>
        <w:t>identify</w:t>
      </w:r>
      <w:proofErr w:type="gramEnd"/>
      <w:r>
        <w:t xml:space="preserve"> the episodes or significant events in a story or drama;</w:t>
      </w:r>
    </w:p>
    <w:p w:rsidR="00576BE1" w:rsidRDefault="002C4A69" w:rsidP="002C4A69">
      <w:pPr>
        <w:pStyle w:val="SOLBullet"/>
      </w:pPr>
      <w:r>
        <w:t xml:space="preserve">d)  </w:t>
      </w:r>
      <w:proofErr w:type="gramStart"/>
      <w:r>
        <w:t>identify</w:t>
      </w:r>
      <w:proofErr w:type="gramEnd"/>
      <w:r>
        <w:t xml:space="preserve"> the progression of a key individual, event, or idea throughout a fictional text.</w:t>
      </w:r>
    </w:p>
    <w:p w:rsidR="00447093" w:rsidRDefault="00447093">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47093">
        <w:trPr>
          <w:cantSplit/>
          <w:trHeight w:hRule="exact" w:val="713"/>
        </w:trPr>
        <w:tc>
          <w:tcPr>
            <w:tcW w:w="4500" w:type="dxa"/>
            <w:vAlign w:val="center"/>
          </w:tcPr>
          <w:p w:rsidR="00447093" w:rsidRDefault="00447093">
            <w:pPr>
              <w:pStyle w:val="Heading3"/>
            </w:pPr>
            <w:r>
              <w:t>UNDERSTANDING THE STANDARD</w:t>
            </w:r>
          </w:p>
          <w:p w:rsidR="00447093" w:rsidRDefault="00447093">
            <w:pPr>
              <w:pStyle w:val="Heading3"/>
            </w:pPr>
            <w:r>
              <w:rPr>
                <w:sz w:val="20"/>
              </w:rPr>
              <w:t>(Teacher Notes)</w:t>
            </w:r>
          </w:p>
        </w:tc>
        <w:tc>
          <w:tcPr>
            <w:tcW w:w="3150" w:type="dxa"/>
            <w:vAlign w:val="center"/>
          </w:tcPr>
          <w:p w:rsidR="00447093" w:rsidRDefault="00447093">
            <w:pPr>
              <w:pStyle w:val="Heading3"/>
            </w:pPr>
            <w:r>
              <w:t>ESSENTIAL UNDERSTANDINGS</w:t>
            </w:r>
          </w:p>
        </w:tc>
        <w:tc>
          <w:tcPr>
            <w:tcW w:w="6750" w:type="dxa"/>
            <w:vAlign w:val="center"/>
          </w:tcPr>
          <w:p w:rsidR="00447093" w:rsidRDefault="00447093">
            <w:pPr>
              <w:pStyle w:val="Heading3"/>
            </w:pPr>
            <w:r>
              <w:t>ESSENTIAL KNOWLEDGE, SKILLS, AND PROCESSES</w:t>
            </w:r>
          </w:p>
        </w:tc>
      </w:tr>
      <w:tr w:rsidR="00447093" w:rsidTr="000B24E1">
        <w:trPr>
          <w:cantSplit/>
          <w:trHeight w:hRule="exact" w:val="6734"/>
        </w:trPr>
        <w:tc>
          <w:tcPr>
            <w:tcW w:w="4500" w:type="dxa"/>
          </w:tcPr>
          <w:p w:rsidR="00447093" w:rsidRPr="00675F21" w:rsidRDefault="00447093" w:rsidP="002C4A69">
            <w:pPr>
              <w:pStyle w:val="Bullet1"/>
              <w:numPr>
                <w:ilvl w:val="0"/>
                <w:numId w:val="0"/>
              </w:numPr>
              <w:ind w:left="360"/>
            </w:pPr>
          </w:p>
        </w:tc>
        <w:tc>
          <w:tcPr>
            <w:tcW w:w="3150" w:type="dxa"/>
          </w:tcPr>
          <w:p w:rsidR="00447093" w:rsidRPr="00464447" w:rsidRDefault="00447093" w:rsidP="00675F21">
            <w:pPr>
              <w:pStyle w:val="Bullet1"/>
              <w:numPr>
                <w:ilvl w:val="0"/>
                <w:numId w:val="0"/>
              </w:numPr>
              <w:ind w:left="360"/>
              <w:rPr>
                <w:sz w:val="22"/>
                <w:szCs w:val="22"/>
              </w:rPr>
            </w:pPr>
          </w:p>
        </w:tc>
        <w:tc>
          <w:tcPr>
            <w:tcW w:w="6750" w:type="dxa"/>
          </w:tcPr>
          <w:p w:rsidR="002C4A69" w:rsidRPr="004254E4" w:rsidRDefault="002C4A69" w:rsidP="002C4A69">
            <w:pPr>
              <w:pStyle w:val="ListParagraph"/>
              <w:keepNext/>
              <w:numPr>
                <w:ilvl w:val="0"/>
                <w:numId w:val="30"/>
              </w:numPr>
              <w:tabs>
                <w:tab w:val="num" w:pos="702"/>
              </w:tabs>
              <w:ind w:right="72"/>
              <w:outlineLvl w:val="0"/>
              <w:rPr>
                <w:i/>
                <w:sz w:val="20"/>
              </w:rPr>
            </w:pPr>
            <w:r w:rsidRPr="002C4A69">
              <w:rPr>
                <w:b/>
                <w:sz w:val="20"/>
              </w:rPr>
              <w:t>alliteration</w:t>
            </w:r>
            <w:r w:rsidRPr="002C4A69">
              <w:rPr>
                <w:sz w:val="20"/>
              </w:rPr>
              <w:t xml:space="preserve"> – repetition of initial sounds, e.g., </w:t>
            </w:r>
            <w:r w:rsidRPr="002C4A69">
              <w:rPr>
                <w:i/>
                <w:sz w:val="20"/>
              </w:rPr>
              <w:t>picked a peck of</w:t>
            </w:r>
            <w:r w:rsidR="004254E4">
              <w:rPr>
                <w:i/>
                <w:sz w:val="20"/>
              </w:rPr>
              <w:t xml:space="preserve"> </w:t>
            </w:r>
            <w:r w:rsidRPr="004254E4">
              <w:rPr>
                <w:i/>
                <w:sz w:val="20"/>
              </w:rPr>
              <w:t xml:space="preserve"> pickled peppers</w:t>
            </w:r>
            <w:r w:rsidRPr="004254E4">
              <w:rPr>
                <w:sz w:val="20"/>
              </w:rPr>
              <w:t>; and</w:t>
            </w:r>
          </w:p>
          <w:p w:rsidR="000B24E1" w:rsidRPr="004254E4" w:rsidRDefault="002C4A69" w:rsidP="002C4A69">
            <w:pPr>
              <w:pStyle w:val="ListParagraph"/>
              <w:keepNext/>
              <w:numPr>
                <w:ilvl w:val="0"/>
                <w:numId w:val="30"/>
              </w:numPr>
              <w:tabs>
                <w:tab w:val="num" w:pos="702"/>
              </w:tabs>
              <w:ind w:right="72"/>
              <w:outlineLvl w:val="0"/>
              <w:rPr>
                <w:sz w:val="20"/>
              </w:rPr>
            </w:pPr>
            <w:proofErr w:type="gramStart"/>
            <w:r w:rsidRPr="002C4A69">
              <w:rPr>
                <w:b/>
                <w:sz w:val="20"/>
              </w:rPr>
              <w:t>onomatopoeia</w:t>
            </w:r>
            <w:proofErr w:type="gramEnd"/>
            <w:r w:rsidRPr="002C4A69">
              <w:rPr>
                <w:sz w:val="20"/>
              </w:rPr>
              <w:t xml:space="preserve"> – the use of a word whose sound suggests its</w:t>
            </w:r>
            <w:r w:rsidR="004254E4">
              <w:rPr>
                <w:sz w:val="20"/>
              </w:rPr>
              <w:t xml:space="preserve"> </w:t>
            </w:r>
            <w:r w:rsidRPr="004254E4">
              <w:rPr>
                <w:sz w:val="20"/>
              </w:rPr>
              <w:t xml:space="preserve">meaning, e.g., </w:t>
            </w:r>
            <w:r w:rsidRPr="004254E4">
              <w:rPr>
                <w:i/>
                <w:sz w:val="20"/>
              </w:rPr>
              <w:t>buzz</w:t>
            </w:r>
            <w:r w:rsidRPr="004254E4">
              <w:rPr>
                <w:sz w:val="20"/>
              </w:rPr>
              <w:t>.</w:t>
            </w:r>
          </w:p>
          <w:p w:rsidR="000B24E1" w:rsidRPr="00F62CFE" w:rsidRDefault="000B24E1" w:rsidP="00182D6F">
            <w:pPr>
              <w:pStyle w:val="Bullet1"/>
              <w:numPr>
                <w:ilvl w:val="0"/>
                <w:numId w:val="26"/>
              </w:numPr>
            </w:pPr>
            <w:proofErr w:type="gramStart"/>
            <w:r w:rsidRPr="00F62CFE">
              <w:t>recognize</w:t>
            </w:r>
            <w:proofErr w:type="gramEnd"/>
            <w:r w:rsidRPr="00F62CFE">
              <w:t xml:space="preserve"> an author’s tone including serious, humorous, objective, and personal.</w:t>
            </w:r>
          </w:p>
          <w:p w:rsidR="000B24E1" w:rsidRPr="00F62CFE" w:rsidRDefault="000B24E1" w:rsidP="00182D6F">
            <w:pPr>
              <w:pStyle w:val="Bullet1"/>
              <w:numPr>
                <w:ilvl w:val="0"/>
                <w:numId w:val="16"/>
              </w:numPr>
            </w:pPr>
            <w:proofErr w:type="gramStart"/>
            <w:r w:rsidRPr="00575B0A">
              <w:t>use</w:t>
            </w:r>
            <w:proofErr w:type="gramEnd"/>
            <w:r w:rsidRPr="00575B0A">
              <w:t xml:space="preserve"> strategies for summarizing, such as </w:t>
            </w:r>
            <w:r w:rsidRPr="00F62CFE">
              <w:t>graphic organizers.</w:t>
            </w:r>
          </w:p>
          <w:p w:rsidR="000B24E1" w:rsidRPr="00575B0A" w:rsidRDefault="000B24E1" w:rsidP="00182D6F">
            <w:pPr>
              <w:pStyle w:val="Bullet1"/>
              <w:numPr>
                <w:ilvl w:val="0"/>
                <w:numId w:val="16"/>
              </w:numPr>
            </w:pPr>
            <w:proofErr w:type="gramStart"/>
            <w:r w:rsidRPr="00575B0A">
              <w:t>use</w:t>
            </w:r>
            <w:proofErr w:type="gramEnd"/>
            <w:r w:rsidRPr="00575B0A">
              <w:t xml:space="preserve"> graphic organizers</w:t>
            </w:r>
            <w:r w:rsidRPr="00F62CFE">
              <w:t xml:space="preserve"> </w:t>
            </w:r>
            <w:r w:rsidRPr="00575B0A">
              <w:t>to record plot elements that illustrate cause and effect relationships and plot development.</w:t>
            </w:r>
          </w:p>
          <w:p w:rsidR="000B24E1" w:rsidRPr="00575B0A" w:rsidRDefault="000B24E1" w:rsidP="00182D6F">
            <w:pPr>
              <w:pStyle w:val="Bullet1"/>
              <w:numPr>
                <w:ilvl w:val="0"/>
                <w:numId w:val="16"/>
              </w:numPr>
            </w:pPr>
            <w:proofErr w:type="gramStart"/>
            <w:r w:rsidRPr="00575B0A">
              <w:t>use</w:t>
            </w:r>
            <w:proofErr w:type="gramEnd"/>
            <w:r w:rsidRPr="00575B0A">
              <w:t xml:space="preserve"> graphic organizers</w:t>
            </w:r>
            <w:r>
              <w:t xml:space="preserve"> </w:t>
            </w:r>
            <w:r w:rsidRPr="00575B0A">
              <w:t>to record changes in characters as a result of incidents in the plot.</w:t>
            </w:r>
          </w:p>
          <w:p w:rsidR="000B24E1" w:rsidRPr="00575B0A" w:rsidRDefault="000B24E1" w:rsidP="00182D6F">
            <w:pPr>
              <w:pStyle w:val="Bullet1"/>
              <w:numPr>
                <w:ilvl w:val="0"/>
                <w:numId w:val="16"/>
              </w:numPr>
            </w:pPr>
            <w:proofErr w:type="gramStart"/>
            <w:r w:rsidRPr="00575B0A">
              <w:t>use</w:t>
            </w:r>
            <w:proofErr w:type="gramEnd"/>
            <w:r w:rsidRPr="00575B0A">
              <w:t xml:space="preserve"> graphic organizers</w:t>
            </w:r>
            <w:r>
              <w:t xml:space="preserve"> </w:t>
            </w:r>
            <w:r w:rsidRPr="00575B0A">
              <w:t>to record clues in the text and inferences or conclusions made by the reader as a result of those clues.</w:t>
            </w:r>
          </w:p>
          <w:p w:rsidR="001C4062" w:rsidRPr="00F62CFE" w:rsidRDefault="001C4062" w:rsidP="00182D6F">
            <w:pPr>
              <w:pStyle w:val="Bullet1"/>
              <w:numPr>
                <w:ilvl w:val="0"/>
                <w:numId w:val="16"/>
              </w:numPr>
              <w:rPr>
                <w:b/>
              </w:rPr>
            </w:pPr>
            <w:proofErr w:type="gramStart"/>
            <w:r w:rsidRPr="00F62CFE">
              <w:t>analyze</w:t>
            </w:r>
            <w:proofErr w:type="gramEnd"/>
            <w:r w:rsidRPr="00F62CFE">
              <w:t xml:space="preserve"> author’s use of figurative language.</w:t>
            </w:r>
          </w:p>
          <w:p w:rsidR="001C4062" w:rsidRPr="00F62CFE" w:rsidRDefault="001C4062" w:rsidP="00182D6F">
            <w:pPr>
              <w:pStyle w:val="Bullet1"/>
              <w:numPr>
                <w:ilvl w:val="0"/>
                <w:numId w:val="16"/>
              </w:numPr>
            </w:pPr>
            <w:proofErr w:type="gramStart"/>
            <w:r w:rsidRPr="00F62CFE">
              <w:t>identify</w:t>
            </w:r>
            <w:proofErr w:type="gramEnd"/>
            <w:r w:rsidRPr="00F62CFE">
              <w:t xml:space="preserve"> how transitional words signal an author’s organization</w:t>
            </w:r>
            <w:r w:rsidRPr="00F62CFE">
              <w:rPr>
                <w:b/>
              </w:rPr>
              <w:t xml:space="preserve"> </w:t>
            </w:r>
            <w:r w:rsidRPr="00F62CFE">
              <w:t>such as words indicating time, cause and effect, or indicating more information.</w:t>
            </w:r>
          </w:p>
          <w:p w:rsidR="00447093" w:rsidRPr="00464447" w:rsidRDefault="00447093" w:rsidP="00675F21">
            <w:pPr>
              <w:pStyle w:val="Bullet1"/>
              <w:numPr>
                <w:ilvl w:val="0"/>
                <w:numId w:val="0"/>
              </w:numPr>
              <w:ind w:left="360"/>
              <w:rPr>
                <w:sz w:val="22"/>
                <w:szCs w:val="22"/>
              </w:rPr>
            </w:pPr>
          </w:p>
        </w:tc>
      </w:tr>
    </w:tbl>
    <w:p w:rsidR="00464447" w:rsidRDefault="00675F21" w:rsidP="00464447">
      <w:pPr>
        <w:pStyle w:val="Heading1"/>
      </w:pPr>
      <w:r>
        <w:lastRenderedPageBreak/>
        <w:t xml:space="preserve">Standard </w:t>
      </w:r>
      <w:r w:rsidR="000B24E1">
        <w:t>6</w:t>
      </w:r>
      <w:r>
        <w:t>cn1</w:t>
      </w:r>
      <w:r w:rsidR="00464447">
        <w:tab/>
        <w:t>R</w:t>
      </w:r>
      <w:r>
        <w:t>EPORTING CATEGORY: comprehension-nonfiction</w:t>
      </w:r>
      <w:r w:rsidR="00464447">
        <w:tab/>
        <w:t>Content: Reading</w:t>
      </w:r>
      <w:r w:rsidR="00464447">
        <w:tab/>
      </w:r>
    </w:p>
    <w:p w:rsidR="00464447" w:rsidRDefault="000B24E1" w:rsidP="002916EB">
      <w:pPr>
        <w:pStyle w:val="SOLStandard"/>
        <w:ind w:left="0" w:firstLine="0"/>
      </w:pPr>
      <w:r>
        <w:t>6</w:t>
      </w:r>
      <w:r w:rsidR="00675F21">
        <w:t>E-CN1</w:t>
      </w:r>
      <w:r w:rsidR="004254E4">
        <w:t xml:space="preserve"> </w:t>
      </w:r>
      <w:r w:rsidR="00464447">
        <w:t xml:space="preserve">The student will </w:t>
      </w:r>
    </w:p>
    <w:p w:rsidR="00464447" w:rsidRDefault="00675F21" w:rsidP="00464447">
      <w:pPr>
        <w:pStyle w:val="SOLBullet"/>
      </w:pPr>
      <w:r>
        <w:t>a)</w:t>
      </w:r>
      <w:r>
        <w:tab/>
      </w:r>
      <w:proofErr w:type="gramStart"/>
      <w:r w:rsidR="001C4062">
        <w:t>analyze</w:t>
      </w:r>
      <w:proofErr w:type="gramEnd"/>
      <w:r w:rsidR="001C4062">
        <w:t xml:space="preserve"> a nonfiction text to determine what it says explicitly as well as what inferences should be drawn</w:t>
      </w:r>
      <w:r w:rsidR="00464447">
        <w:t>;</w:t>
      </w:r>
    </w:p>
    <w:p w:rsidR="00464447" w:rsidRDefault="00464447" w:rsidP="00464447">
      <w:pPr>
        <w:pStyle w:val="SOLBullet"/>
      </w:pPr>
      <w:r>
        <w:t>b</w:t>
      </w:r>
      <w:r w:rsidR="001C4062">
        <w:t xml:space="preserve">)  </w:t>
      </w:r>
      <w:proofErr w:type="gramStart"/>
      <w:r w:rsidR="001C4062">
        <w:t>determine</w:t>
      </w:r>
      <w:proofErr w:type="gramEnd"/>
      <w:r w:rsidR="001C4062">
        <w:t xml:space="preserve"> the central idea of a short nonfiction passage and details or facts related to it</w:t>
      </w:r>
      <w:r>
        <w:t>;</w:t>
      </w:r>
    </w:p>
    <w:p w:rsidR="00464447" w:rsidRDefault="00675F21" w:rsidP="001C4062">
      <w:pPr>
        <w:pStyle w:val="SOLBullet"/>
      </w:pPr>
      <w:r>
        <w:t>c)</w:t>
      </w:r>
      <w:r>
        <w:tab/>
      </w:r>
      <w:proofErr w:type="gramStart"/>
      <w:r w:rsidR="001C4062">
        <w:t>use</w:t>
      </w:r>
      <w:proofErr w:type="gramEnd"/>
      <w:r w:rsidR="001C4062">
        <w:t xml:space="preserve"> content words and phrases from nonfiction text</w:t>
      </w:r>
      <w:r w:rsidR="00B26CA9">
        <w:t>.</w:t>
      </w:r>
    </w:p>
    <w:p w:rsidR="00464447" w:rsidRDefault="00464447" w:rsidP="00464447">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464447" w:rsidTr="002916EB">
        <w:trPr>
          <w:cantSplit/>
          <w:trHeight w:hRule="exact" w:val="686"/>
        </w:trPr>
        <w:tc>
          <w:tcPr>
            <w:tcW w:w="4500" w:type="dxa"/>
            <w:vAlign w:val="center"/>
          </w:tcPr>
          <w:p w:rsidR="00464447" w:rsidRDefault="00464447" w:rsidP="00121380">
            <w:pPr>
              <w:pStyle w:val="Heading3"/>
            </w:pPr>
            <w:r>
              <w:t>UNDERSTANDING THE STANDARD</w:t>
            </w:r>
          </w:p>
          <w:p w:rsidR="00464447" w:rsidRDefault="00464447" w:rsidP="00121380">
            <w:pPr>
              <w:pStyle w:val="Heading3"/>
            </w:pPr>
            <w:r>
              <w:rPr>
                <w:sz w:val="20"/>
              </w:rPr>
              <w:t>(Teacher Notes)</w:t>
            </w:r>
          </w:p>
        </w:tc>
        <w:tc>
          <w:tcPr>
            <w:tcW w:w="3150" w:type="dxa"/>
            <w:vAlign w:val="center"/>
          </w:tcPr>
          <w:p w:rsidR="00464447" w:rsidRDefault="00464447" w:rsidP="00121380">
            <w:pPr>
              <w:pStyle w:val="Heading3"/>
            </w:pPr>
            <w:r>
              <w:t>ESSENTIAL UNDERSTANDINGS</w:t>
            </w:r>
          </w:p>
        </w:tc>
        <w:tc>
          <w:tcPr>
            <w:tcW w:w="6750" w:type="dxa"/>
            <w:vAlign w:val="center"/>
          </w:tcPr>
          <w:p w:rsidR="00464447" w:rsidRDefault="00464447" w:rsidP="00121380">
            <w:pPr>
              <w:pStyle w:val="Heading3"/>
            </w:pPr>
            <w:r>
              <w:t>ESSENTIAL KNOWLEDGE, SKILLS, AND PROCESSES</w:t>
            </w:r>
          </w:p>
        </w:tc>
      </w:tr>
      <w:tr w:rsidR="00464447" w:rsidTr="0026433A">
        <w:trPr>
          <w:cantSplit/>
          <w:trHeight w:hRule="exact" w:val="7481"/>
        </w:trPr>
        <w:tc>
          <w:tcPr>
            <w:tcW w:w="4500" w:type="dxa"/>
          </w:tcPr>
          <w:p w:rsidR="001C4062" w:rsidRPr="00575B0A" w:rsidRDefault="001C4062" w:rsidP="001C4062">
            <w:pPr>
              <w:pStyle w:val="Bullet1"/>
            </w:pPr>
            <w:r w:rsidRPr="00575B0A">
              <w:t xml:space="preserve">The intent of this standard is that students will read and comprehend at and beyond the literal level in a variety </w:t>
            </w:r>
            <w:r w:rsidRPr="00907179">
              <w:t>of nonfiction</w:t>
            </w:r>
            <w:r w:rsidRPr="00575B0A">
              <w:t xml:space="preserve"> texts.</w:t>
            </w:r>
          </w:p>
          <w:p w:rsidR="001C4062" w:rsidRPr="00575B0A" w:rsidRDefault="001C4062" w:rsidP="001C4062">
            <w:pPr>
              <w:pStyle w:val="Bullet1"/>
            </w:pPr>
            <w:r w:rsidRPr="00575B0A">
              <w:t>Teachers will model higher-order thinking processes with materials at the students’ instructional reading level and move students gradually to collaborative and independent comprehension of age-appropriate materials at the independent reading level.</w:t>
            </w:r>
          </w:p>
          <w:p w:rsidR="001C4062" w:rsidRPr="00575B0A" w:rsidRDefault="001C4062" w:rsidP="001C4062">
            <w:pPr>
              <w:pStyle w:val="Bullet1"/>
            </w:pPr>
            <w:r w:rsidRPr="00575B0A">
              <w:t xml:space="preserve">Students will become independent and knowledgeable about the use of libraries and technology for doing research. </w:t>
            </w:r>
          </w:p>
          <w:p w:rsidR="001C4062" w:rsidRDefault="001C4062" w:rsidP="001C4062">
            <w:pPr>
              <w:pStyle w:val="Bullet1"/>
            </w:pPr>
            <w:r w:rsidRPr="00575B0A">
              <w:t>Teachers will collaborate to help students apply reading skills in a variety of content texts.</w:t>
            </w:r>
          </w:p>
          <w:p w:rsidR="00464447" w:rsidRDefault="001C4062" w:rsidP="001C4062">
            <w:pPr>
              <w:pStyle w:val="Bullet1"/>
            </w:pPr>
            <w:r w:rsidRPr="009E1C20">
              <w:t>Students will use a variety of reading strategies such as text annotation, QAR (Question-Answer Relationship), thinking aloud, etc</w:t>
            </w:r>
            <w:r>
              <w:t>.</w:t>
            </w:r>
          </w:p>
          <w:p w:rsidR="001C4062" w:rsidRPr="001C4062" w:rsidRDefault="001C4062" w:rsidP="001C4062"/>
        </w:tc>
        <w:tc>
          <w:tcPr>
            <w:tcW w:w="3150" w:type="dxa"/>
          </w:tcPr>
          <w:p w:rsidR="00464447" w:rsidRPr="00C67041" w:rsidRDefault="00464447" w:rsidP="00121380">
            <w:pPr>
              <w:pStyle w:val="BulletLeadIn"/>
              <w:rPr>
                <w:sz w:val="24"/>
                <w:szCs w:val="24"/>
              </w:rPr>
            </w:pPr>
            <w:r w:rsidRPr="00C67041">
              <w:rPr>
                <w:sz w:val="24"/>
                <w:szCs w:val="24"/>
              </w:rPr>
              <w:t>All students should</w:t>
            </w:r>
          </w:p>
          <w:p w:rsidR="001C4062" w:rsidRPr="00575B0A" w:rsidRDefault="001C4062" w:rsidP="001C4062">
            <w:pPr>
              <w:pStyle w:val="Bullet1"/>
            </w:pPr>
            <w:proofErr w:type="gramStart"/>
            <w:r w:rsidRPr="00575B0A">
              <w:t>activate</w:t>
            </w:r>
            <w:proofErr w:type="gramEnd"/>
            <w:r w:rsidRPr="00575B0A">
              <w:t xml:space="preserve"> prior knowledge before reading.</w:t>
            </w:r>
          </w:p>
          <w:p w:rsidR="001C4062" w:rsidRPr="00575B0A" w:rsidRDefault="001C4062" w:rsidP="001C4062">
            <w:pPr>
              <w:pStyle w:val="Bullet1"/>
            </w:pPr>
            <w:proofErr w:type="gramStart"/>
            <w:r w:rsidRPr="00575B0A">
              <w:t>be</w:t>
            </w:r>
            <w:proofErr w:type="gramEnd"/>
            <w:r w:rsidRPr="00575B0A">
              <w:t xml:space="preserve"> strategic before, during, and after reading.</w:t>
            </w:r>
          </w:p>
          <w:p w:rsidR="001C4062" w:rsidRPr="00575B0A" w:rsidRDefault="001C4062" w:rsidP="001C4062">
            <w:pPr>
              <w:pStyle w:val="Bullet1"/>
            </w:pPr>
            <w:proofErr w:type="gramStart"/>
            <w:r w:rsidRPr="00575B0A">
              <w:t>recognize</w:t>
            </w:r>
            <w:proofErr w:type="gramEnd"/>
            <w:r w:rsidRPr="00575B0A">
              <w:t xml:space="preserve"> an author’s patterns of organization.</w:t>
            </w:r>
          </w:p>
          <w:p w:rsidR="001C4062" w:rsidRPr="00575B0A" w:rsidRDefault="001C4062" w:rsidP="001C4062">
            <w:pPr>
              <w:pStyle w:val="Bullet1"/>
            </w:pPr>
            <w:proofErr w:type="gramStart"/>
            <w:r w:rsidRPr="00575B0A">
              <w:t>recognize</w:t>
            </w:r>
            <w:proofErr w:type="gramEnd"/>
            <w:r w:rsidRPr="00575B0A">
              <w:t xml:space="preserve"> an author’s use and clarification of technical vocabulary.</w:t>
            </w:r>
          </w:p>
          <w:p w:rsidR="001C4062" w:rsidRPr="00575B0A" w:rsidRDefault="001C4062" w:rsidP="001C4062">
            <w:pPr>
              <w:pStyle w:val="Bullet1"/>
            </w:pPr>
            <w:proofErr w:type="gramStart"/>
            <w:r w:rsidRPr="00575B0A">
              <w:t>use</w:t>
            </w:r>
            <w:proofErr w:type="gramEnd"/>
            <w:r w:rsidRPr="00575B0A">
              <w:t xml:space="preserve"> graphic organizers to organize and summarize text.</w:t>
            </w:r>
          </w:p>
          <w:p w:rsidR="001C4062" w:rsidRPr="00575B0A" w:rsidRDefault="001C4062" w:rsidP="001C4062">
            <w:pPr>
              <w:pStyle w:val="Bullet1"/>
            </w:pPr>
            <w:proofErr w:type="gramStart"/>
            <w:r w:rsidRPr="00575B0A">
              <w:t>read</w:t>
            </w:r>
            <w:proofErr w:type="gramEnd"/>
            <w:r w:rsidRPr="00575B0A">
              <w:t xml:space="preserve"> beyond the printed text to understand the message stated or implied by an author.</w:t>
            </w:r>
          </w:p>
          <w:p w:rsidR="001C4062" w:rsidRPr="00575B0A" w:rsidRDefault="001C4062" w:rsidP="001C4062">
            <w:pPr>
              <w:pStyle w:val="Bullet1"/>
            </w:pPr>
            <w:proofErr w:type="gramStart"/>
            <w:r w:rsidRPr="00575B0A">
              <w:t>select</w:t>
            </w:r>
            <w:proofErr w:type="gramEnd"/>
            <w:r w:rsidRPr="00575B0A">
              <w:t xml:space="preserve"> appropriate sources of information based on the purpose for reading. </w:t>
            </w:r>
          </w:p>
          <w:p w:rsidR="001C4062" w:rsidRPr="00575B0A" w:rsidRDefault="001C4062" w:rsidP="001C4062">
            <w:pPr>
              <w:pStyle w:val="Bullet1"/>
            </w:pPr>
            <w:proofErr w:type="gramStart"/>
            <w:r w:rsidRPr="00575B0A">
              <w:t>use</w:t>
            </w:r>
            <w:proofErr w:type="gramEnd"/>
            <w:r w:rsidRPr="00575B0A">
              <w:t xml:space="preserve"> a variety of strategies, including context, structural analysis, and reference sources, for determining the meaning of unfamiliar and technical vocabulary.</w:t>
            </w:r>
          </w:p>
          <w:p w:rsidR="00464447" w:rsidRPr="00C67041" w:rsidRDefault="00464447" w:rsidP="001C4062">
            <w:pPr>
              <w:pStyle w:val="Bullet1"/>
              <w:numPr>
                <w:ilvl w:val="0"/>
                <w:numId w:val="0"/>
              </w:numPr>
              <w:ind w:left="360"/>
            </w:pPr>
          </w:p>
        </w:tc>
        <w:tc>
          <w:tcPr>
            <w:tcW w:w="6750" w:type="dxa"/>
          </w:tcPr>
          <w:p w:rsidR="00464447" w:rsidRPr="00C67041" w:rsidRDefault="00464447" w:rsidP="00121380">
            <w:pPr>
              <w:pStyle w:val="BulletLeadIn"/>
              <w:rPr>
                <w:sz w:val="24"/>
                <w:szCs w:val="24"/>
              </w:rPr>
            </w:pPr>
            <w:r w:rsidRPr="00C67041">
              <w:rPr>
                <w:sz w:val="24"/>
                <w:szCs w:val="24"/>
              </w:rPr>
              <w:t>To be successful with this standard, students are expected to</w:t>
            </w:r>
          </w:p>
          <w:p w:rsidR="0026433A" w:rsidRPr="0026433A" w:rsidRDefault="0026433A" w:rsidP="00182D6F">
            <w:pPr>
              <w:widowControl w:val="0"/>
              <w:numPr>
                <w:ilvl w:val="0"/>
                <w:numId w:val="17"/>
              </w:numPr>
              <w:spacing w:before="120"/>
              <w:ind w:right="72"/>
              <w:outlineLvl w:val="0"/>
              <w:rPr>
                <w:sz w:val="20"/>
              </w:rPr>
            </w:pPr>
            <w:r w:rsidRPr="0026433A">
              <w:rPr>
                <w:sz w:val="20"/>
              </w:rPr>
              <w:t>activate prior knowledge before reading by use of, but not limited to:</w:t>
            </w:r>
          </w:p>
          <w:p w:rsidR="0026433A" w:rsidRPr="0026433A" w:rsidRDefault="0026433A" w:rsidP="00182D6F">
            <w:pPr>
              <w:pStyle w:val="ListParagraph"/>
              <w:keepNext/>
              <w:numPr>
                <w:ilvl w:val="0"/>
                <w:numId w:val="34"/>
              </w:numPr>
              <w:tabs>
                <w:tab w:val="num" w:pos="702"/>
              </w:tabs>
              <w:ind w:right="72"/>
              <w:outlineLvl w:val="0"/>
              <w:rPr>
                <w:sz w:val="20"/>
              </w:rPr>
            </w:pPr>
            <w:r w:rsidRPr="0026433A">
              <w:rPr>
                <w:sz w:val="20"/>
              </w:rPr>
              <w:t>small-group or whole-class discussion;</w:t>
            </w:r>
          </w:p>
          <w:p w:rsidR="0026433A" w:rsidRPr="0026433A" w:rsidRDefault="0026433A" w:rsidP="00182D6F">
            <w:pPr>
              <w:pStyle w:val="ListParagraph"/>
              <w:keepNext/>
              <w:numPr>
                <w:ilvl w:val="0"/>
                <w:numId w:val="34"/>
              </w:numPr>
              <w:tabs>
                <w:tab w:val="num" w:pos="702"/>
              </w:tabs>
              <w:ind w:right="72"/>
              <w:outlineLvl w:val="0"/>
              <w:rPr>
                <w:sz w:val="20"/>
              </w:rPr>
            </w:pPr>
            <w:r w:rsidRPr="0026433A">
              <w:rPr>
                <w:sz w:val="20"/>
              </w:rPr>
              <w:t>anticipation guides; and</w:t>
            </w:r>
          </w:p>
          <w:p w:rsidR="0026433A" w:rsidRPr="0026433A" w:rsidRDefault="0026433A" w:rsidP="00182D6F">
            <w:pPr>
              <w:pStyle w:val="ListParagraph"/>
              <w:keepNext/>
              <w:numPr>
                <w:ilvl w:val="0"/>
                <w:numId w:val="34"/>
              </w:numPr>
              <w:tabs>
                <w:tab w:val="num" w:pos="702"/>
              </w:tabs>
              <w:ind w:right="72"/>
              <w:outlineLvl w:val="0"/>
              <w:rPr>
                <w:sz w:val="20"/>
              </w:rPr>
            </w:pPr>
            <w:proofErr w:type="gramStart"/>
            <w:r w:rsidRPr="0026433A">
              <w:rPr>
                <w:sz w:val="20"/>
              </w:rPr>
              <w:t>preview</w:t>
            </w:r>
            <w:proofErr w:type="gramEnd"/>
            <w:r w:rsidRPr="0026433A">
              <w:rPr>
                <w:sz w:val="20"/>
              </w:rPr>
              <w:t xml:space="preserve"> of key vocabulary</w:t>
            </w:r>
            <w:r>
              <w:rPr>
                <w:sz w:val="20"/>
              </w:rPr>
              <w:t>.</w:t>
            </w:r>
          </w:p>
          <w:p w:rsidR="0026433A" w:rsidRPr="0026433A" w:rsidRDefault="0026433A" w:rsidP="00182D6F">
            <w:pPr>
              <w:widowControl w:val="0"/>
              <w:numPr>
                <w:ilvl w:val="0"/>
                <w:numId w:val="33"/>
              </w:numPr>
              <w:spacing w:before="120"/>
              <w:ind w:right="72"/>
              <w:outlineLvl w:val="0"/>
              <w:rPr>
                <w:sz w:val="20"/>
              </w:rPr>
            </w:pPr>
            <w:r w:rsidRPr="0026433A">
              <w:rPr>
                <w:sz w:val="20"/>
              </w:rPr>
              <w:t>pose questions prior to and during the reading process based on text structures, such as:</w:t>
            </w:r>
          </w:p>
          <w:p w:rsidR="0026433A" w:rsidRPr="0026433A" w:rsidRDefault="0026433A" w:rsidP="00182D6F">
            <w:pPr>
              <w:pStyle w:val="ListParagraph"/>
              <w:keepNext/>
              <w:numPr>
                <w:ilvl w:val="0"/>
                <w:numId w:val="35"/>
              </w:numPr>
              <w:tabs>
                <w:tab w:val="num" w:pos="702"/>
              </w:tabs>
              <w:ind w:right="72"/>
              <w:outlineLvl w:val="0"/>
              <w:rPr>
                <w:sz w:val="20"/>
              </w:rPr>
            </w:pPr>
            <w:r w:rsidRPr="0026433A">
              <w:rPr>
                <w:sz w:val="20"/>
              </w:rPr>
              <w:t>boldface and/or italics type;</w:t>
            </w:r>
          </w:p>
          <w:p w:rsidR="0026433A" w:rsidRPr="0026433A" w:rsidRDefault="0026433A" w:rsidP="00182D6F">
            <w:pPr>
              <w:pStyle w:val="ListParagraph"/>
              <w:keepNext/>
              <w:numPr>
                <w:ilvl w:val="0"/>
                <w:numId w:val="35"/>
              </w:numPr>
              <w:tabs>
                <w:tab w:val="num" w:pos="702"/>
              </w:tabs>
              <w:ind w:right="72"/>
              <w:outlineLvl w:val="0"/>
              <w:rPr>
                <w:sz w:val="20"/>
              </w:rPr>
            </w:pPr>
            <w:r w:rsidRPr="0026433A">
              <w:rPr>
                <w:sz w:val="20"/>
              </w:rPr>
              <w:t>type set in color;</w:t>
            </w:r>
          </w:p>
          <w:p w:rsidR="0026433A" w:rsidRPr="0026433A" w:rsidRDefault="0026433A" w:rsidP="00182D6F">
            <w:pPr>
              <w:pStyle w:val="ListParagraph"/>
              <w:keepNext/>
              <w:numPr>
                <w:ilvl w:val="0"/>
                <w:numId w:val="35"/>
              </w:numPr>
              <w:tabs>
                <w:tab w:val="num" w:pos="702"/>
              </w:tabs>
              <w:ind w:right="72"/>
              <w:outlineLvl w:val="0"/>
              <w:rPr>
                <w:sz w:val="20"/>
              </w:rPr>
            </w:pPr>
            <w:r w:rsidRPr="0026433A">
              <w:rPr>
                <w:sz w:val="20"/>
              </w:rPr>
              <w:t>vocabulary;</w:t>
            </w:r>
          </w:p>
          <w:p w:rsidR="0026433A" w:rsidRPr="0026433A" w:rsidRDefault="0026433A" w:rsidP="00182D6F">
            <w:pPr>
              <w:pStyle w:val="ListParagraph"/>
              <w:keepNext/>
              <w:numPr>
                <w:ilvl w:val="0"/>
                <w:numId w:val="35"/>
              </w:numPr>
              <w:tabs>
                <w:tab w:val="num" w:pos="702"/>
              </w:tabs>
              <w:ind w:right="72"/>
              <w:outlineLvl w:val="0"/>
              <w:rPr>
                <w:sz w:val="20"/>
              </w:rPr>
            </w:pPr>
            <w:r w:rsidRPr="0026433A">
              <w:rPr>
                <w:sz w:val="20"/>
              </w:rPr>
              <w:t>graphics or photographs; and</w:t>
            </w:r>
          </w:p>
          <w:p w:rsidR="0026433A" w:rsidRPr="0026433A" w:rsidRDefault="0026433A" w:rsidP="00182D6F">
            <w:pPr>
              <w:pStyle w:val="ListParagraph"/>
              <w:keepNext/>
              <w:numPr>
                <w:ilvl w:val="0"/>
                <w:numId w:val="35"/>
              </w:numPr>
              <w:tabs>
                <w:tab w:val="num" w:pos="702"/>
              </w:tabs>
              <w:ind w:right="72"/>
              <w:outlineLvl w:val="0"/>
              <w:rPr>
                <w:sz w:val="20"/>
              </w:rPr>
            </w:pPr>
            <w:proofErr w:type="gramStart"/>
            <w:r w:rsidRPr="0026433A">
              <w:rPr>
                <w:sz w:val="20"/>
              </w:rPr>
              <w:t>headings</w:t>
            </w:r>
            <w:proofErr w:type="gramEnd"/>
            <w:r w:rsidRPr="0026433A">
              <w:rPr>
                <w:sz w:val="20"/>
              </w:rPr>
              <w:t xml:space="preserve"> and subheadings.</w:t>
            </w:r>
          </w:p>
          <w:p w:rsidR="0026433A" w:rsidRPr="0026433A" w:rsidRDefault="0026433A" w:rsidP="00182D6F">
            <w:pPr>
              <w:widowControl w:val="0"/>
              <w:numPr>
                <w:ilvl w:val="0"/>
                <w:numId w:val="33"/>
              </w:numPr>
              <w:spacing w:before="120"/>
              <w:ind w:right="72"/>
              <w:outlineLvl w:val="0"/>
              <w:rPr>
                <w:sz w:val="20"/>
              </w:rPr>
            </w:pPr>
            <w:r w:rsidRPr="0026433A">
              <w:rPr>
                <w:sz w:val="20"/>
              </w:rPr>
              <w:t>use specific and helpful clues in the context, including:</w:t>
            </w:r>
          </w:p>
          <w:p w:rsidR="0026433A" w:rsidRPr="0026433A" w:rsidRDefault="0026433A" w:rsidP="00182D6F">
            <w:pPr>
              <w:pStyle w:val="ListParagraph"/>
              <w:keepNext/>
              <w:numPr>
                <w:ilvl w:val="0"/>
                <w:numId w:val="36"/>
              </w:numPr>
              <w:tabs>
                <w:tab w:val="num" w:pos="702"/>
              </w:tabs>
              <w:ind w:right="72"/>
              <w:outlineLvl w:val="0"/>
              <w:rPr>
                <w:sz w:val="20"/>
              </w:rPr>
            </w:pPr>
            <w:r w:rsidRPr="0026433A">
              <w:rPr>
                <w:b/>
                <w:sz w:val="20"/>
              </w:rPr>
              <w:t xml:space="preserve">definitions </w:t>
            </w:r>
            <w:r w:rsidRPr="0026433A">
              <w:rPr>
                <w:sz w:val="20"/>
              </w:rPr>
              <w:t>– which define words within the text;</w:t>
            </w:r>
          </w:p>
          <w:p w:rsidR="0026433A" w:rsidRPr="0026433A" w:rsidRDefault="0026433A" w:rsidP="00182D6F">
            <w:pPr>
              <w:pStyle w:val="ListParagraph"/>
              <w:keepNext/>
              <w:numPr>
                <w:ilvl w:val="0"/>
                <w:numId w:val="36"/>
              </w:numPr>
              <w:tabs>
                <w:tab w:val="num" w:pos="702"/>
              </w:tabs>
              <w:ind w:right="72"/>
              <w:outlineLvl w:val="0"/>
              <w:rPr>
                <w:sz w:val="20"/>
              </w:rPr>
            </w:pPr>
            <w:r w:rsidRPr="0026433A">
              <w:rPr>
                <w:b/>
                <w:sz w:val="20"/>
              </w:rPr>
              <w:t>signal words</w:t>
            </w:r>
            <w:r w:rsidRPr="0026433A">
              <w:rPr>
                <w:sz w:val="20"/>
              </w:rPr>
              <w:t xml:space="preserve"> – which alert readers that explanations or examples</w:t>
            </w:r>
          </w:p>
          <w:p w:rsidR="0026433A" w:rsidRPr="0026433A" w:rsidRDefault="0026433A" w:rsidP="0026433A">
            <w:pPr>
              <w:pStyle w:val="ListParagraph"/>
              <w:keepNext/>
              <w:tabs>
                <w:tab w:val="num" w:pos="702"/>
              </w:tabs>
              <w:ind w:right="72"/>
              <w:outlineLvl w:val="0"/>
              <w:rPr>
                <w:sz w:val="20"/>
              </w:rPr>
            </w:pPr>
            <w:r w:rsidRPr="0026433A">
              <w:rPr>
                <w:sz w:val="20"/>
              </w:rPr>
              <w:t>follow;</w:t>
            </w:r>
          </w:p>
          <w:p w:rsidR="0026433A" w:rsidRPr="0026433A" w:rsidRDefault="0026433A" w:rsidP="00182D6F">
            <w:pPr>
              <w:pStyle w:val="ListParagraph"/>
              <w:keepNext/>
              <w:numPr>
                <w:ilvl w:val="0"/>
                <w:numId w:val="36"/>
              </w:numPr>
              <w:tabs>
                <w:tab w:val="num" w:pos="702"/>
              </w:tabs>
              <w:ind w:right="72"/>
              <w:outlineLvl w:val="0"/>
              <w:rPr>
                <w:sz w:val="20"/>
              </w:rPr>
            </w:pPr>
            <w:r w:rsidRPr="0026433A">
              <w:rPr>
                <w:b/>
                <w:sz w:val="20"/>
              </w:rPr>
              <w:t>direct explanations</w:t>
            </w:r>
            <w:r w:rsidRPr="0026433A">
              <w:rPr>
                <w:sz w:val="20"/>
              </w:rPr>
              <w:t xml:space="preserve"> – which explain terms as they are introduced;</w:t>
            </w:r>
          </w:p>
          <w:p w:rsidR="0026433A" w:rsidRPr="0026433A" w:rsidRDefault="0026433A" w:rsidP="00182D6F">
            <w:pPr>
              <w:pStyle w:val="ListParagraph"/>
              <w:keepNext/>
              <w:numPr>
                <w:ilvl w:val="0"/>
                <w:numId w:val="36"/>
              </w:numPr>
              <w:tabs>
                <w:tab w:val="num" w:pos="702"/>
              </w:tabs>
              <w:ind w:right="72"/>
              <w:outlineLvl w:val="0"/>
              <w:rPr>
                <w:sz w:val="20"/>
              </w:rPr>
            </w:pPr>
            <w:r w:rsidRPr="0026433A">
              <w:rPr>
                <w:b/>
                <w:sz w:val="20"/>
              </w:rPr>
              <w:t>synonyms</w:t>
            </w:r>
            <w:r w:rsidRPr="0026433A">
              <w:rPr>
                <w:sz w:val="20"/>
              </w:rPr>
              <w:t xml:space="preserve"> – which provide a more commonly used term;</w:t>
            </w:r>
          </w:p>
          <w:p w:rsidR="0026433A" w:rsidRDefault="0026433A" w:rsidP="00182D6F">
            <w:pPr>
              <w:pStyle w:val="ListParagraph"/>
              <w:keepNext/>
              <w:numPr>
                <w:ilvl w:val="0"/>
                <w:numId w:val="36"/>
              </w:numPr>
              <w:tabs>
                <w:tab w:val="num" w:pos="702"/>
              </w:tabs>
              <w:ind w:right="72"/>
              <w:outlineLvl w:val="0"/>
              <w:rPr>
                <w:sz w:val="20"/>
              </w:rPr>
            </w:pPr>
            <w:r w:rsidRPr="0026433A">
              <w:rPr>
                <w:b/>
                <w:sz w:val="20"/>
              </w:rPr>
              <w:t>antonyms</w:t>
            </w:r>
            <w:r w:rsidRPr="0026433A">
              <w:rPr>
                <w:sz w:val="20"/>
              </w:rPr>
              <w:t xml:space="preserve"> – which contrast words with their opposites; and</w:t>
            </w:r>
          </w:p>
          <w:p w:rsidR="0026433A" w:rsidRPr="0026433A" w:rsidRDefault="0026433A" w:rsidP="00182D6F">
            <w:pPr>
              <w:pStyle w:val="ListParagraph"/>
              <w:keepNext/>
              <w:numPr>
                <w:ilvl w:val="0"/>
                <w:numId w:val="36"/>
              </w:numPr>
              <w:tabs>
                <w:tab w:val="num" w:pos="702"/>
              </w:tabs>
              <w:ind w:right="72"/>
              <w:outlineLvl w:val="0"/>
              <w:rPr>
                <w:sz w:val="20"/>
              </w:rPr>
            </w:pPr>
            <w:proofErr w:type="gramStart"/>
            <w:r w:rsidRPr="0026433A">
              <w:rPr>
                <w:b/>
                <w:sz w:val="20"/>
              </w:rPr>
              <w:t>inferences</w:t>
            </w:r>
            <w:proofErr w:type="gramEnd"/>
            <w:r w:rsidRPr="0026433A">
              <w:rPr>
                <w:sz w:val="20"/>
              </w:rPr>
              <w:t xml:space="preserve"> – which imply meaning and help readers deduce meaning.</w:t>
            </w:r>
          </w:p>
          <w:p w:rsidR="0026433A" w:rsidRPr="0026433A" w:rsidRDefault="0026433A" w:rsidP="00182D6F">
            <w:pPr>
              <w:widowControl w:val="0"/>
              <w:numPr>
                <w:ilvl w:val="0"/>
                <w:numId w:val="33"/>
              </w:numPr>
              <w:spacing w:before="120"/>
              <w:ind w:right="72"/>
              <w:outlineLvl w:val="0"/>
              <w:rPr>
                <w:b/>
                <w:sz w:val="20"/>
              </w:rPr>
            </w:pPr>
            <w:proofErr w:type="gramStart"/>
            <w:r w:rsidRPr="0026433A">
              <w:rPr>
                <w:sz w:val="20"/>
              </w:rPr>
              <w:t>give</w:t>
            </w:r>
            <w:proofErr w:type="gramEnd"/>
            <w:r w:rsidRPr="0026433A">
              <w:rPr>
                <w:sz w:val="20"/>
              </w:rPr>
              <w:t xml:space="preserve"> evidence from the text to support conclusions.</w:t>
            </w:r>
          </w:p>
          <w:p w:rsidR="0026433A" w:rsidRPr="0026433A" w:rsidRDefault="0026433A" w:rsidP="00182D6F">
            <w:pPr>
              <w:widowControl w:val="0"/>
              <w:numPr>
                <w:ilvl w:val="0"/>
                <w:numId w:val="33"/>
              </w:numPr>
              <w:spacing w:before="120"/>
              <w:ind w:right="72"/>
              <w:outlineLvl w:val="0"/>
              <w:rPr>
                <w:sz w:val="20"/>
              </w:rPr>
            </w:pPr>
            <w:r w:rsidRPr="0026433A">
              <w:rPr>
                <w:sz w:val="20"/>
              </w:rPr>
              <w:t>identify common patterns of organizing text including:</w:t>
            </w:r>
          </w:p>
          <w:p w:rsidR="0026433A" w:rsidRPr="0026433A" w:rsidRDefault="0026433A" w:rsidP="00182D6F">
            <w:pPr>
              <w:pStyle w:val="ListParagraph"/>
              <w:keepNext/>
              <w:numPr>
                <w:ilvl w:val="0"/>
                <w:numId w:val="37"/>
              </w:numPr>
              <w:tabs>
                <w:tab w:val="left" w:pos="396"/>
                <w:tab w:val="num" w:pos="702"/>
              </w:tabs>
              <w:ind w:right="72"/>
              <w:outlineLvl w:val="0"/>
              <w:rPr>
                <w:sz w:val="20"/>
              </w:rPr>
            </w:pPr>
            <w:r w:rsidRPr="0026433A">
              <w:rPr>
                <w:sz w:val="20"/>
              </w:rPr>
              <w:t>chronological or sequential;</w:t>
            </w:r>
          </w:p>
          <w:p w:rsidR="0026433A" w:rsidRPr="0026433A" w:rsidRDefault="0026433A" w:rsidP="00182D6F">
            <w:pPr>
              <w:pStyle w:val="ListParagraph"/>
              <w:keepNext/>
              <w:numPr>
                <w:ilvl w:val="0"/>
                <w:numId w:val="37"/>
              </w:numPr>
              <w:tabs>
                <w:tab w:val="left" w:pos="396"/>
                <w:tab w:val="num" w:pos="702"/>
              </w:tabs>
              <w:ind w:right="72"/>
              <w:outlineLvl w:val="0"/>
              <w:rPr>
                <w:sz w:val="20"/>
              </w:rPr>
            </w:pPr>
            <w:r w:rsidRPr="0026433A">
              <w:rPr>
                <w:sz w:val="20"/>
              </w:rPr>
              <w:t>comparison/contrast;</w:t>
            </w:r>
          </w:p>
          <w:p w:rsidR="0026433A" w:rsidRPr="0026433A" w:rsidRDefault="0026433A" w:rsidP="00182D6F">
            <w:pPr>
              <w:pStyle w:val="ListParagraph"/>
              <w:keepNext/>
              <w:numPr>
                <w:ilvl w:val="0"/>
                <w:numId w:val="37"/>
              </w:numPr>
              <w:tabs>
                <w:tab w:val="left" w:pos="396"/>
                <w:tab w:val="num" w:pos="702"/>
              </w:tabs>
              <w:ind w:right="72"/>
              <w:outlineLvl w:val="0"/>
              <w:rPr>
                <w:sz w:val="20"/>
              </w:rPr>
            </w:pPr>
            <w:r w:rsidRPr="0026433A">
              <w:rPr>
                <w:sz w:val="20"/>
              </w:rPr>
              <w:t>cause and effect;</w:t>
            </w:r>
          </w:p>
          <w:p w:rsidR="0026433A" w:rsidRPr="0026433A" w:rsidRDefault="0026433A" w:rsidP="00182D6F">
            <w:pPr>
              <w:pStyle w:val="ListParagraph"/>
              <w:keepNext/>
              <w:numPr>
                <w:ilvl w:val="0"/>
                <w:numId w:val="37"/>
              </w:numPr>
              <w:tabs>
                <w:tab w:val="left" w:pos="396"/>
                <w:tab w:val="num" w:pos="702"/>
              </w:tabs>
              <w:ind w:right="72"/>
              <w:outlineLvl w:val="0"/>
              <w:rPr>
                <w:sz w:val="20"/>
              </w:rPr>
            </w:pPr>
            <w:r w:rsidRPr="0026433A">
              <w:rPr>
                <w:sz w:val="20"/>
              </w:rPr>
              <w:t>problem-solution; and</w:t>
            </w:r>
          </w:p>
          <w:p w:rsidR="0026433A" w:rsidRPr="0026433A" w:rsidRDefault="0026433A" w:rsidP="00182D6F">
            <w:pPr>
              <w:pStyle w:val="ListParagraph"/>
              <w:keepNext/>
              <w:numPr>
                <w:ilvl w:val="0"/>
                <w:numId w:val="37"/>
              </w:numPr>
              <w:tabs>
                <w:tab w:val="left" w:pos="396"/>
                <w:tab w:val="num" w:pos="702"/>
              </w:tabs>
              <w:ind w:right="72"/>
              <w:outlineLvl w:val="0"/>
              <w:rPr>
                <w:sz w:val="20"/>
              </w:rPr>
            </w:pPr>
            <w:proofErr w:type="gramStart"/>
            <w:r w:rsidRPr="0026433A">
              <w:rPr>
                <w:sz w:val="20"/>
              </w:rPr>
              <w:t>generalization</w:t>
            </w:r>
            <w:proofErr w:type="gramEnd"/>
            <w:r w:rsidRPr="0026433A">
              <w:rPr>
                <w:sz w:val="20"/>
              </w:rPr>
              <w:t xml:space="preserve"> or principle.</w:t>
            </w:r>
          </w:p>
          <w:p w:rsidR="00464447" w:rsidRPr="00C67041" w:rsidRDefault="00464447" w:rsidP="0026433A">
            <w:pPr>
              <w:pStyle w:val="Bullet1"/>
              <w:rPr>
                <w:sz w:val="24"/>
                <w:szCs w:val="24"/>
              </w:rPr>
            </w:pPr>
          </w:p>
        </w:tc>
      </w:tr>
    </w:tbl>
    <w:p w:rsidR="00C67041" w:rsidRDefault="00C67041" w:rsidP="00464447"/>
    <w:p w:rsidR="00AB08F5" w:rsidRDefault="00AB08F5" w:rsidP="00AB08F5">
      <w:pPr>
        <w:pStyle w:val="Heading1"/>
      </w:pPr>
      <w:r>
        <w:t xml:space="preserve">Standard </w:t>
      </w:r>
      <w:r w:rsidR="001C4062">
        <w:t>6</w:t>
      </w:r>
      <w:r>
        <w:t>cn1</w:t>
      </w:r>
      <w:r>
        <w:tab/>
        <w:t>REPORTING CATEGORY: comprehension-nonfiction</w:t>
      </w:r>
      <w:r>
        <w:tab/>
        <w:t>Content: Reading</w:t>
      </w:r>
      <w:r>
        <w:tab/>
      </w:r>
    </w:p>
    <w:p w:rsidR="0026433A" w:rsidRDefault="0026433A" w:rsidP="0026433A">
      <w:pPr>
        <w:pStyle w:val="SOLStandard"/>
        <w:ind w:left="0" w:firstLine="0"/>
      </w:pPr>
    </w:p>
    <w:p w:rsidR="0026433A" w:rsidRDefault="004254E4" w:rsidP="0026433A">
      <w:pPr>
        <w:pStyle w:val="SOLStandard"/>
        <w:ind w:left="0" w:firstLine="0"/>
      </w:pPr>
      <w:r>
        <w:t xml:space="preserve">6E-CN1 </w:t>
      </w:r>
      <w:r w:rsidR="0026433A">
        <w:t xml:space="preserve">The student will </w:t>
      </w:r>
    </w:p>
    <w:p w:rsidR="0026433A" w:rsidRDefault="0026433A" w:rsidP="0026433A">
      <w:pPr>
        <w:pStyle w:val="SOLBullet"/>
      </w:pPr>
      <w:r>
        <w:t>a)</w:t>
      </w:r>
      <w:r>
        <w:tab/>
      </w:r>
      <w:proofErr w:type="gramStart"/>
      <w:r>
        <w:t>analyze</w:t>
      </w:r>
      <w:proofErr w:type="gramEnd"/>
      <w:r>
        <w:t xml:space="preserve"> a nonfiction text to determine what it says explicitly as well as what inferences should be drawn;</w:t>
      </w:r>
    </w:p>
    <w:p w:rsidR="0026433A" w:rsidRDefault="0026433A" w:rsidP="0026433A">
      <w:pPr>
        <w:pStyle w:val="SOLBullet"/>
      </w:pPr>
      <w:r>
        <w:t xml:space="preserve">b)  </w:t>
      </w:r>
      <w:proofErr w:type="gramStart"/>
      <w:r>
        <w:t>determine</w:t>
      </w:r>
      <w:proofErr w:type="gramEnd"/>
      <w:r>
        <w:t xml:space="preserve"> the central idea of a short nonfiction passage and details or facts related to it;</w:t>
      </w:r>
    </w:p>
    <w:p w:rsidR="0026433A" w:rsidRDefault="0026433A" w:rsidP="0026433A">
      <w:pPr>
        <w:pStyle w:val="SOLBullet"/>
      </w:pPr>
      <w:r>
        <w:t>c)</w:t>
      </w:r>
      <w:r>
        <w:tab/>
      </w:r>
      <w:proofErr w:type="gramStart"/>
      <w:r>
        <w:t>use</w:t>
      </w:r>
      <w:proofErr w:type="gramEnd"/>
      <w:r>
        <w:t xml:space="preserve"> content words and phrases from nonfiction text.</w:t>
      </w:r>
    </w:p>
    <w:p w:rsidR="00AB08F5" w:rsidRDefault="00AB08F5" w:rsidP="00AB08F5">
      <w:pPr>
        <w:pStyle w:val="SOLBullet"/>
        <w:rPr>
          <w:rFonts w:ascii="Times" w:hAnsi="Times"/>
          <w:sz w:val="16"/>
        </w:rPr>
      </w:pP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00"/>
        <w:gridCol w:w="3150"/>
        <w:gridCol w:w="6750"/>
      </w:tblGrid>
      <w:tr w:rsidR="00AB08F5" w:rsidTr="001111E8">
        <w:trPr>
          <w:cantSplit/>
          <w:trHeight w:hRule="exact" w:val="686"/>
        </w:trPr>
        <w:tc>
          <w:tcPr>
            <w:tcW w:w="4500" w:type="dxa"/>
            <w:vAlign w:val="center"/>
          </w:tcPr>
          <w:p w:rsidR="00AB08F5" w:rsidRDefault="00AB08F5" w:rsidP="001111E8">
            <w:pPr>
              <w:pStyle w:val="Heading3"/>
            </w:pPr>
            <w:r>
              <w:lastRenderedPageBreak/>
              <w:t>UNDERSTANDING THE STANDARD</w:t>
            </w:r>
          </w:p>
          <w:p w:rsidR="00AB08F5" w:rsidRDefault="00AB08F5" w:rsidP="001111E8">
            <w:pPr>
              <w:pStyle w:val="Heading3"/>
            </w:pPr>
            <w:r>
              <w:rPr>
                <w:sz w:val="20"/>
              </w:rPr>
              <w:t>(Teacher Notes)</w:t>
            </w:r>
          </w:p>
        </w:tc>
        <w:tc>
          <w:tcPr>
            <w:tcW w:w="3150" w:type="dxa"/>
            <w:vAlign w:val="center"/>
          </w:tcPr>
          <w:p w:rsidR="00AB08F5" w:rsidRDefault="00AB08F5" w:rsidP="001111E8">
            <w:pPr>
              <w:pStyle w:val="Heading3"/>
            </w:pPr>
            <w:r>
              <w:t>ESSENTIAL UNDERSTANDINGS</w:t>
            </w:r>
          </w:p>
        </w:tc>
        <w:tc>
          <w:tcPr>
            <w:tcW w:w="6750" w:type="dxa"/>
            <w:vAlign w:val="center"/>
          </w:tcPr>
          <w:p w:rsidR="00AB08F5" w:rsidRDefault="00AB08F5" w:rsidP="001111E8">
            <w:pPr>
              <w:pStyle w:val="Heading3"/>
            </w:pPr>
            <w:r>
              <w:t>ESSENTIAL KNOWLEDGE, SKILLS, AND PROCESSES</w:t>
            </w:r>
          </w:p>
        </w:tc>
      </w:tr>
      <w:tr w:rsidR="00AB08F5" w:rsidTr="001111E8">
        <w:trPr>
          <w:cantSplit/>
          <w:trHeight w:hRule="exact" w:val="7103"/>
        </w:trPr>
        <w:tc>
          <w:tcPr>
            <w:tcW w:w="4500" w:type="dxa"/>
          </w:tcPr>
          <w:p w:rsidR="00AB08F5" w:rsidRPr="00C67041" w:rsidRDefault="00AB08F5" w:rsidP="0026433A">
            <w:pPr>
              <w:pStyle w:val="Bullet1"/>
              <w:numPr>
                <w:ilvl w:val="0"/>
                <w:numId w:val="0"/>
              </w:numPr>
              <w:ind w:left="360"/>
              <w:rPr>
                <w:sz w:val="24"/>
                <w:szCs w:val="24"/>
              </w:rPr>
            </w:pPr>
          </w:p>
        </w:tc>
        <w:tc>
          <w:tcPr>
            <w:tcW w:w="3150" w:type="dxa"/>
          </w:tcPr>
          <w:p w:rsidR="0026433A" w:rsidRDefault="0026433A" w:rsidP="00182D6F">
            <w:pPr>
              <w:pStyle w:val="Bullet1"/>
              <w:numPr>
                <w:ilvl w:val="0"/>
                <w:numId w:val="31"/>
              </w:numPr>
            </w:pPr>
            <w:proofErr w:type="gramStart"/>
            <w:r w:rsidRPr="00575B0A">
              <w:t>read</w:t>
            </w:r>
            <w:proofErr w:type="gramEnd"/>
            <w:r w:rsidRPr="00575B0A">
              <w:t xml:space="preserve"> in order to gather, organize, and </w:t>
            </w:r>
            <w:r w:rsidRPr="00907179">
              <w:t xml:space="preserve">synthesize </w:t>
            </w:r>
            <w:r w:rsidRPr="00575B0A">
              <w:t>information for written and oral presentations.</w:t>
            </w:r>
          </w:p>
          <w:p w:rsidR="0026433A" w:rsidRPr="009E1C20" w:rsidRDefault="0026433A" w:rsidP="00182D6F">
            <w:pPr>
              <w:pStyle w:val="Bullet1"/>
              <w:numPr>
                <w:ilvl w:val="0"/>
                <w:numId w:val="31"/>
              </w:numPr>
            </w:pPr>
            <w:r w:rsidRPr="009E1C20">
              <w:t>recognize an author’s purpose, including:</w:t>
            </w:r>
          </w:p>
          <w:p w:rsidR="0026433A" w:rsidRPr="00907179" w:rsidRDefault="0026433A" w:rsidP="00182D6F">
            <w:pPr>
              <w:pStyle w:val="ListParagraph"/>
              <w:numPr>
                <w:ilvl w:val="0"/>
                <w:numId w:val="32"/>
              </w:numPr>
              <w:rPr>
                <w:sz w:val="20"/>
              </w:rPr>
            </w:pPr>
            <w:r w:rsidRPr="00907179">
              <w:rPr>
                <w:sz w:val="20"/>
              </w:rPr>
              <w:t>to entertain;</w:t>
            </w:r>
          </w:p>
          <w:p w:rsidR="0026433A" w:rsidRDefault="0026433A" w:rsidP="00182D6F">
            <w:pPr>
              <w:pStyle w:val="ListParagraph"/>
              <w:numPr>
                <w:ilvl w:val="0"/>
                <w:numId w:val="32"/>
              </w:numPr>
              <w:rPr>
                <w:sz w:val="20"/>
              </w:rPr>
            </w:pPr>
            <w:r w:rsidRPr="00907179">
              <w:rPr>
                <w:sz w:val="20"/>
              </w:rPr>
              <w:t>to inform; and</w:t>
            </w:r>
          </w:p>
          <w:p w:rsidR="00AB08F5" w:rsidRPr="0026433A" w:rsidRDefault="0026433A" w:rsidP="00182D6F">
            <w:pPr>
              <w:pStyle w:val="ListParagraph"/>
              <w:numPr>
                <w:ilvl w:val="0"/>
                <w:numId w:val="32"/>
              </w:numPr>
              <w:rPr>
                <w:sz w:val="20"/>
              </w:rPr>
            </w:pPr>
            <w:proofErr w:type="gramStart"/>
            <w:r w:rsidRPr="0026433A">
              <w:rPr>
                <w:sz w:val="20"/>
              </w:rPr>
              <w:t>to</w:t>
            </w:r>
            <w:proofErr w:type="gramEnd"/>
            <w:r w:rsidRPr="0026433A">
              <w:rPr>
                <w:sz w:val="20"/>
              </w:rPr>
              <w:t xml:space="preserve"> persuade.</w:t>
            </w:r>
          </w:p>
        </w:tc>
        <w:tc>
          <w:tcPr>
            <w:tcW w:w="6750" w:type="dxa"/>
          </w:tcPr>
          <w:p w:rsidR="0026433A" w:rsidRPr="0026433A" w:rsidRDefault="0026433A" w:rsidP="00182D6F">
            <w:pPr>
              <w:pStyle w:val="Bullet1"/>
              <w:numPr>
                <w:ilvl w:val="0"/>
                <w:numId w:val="38"/>
              </w:numPr>
            </w:pPr>
            <w:proofErr w:type="gramStart"/>
            <w:r w:rsidRPr="0026433A">
              <w:t>predict</w:t>
            </w:r>
            <w:proofErr w:type="gramEnd"/>
            <w:r w:rsidRPr="0026433A">
              <w:t xml:space="preserve"> and then read to validate or revise the prediction(s).</w:t>
            </w:r>
          </w:p>
          <w:p w:rsidR="0026433A" w:rsidRPr="0026433A" w:rsidRDefault="0026433A" w:rsidP="00182D6F">
            <w:pPr>
              <w:pStyle w:val="Bullet1"/>
              <w:numPr>
                <w:ilvl w:val="0"/>
                <w:numId w:val="38"/>
              </w:numPr>
            </w:pPr>
            <w:proofErr w:type="gramStart"/>
            <w:r w:rsidRPr="0026433A">
              <w:t>identify</w:t>
            </w:r>
            <w:proofErr w:type="gramEnd"/>
            <w:r w:rsidRPr="0026433A">
              <w:t xml:space="preserve"> clue words and phrases that help unlock meaning of unfamiliar and technical terms.</w:t>
            </w:r>
          </w:p>
          <w:p w:rsidR="0026433A" w:rsidRPr="0026433A" w:rsidRDefault="0026433A" w:rsidP="00182D6F">
            <w:pPr>
              <w:pStyle w:val="Bullet1"/>
              <w:numPr>
                <w:ilvl w:val="0"/>
                <w:numId w:val="38"/>
              </w:numPr>
            </w:pPr>
            <w:proofErr w:type="gramStart"/>
            <w:r w:rsidRPr="0026433A">
              <w:t>comprehend</w:t>
            </w:r>
            <w:proofErr w:type="gramEnd"/>
            <w:r w:rsidRPr="0026433A">
              <w:t xml:space="preserve"> and record details and/or facts in order to arrive at a conclusion, inference, or generalization. </w:t>
            </w:r>
          </w:p>
          <w:p w:rsidR="0026433A" w:rsidRPr="0026433A" w:rsidRDefault="0026433A" w:rsidP="00182D6F">
            <w:pPr>
              <w:pStyle w:val="Bullet1"/>
              <w:numPr>
                <w:ilvl w:val="0"/>
                <w:numId w:val="38"/>
              </w:numPr>
            </w:pPr>
            <w:proofErr w:type="gramStart"/>
            <w:r w:rsidRPr="0026433A">
              <w:t>recognize</w:t>
            </w:r>
            <w:proofErr w:type="gramEnd"/>
            <w:r w:rsidRPr="0026433A">
              <w:t xml:space="preserve"> that a fact is something that can be proven, while an opinion is a personal feeling.</w:t>
            </w:r>
          </w:p>
          <w:p w:rsidR="0026433A" w:rsidRPr="0026433A" w:rsidRDefault="0026433A" w:rsidP="00182D6F">
            <w:pPr>
              <w:pStyle w:val="Bullet1"/>
              <w:numPr>
                <w:ilvl w:val="0"/>
                <w:numId w:val="38"/>
              </w:numPr>
            </w:pPr>
            <w:proofErr w:type="gramStart"/>
            <w:r w:rsidRPr="0026433A">
              <w:t>determine</w:t>
            </w:r>
            <w:proofErr w:type="gramEnd"/>
            <w:r w:rsidRPr="0026433A">
              <w:t xml:space="preserve"> a central idea of a text and recognize how details support that idea.</w:t>
            </w:r>
          </w:p>
          <w:p w:rsidR="0026433A" w:rsidRPr="0026433A" w:rsidRDefault="0026433A" w:rsidP="00182D6F">
            <w:pPr>
              <w:numPr>
                <w:ilvl w:val="0"/>
                <w:numId w:val="39"/>
              </w:numPr>
              <w:spacing w:before="120"/>
              <w:ind w:right="72"/>
              <w:outlineLvl w:val="0"/>
              <w:rPr>
                <w:sz w:val="20"/>
              </w:rPr>
            </w:pPr>
            <w:proofErr w:type="gramStart"/>
            <w:r w:rsidRPr="0026433A">
              <w:rPr>
                <w:sz w:val="20"/>
              </w:rPr>
              <w:t>use</w:t>
            </w:r>
            <w:proofErr w:type="gramEnd"/>
            <w:r w:rsidRPr="0026433A">
              <w:rPr>
                <w:sz w:val="20"/>
              </w:rPr>
              <w:t xml:space="preserve"> graphic organizers to show similarities and differences in the information found in several sources about the same topic.</w:t>
            </w:r>
          </w:p>
          <w:p w:rsidR="0026433A" w:rsidRPr="0026433A" w:rsidRDefault="0026433A" w:rsidP="00182D6F">
            <w:pPr>
              <w:widowControl w:val="0"/>
              <w:numPr>
                <w:ilvl w:val="0"/>
                <w:numId w:val="39"/>
              </w:numPr>
              <w:spacing w:before="120"/>
              <w:ind w:right="72"/>
              <w:outlineLvl w:val="0"/>
              <w:rPr>
                <w:sz w:val="20"/>
              </w:rPr>
            </w:pPr>
            <w:r w:rsidRPr="0026433A">
              <w:rPr>
                <w:sz w:val="20"/>
              </w:rPr>
              <w:t>use strategies and rules for summarizing, such as the following:</w:t>
            </w:r>
          </w:p>
          <w:p w:rsidR="0026433A" w:rsidRPr="0026433A" w:rsidRDefault="0026433A" w:rsidP="00182D6F">
            <w:pPr>
              <w:pStyle w:val="ListParagraph"/>
              <w:keepNext/>
              <w:numPr>
                <w:ilvl w:val="0"/>
                <w:numId w:val="40"/>
              </w:numPr>
              <w:tabs>
                <w:tab w:val="num" w:pos="702"/>
              </w:tabs>
              <w:ind w:right="72"/>
              <w:outlineLvl w:val="0"/>
              <w:rPr>
                <w:sz w:val="20"/>
              </w:rPr>
            </w:pPr>
            <w:r w:rsidRPr="0026433A">
              <w:rPr>
                <w:sz w:val="20"/>
              </w:rPr>
              <w:t>delete trivia and redundancy;</w:t>
            </w:r>
          </w:p>
          <w:p w:rsidR="0026433A" w:rsidRPr="0026433A" w:rsidRDefault="0026433A" w:rsidP="00182D6F">
            <w:pPr>
              <w:pStyle w:val="ListParagraph"/>
              <w:keepNext/>
              <w:numPr>
                <w:ilvl w:val="0"/>
                <w:numId w:val="40"/>
              </w:numPr>
              <w:tabs>
                <w:tab w:val="num" w:pos="702"/>
              </w:tabs>
              <w:ind w:right="72"/>
              <w:outlineLvl w:val="0"/>
              <w:rPr>
                <w:sz w:val="20"/>
              </w:rPr>
            </w:pPr>
            <w:r w:rsidRPr="0026433A">
              <w:rPr>
                <w:sz w:val="20"/>
              </w:rPr>
              <w:t>substitute a general term for a list; and</w:t>
            </w:r>
          </w:p>
          <w:p w:rsidR="0026433A" w:rsidRPr="0026433A" w:rsidRDefault="0026433A" w:rsidP="00182D6F">
            <w:pPr>
              <w:pStyle w:val="ListParagraph"/>
              <w:keepNext/>
              <w:numPr>
                <w:ilvl w:val="0"/>
                <w:numId w:val="40"/>
              </w:numPr>
              <w:tabs>
                <w:tab w:val="num" w:pos="702"/>
              </w:tabs>
              <w:ind w:right="72"/>
              <w:outlineLvl w:val="0"/>
              <w:rPr>
                <w:sz w:val="20"/>
              </w:rPr>
            </w:pPr>
            <w:proofErr w:type="gramStart"/>
            <w:r w:rsidRPr="0026433A">
              <w:rPr>
                <w:sz w:val="20"/>
              </w:rPr>
              <w:t>find</w:t>
            </w:r>
            <w:proofErr w:type="gramEnd"/>
            <w:r w:rsidRPr="0026433A">
              <w:rPr>
                <w:sz w:val="20"/>
              </w:rPr>
              <w:t xml:space="preserve"> or create a main idea statement.</w:t>
            </w:r>
          </w:p>
          <w:p w:rsidR="0026433A" w:rsidRPr="0026433A" w:rsidRDefault="0026433A" w:rsidP="0026433A">
            <w:pPr>
              <w:widowControl w:val="0"/>
              <w:rPr>
                <w:rFonts w:ascii="Courier" w:eastAsia="Times New Roman" w:hAnsi="Courier"/>
                <w:snapToGrid w:val="0"/>
                <w:sz w:val="20"/>
              </w:rPr>
            </w:pPr>
          </w:p>
          <w:p w:rsidR="0026433A" w:rsidRPr="0026433A" w:rsidRDefault="0026433A" w:rsidP="00182D6F">
            <w:pPr>
              <w:widowControl w:val="0"/>
              <w:numPr>
                <w:ilvl w:val="0"/>
                <w:numId w:val="39"/>
              </w:numPr>
              <w:rPr>
                <w:rFonts w:eastAsia="Times New Roman"/>
                <w:snapToGrid w:val="0"/>
                <w:sz w:val="20"/>
              </w:rPr>
            </w:pPr>
            <w:proofErr w:type="gramStart"/>
            <w:r w:rsidRPr="0026433A">
              <w:rPr>
                <w:rFonts w:eastAsia="Times New Roman"/>
                <w:snapToGrid w:val="0"/>
                <w:sz w:val="20"/>
              </w:rPr>
              <w:t>summarize</w:t>
            </w:r>
            <w:proofErr w:type="gramEnd"/>
            <w:r w:rsidRPr="0026433A">
              <w:rPr>
                <w:rFonts w:eastAsia="Times New Roman"/>
                <w:snapToGrid w:val="0"/>
                <w:sz w:val="20"/>
              </w:rPr>
              <w:t xml:space="preserve"> the text without providing a personal opinion.</w:t>
            </w:r>
          </w:p>
          <w:p w:rsidR="0026433A" w:rsidRPr="0026433A" w:rsidRDefault="0026433A" w:rsidP="0026433A">
            <w:pPr>
              <w:widowControl w:val="0"/>
              <w:ind w:left="360"/>
              <w:rPr>
                <w:rFonts w:eastAsia="Times New Roman"/>
                <w:snapToGrid w:val="0"/>
                <w:sz w:val="20"/>
              </w:rPr>
            </w:pPr>
          </w:p>
          <w:p w:rsidR="0026433A" w:rsidRPr="0026433A" w:rsidRDefault="0026433A" w:rsidP="00182D6F">
            <w:pPr>
              <w:widowControl w:val="0"/>
              <w:numPr>
                <w:ilvl w:val="0"/>
                <w:numId w:val="39"/>
              </w:numPr>
              <w:rPr>
                <w:rFonts w:eastAsia="Times New Roman"/>
                <w:snapToGrid w:val="0"/>
                <w:sz w:val="20"/>
              </w:rPr>
            </w:pPr>
            <w:proofErr w:type="gramStart"/>
            <w:r w:rsidRPr="0026433A">
              <w:rPr>
                <w:rFonts w:eastAsia="Times New Roman"/>
                <w:snapToGrid w:val="0"/>
                <w:sz w:val="20"/>
              </w:rPr>
              <w:t>compare</w:t>
            </w:r>
            <w:proofErr w:type="gramEnd"/>
            <w:r w:rsidRPr="0026433A">
              <w:rPr>
                <w:rFonts w:eastAsia="Times New Roman"/>
                <w:snapToGrid w:val="0"/>
                <w:sz w:val="20"/>
              </w:rPr>
              <w:t xml:space="preserve"> and contrast similar information across several texts.</w:t>
            </w:r>
          </w:p>
          <w:p w:rsidR="00AB08F5" w:rsidRPr="00C67041" w:rsidRDefault="00AB08F5" w:rsidP="00182D6F">
            <w:pPr>
              <w:pStyle w:val="BulletLeadIn"/>
              <w:ind w:left="360"/>
              <w:rPr>
                <w:sz w:val="24"/>
                <w:szCs w:val="24"/>
              </w:rPr>
            </w:pPr>
          </w:p>
        </w:tc>
      </w:tr>
    </w:tbl>
    <w:p w:rsidR="00AB08F5" w:rsidRDefault="00AB08F5" w:rsidP="00464447"/>
    <w:sectPr w:rsidR="00AB08F5" w:rsidSect="00FA09D8">
      <w:footerReference w:type="default" r:id="rId8"/>
      <w:pgSz w:w="15840" w:h="12240" w:orient="landscape"/>
      <w:pgMar w:top="1080" w:right="720" w:bottom="720" w:left="720" w:header="720" w:footer="720" w:gutter="0"/>
      <w:paperSrc w:first="76" w:other="76"/>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762" w:rsidRDefault="00630762">
      <w:r>
        <w:separator/>
      </w:r>
    </w:p>
  </w:endnote>
  <w:endnote w:type="continuationSeparator" w:id="0">
    <w:p w:rsidR="00630762" w:rsidRDefault="00630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78B" w:rsidRDefault="0033778B">
    <w:pPr>
      <w:pStyle w:val="Footer"/>
      <w:framePr w:wrap="around" w:vAnchor="text" w:hAnchor="margin" w:xAlign="right" w:y="1"/>
      <w:rPr>
        <w:rStyle w:val="PageNumber"/>
        <w:sz w:val="18"/>
      </w:rPr>
    </w:pPr>
    <w:r>
      <w:rPr>
        <w:rStyle w:val="PageNumber"/>
        <w:sz w:val="18"/>
      </w:rPr>
      <w:fldChar w:fldCharType="begin"/>
    </w:r>
    <w:r>
      <w:rPr>
        <w:rStyle w:val="PageNumber"/>
        <w:sz w:val="18"/>
      </w:rPr>
      <w:instrText xml:space="preserve">PAGE  </w:instrText>
    </w:r>
    <w:r>
      <w:rPr>
        <w:rStyle w:val="PageNumber"/>
        <w:sz w:val="18"/>
      </w:rPr>
      <w:fldChar w:fldCharType="separate"/>
    </w:r>
    <w:r w:rsidR="00F822F9">
      <w:rPr>
        <w:rStyle w:val="PageNumber"/>
        <w:noProof/>
        <w:sz w:val="18"/>
      </w:rPr>
      <w:t>1</w:t>
    </w:r>
    <w:r>
      <w:rPr>
        <w:rStyle w:val="PageNumber"/>
        <w:sz w:val="18"/>
      </w:rPr>
      <w:fldChar w:fldCharType="end"/>
    </w:r>
  </w:p>
  <w:p w:rsidR="0033778B" w:rsidRDefault="0033778B" w:rsidP="008A6B21">
    <w:pPr>
      <w:pStyle w:val="Footer"/>
      <w:ind w:right="360"/>
      <w:jc w:val="center"/>
      <w:rPr>
        <w:sz w:val="18"/>
        <w:lang w:val="fr-FR"/>
      </w:rPr>
    </w:pPr>
    <w:r>
      <w:rPr>
        <w:sz w:val="18"/>
        <w:lang w:val="fr-FR"/>
      </w:rPr>
      <w:t xml:space="preserve">Reading </w:t>
    </w:r>
    <w:proofErr w:type="spellStart"/>
    <w:r>
      <w:rPr>
        <w:sz w:val="18"/>
        <w:lang w:val="fr-FR"/>
      </w:rPr>
      <w:t>Aligned</w:t>
    </w:r>
    <w:proofErr w:type="spellEnd"/>
    <w:r>
      <w:rPr>
        <w:sz w:val="18"/>
        <w:lang w:val="fr-FR"/>
      </w:rPr>
      <w:t xml:space="preserve"> Standards of Learni</w:t>
    </w:r>
    <w:r w:rsidR="00E10CCE">
      <w:rPr>
        <w:sz w:val="18"/>
        <w:lang w:val="fr-FR"/>
      </w:rPr>
      <w:t xml:space="preserve">ng Curriculum </w:t>
    </w:r>
    <w:proofErr w:type="gramStart"/>
    <w:r w:rsidR="00E10CCE">
      <w:rPr>
        <w:sz w:val="18"/>
        <w:lang w:val="fr-FR"/>
      </w:rPr>
      <w:t>Framework  GRADE</w:t>
    </w:r>
    <w:proofErr w:type="gramEnd"/>
    <w:r w:rsidR="00E10CCE">
      <w:rPr>
        <w:sz w:val="18"/>
        <w:lang w:val="fr-FR"/>
      </w:rPr>
      <w:t xml:space="preserve"> </w:t>
    </w:r>
    <w:r w:rsidR="00D340F5">
      <w:rPr>
        <w:sz w:val="18"/>
        <w:lang w:val="fr-FR"/>
      </w:rPr>
      <w:t>6</w:t>
    </w:r>
    <w:r>
      <w:rPr>
        <w:sz w:val="18"/>
        <w:lang w:val="fr-FR"/>
      </w:rPr>
      <w:t xml:space="preserve"> </w:t>
    </w:r>
    <w:proofErr w:type="spellStart"/>
    <w:r>
      <w:rPr>
        <w:sz w:val="18"/>
        <w:lang w:val="fr-FR"/>
      </w:rPr>
      <w:t>Linked</w:t>
    </w:r>
    <w:proofErr w:type="spellEnd"/>
    <w:r>
      <w:rPr>
        <w:sz w:val="18"/>
        <w:lang w:val="fr-FR"/>
      </w:rPr>
      <w:t xml:space="preserve"> to 2010 English Standards of Learning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762" w:rsidRDefault="00630762">
      <w:r>
        <w:separator/>
      </w:r>
    </w:p>
  </w:footnote>
  <w:footnote w:type="continuationSeparator" w:id="0">
    <w:p w:rsidR="00630762" w:rsidRDefault="00630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BA8738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2EF08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3DE121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2AC4BF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C20168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32E4EE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6C77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276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C4F6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3A22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10"/>
    <w:multiLevelType w:val="singleLevel"/>
    <w:tmpl w:val="1C6E2C5E"/>
    <w:lvl w:ilvl="0">
      <w:start w:val="1"/>
      <w:numFmt w:val="bullet"/>
      <w:pStyle w:val="Bullet1"/>
      <w:lvlText w:val=""/>
      <w:lvlJc w:val="left"/>
      <w:pPr>
        <w:tabs>
          <w:tab w:val="num" w:pos="360"/>
        </w:tabs>
        <w:ind w:left="360" w:hanging="360"/>
      </w:pPr>
      <w:rPr>
        <w:rFonts w:ascii="Symbol" w:hAnsi="Symbol" w:hint="default"/>
      </w:rPr>
    </w:lvl>
  </w:abstractNum>
  <w:abstractNum w:abstractNumId="11" w15:restartNumberingAfterBreak="0">
    <w:nsid w:val="002710CB"/>
    <w:multiLevelType w:val="hybridMultilevel"/>
    <w:tmpl w:val="D62CFA82"/>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FA164C"/>
    <w:multiLevelType w:val="hybridMultilevel"/>
    <w:tmpl w:val="942E4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013F7C80"/>
    <w:multiLevelType w:val="hybridMultilevel"/>
    <w:tmpl w:val="15C0B42E"/>
    <w:lvl w:ilvl="0" w:tplc="63EA9F6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035BCE"/>
    <w:multiLevelType w:val="hybridMultilevel"/>
    <w:tmpl w:val="648E1224"/>
    <w:lvl w:ilvl="0" w:tplc="0C324CA0">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6F6EC0"/>
    <w:multiLevelType w:val="singleLevel"/>
    <w:tmpl w:val="E83C0C34"/>
    <w:lvl w:ilvl="0">
      <w:start w:val="1"/>
      <w:numFmt w:val="bullet"/>
      <w:pStyle w:val="Bullet3"/>
      <w:lvlText w:val="-"/>
      <w:lvlJc w:val="left"/>
      <w:pPr>
        <w:tabs>
          <w:tab w:val="num" w:pos="547"/>
        </w:tabs>
        <w:ind w:left="547" w:hanging="547"/>
      </w:pPr>
      <w:rPr>
        <w:rFonts w:ascii="Times New Roman" w:hAnsi="Times New Roman" w:hint="default"/>
      </w:rPr>
    </w:lvl>
  </w:abstractNum>
  <w:abstractNum w:abstractNumId="16" w15:restartNumberingAfterBreak="0">
    <w:nsid w:val="04347A15"/>
    <w:multiLevelType w:val="hybridMultilevel"/>
    <w:tmpl w:val="9804613E"/>
    <w:lvl w:ilvl="0" w:tplc="63EA9F60">
      <w:start w:val="1"/>
      <w:numFmt w:val="bullet"/>
      <w:lvlText w:val=""/>
      <w:lvlJc w:val="left"/>
      <w:pPr>
        <w:ind w:left="432" w:hanging="360"/>
      </w:pPr>
      <w:rPr>
        <w:rFonts w:ascii="Symbol" w:hAnsi="Symbol" w:hint="default"/>
        <w:sz w:val="20"/>
        <w:szCs w:val="20"/>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7" w15:restartNumberingAfterBreak="0">
    <w:nsid w:val="06FF25B4"/>
    <w:multiLevelType w:val="hybridMultilevel"/>
    <w:tmpl w:val="37D0B054"/>
    <w:lvl w:ilvl="0" w:tplc="0C324C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AB2077"/>
    <w:multiLevelType w:val="singleLevel"/>
    <w:tmpl w:val="E83CCCBC"/>
    <w:lvl w:ilvl="0">
      <w:start w:val="1"/>
      <w:numFmt w:val="bullet"/>
      <w:pStyle w:val="IntroBullet"/>
      <w:lvlText w:val=""/>
      <w:lvlJc w:val="left"/>
      <w:pPr>
        <w:tabs>
          <w:tab w:val="num" w:pos="360"/>
        </w:tabs>
        <w:ind w:left="360" w:hanging="360"/>
      </w:pPr>
      <w:rPr>
        <w:rFonts w:ascii="Symbol" w:hAnsi="Symbol" w:hint="default"/>
      </w:rPr>
    </w:lvl>
  </w:abstractNum>
  <w:abstractNum w:abstractNumId="19" w15:restartNumberingAfterBreak="0">
    <w:nsid w:val="1781549B"/>
    <w:multiLevelType w:val="hybridMultilevel"/>
    <w:tmpl w:val="410A6DFE"/>
    <w:lvl w:ilvl="0" w:tplc="04090001">
      <w:start w:val="1"/>
      <w:numFmt w:val="bullet"/>
      <w:lvlText w:val=""/>
      <w:lvlJc w:val="left"/>
      <w:pPr>
        <w:ind w:left="360" w:hanging="360"/>
      </w:pPr>
      <w:rPr>
        <w:rFonts w:ascii="Symbol" w:hAnsi="Symbol" w:hint="default"/>
      </w:rPr>
    </w:lvl>
    <w:lvl w:ilvl="1" w:tplc="2F7AB30A">
      <w:numFmt w:val="bullet"/>
      <w:lvlText w:val="•"/>
      <w:lvlJc w:val="left"/>
      <w:pPr>
        <w:ind w:left="1080" w:hanging="360"/>
      </w:pPr>
      <w:rPr>
        <w:rFonts w:ascii="Times New Roman" w:eastAsia="Times"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E1424F"/>
    <w:multiLevelType w:val="hybridMultilevel"/>
    <w:tmpl w:val="02782A8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24D95472"/>
    <w:multiLevelType w:val="hybridMultilevel"/>
    <w:tmpl w:val="DE9E0B6A"/>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9639F7"/>
    <w:multiLevelType w:val="hybridMultilevel"/>
    <w:tmpl w:val="0BC608AA"/>
    <w:lvl w:ilvl="0" w:tplc="0C324CA0">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23" w15:restartNumberingAfterBreak="0">
    <w:nsid w:val="2E3E4099"/>
    <w:multiLevelType w:val="hybridMultilevel"/>
    <w:tmpl w:val="FFDE9210"/>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0950C4"/>
    <w:multiLevelType w:val="hybridMultilevel"/>
    <w:tmpl w:val="62D85714"/>
    <w:lvl w:ilvl="0" w:tplc="9CE202C8">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8BF26DB"/>
    <w:multiLevelType w:val="hybridMultilevel"/>
    <w:tmpl w:val="88966B22"/>
    <w:lvl w:ilvl="0" w:tplc="798EA36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F16CDC"/>
    <w:multiLevelType w:val="hybridMultilevel"/>
    <w:tmpl w:val="1F7095DC"/>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B3F1DBC"/>
    <w:multiLevelType w:val="hybridMultilevel"/>
    <w:tmpl w:val="DB225AA6"/>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14B78"/>
    <w:multiLevelType w:val="hybridMultilevel"/>
    <w:tmpl w:val="A3663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FD45D69"/>
    <w:multiLevelType w:val="hybridMultilevel"/>
    <w:tmpl w:val="626885B8"/>
    <w:lvl w:ilvl="0" w:tplc="63EA9F6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37D6575"/>
    <w:multiLevelType w:val="hybridMultilevel"/>
    <w:tmpl w:val="E85A51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4BF77D4B"/>
    <w:multiLevelType w:val="hybridMultilevel"/>
    <w:tmpl w:val="E136616A"/>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B61822"/>
    <w:multiLevelType w:val="hybridMultilevel"/>
    <w:tmpl w:val="F0D021AE"/>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B531D"/>
    <w:multiLevelType w:val="hybridMultilevel"/>
    <w:tmpl w:val="91A26D44"/>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5C2FAF"/>
    <w:multiLevelType w:val="hybridMultilevel"/>
    <w:tmpl w:val="06B485DE"/>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1141C"/>
    <w:multiLevelType w:val="hybridMultilevel"/>
    <w:tmpl w:val="DC08B532"/>
    <w:lvl w:ilvl="0" w:tplc="E228C8DE">
      <w:start w:val="1"/>
      <w:numFmt w:val="bullet"/>
      <w:lvlText w:val=""/>
      <w:lvlJc w:val="left"/>
      <w:pPr>
        <w:ind w:left="36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0034B5"/>
    <w:multiLevelType w:val="singleLevel"/>
    <w:tmpl w:val="23CEE8CC"/>
    <w:lvl w:ilvl="0">
      <w:start w:val="1"/>
      <w:numFmt w:val="bullet"/>
      <w:pStyle w:val="Bullet2"/>
      <w:lvlText w:val=""/>
      <w:lvlJc w:val="left"/>
      <w:pPr>
        <w:tabs>
          <w:tab w:val="num" w:pos="936"/>
        </w:tabs>
        <w:ind w:left="936" w:hanging="360"/>
      </w:pPr>
      <w:rPr>
        <w:rFonts w:ascii="Symbol" w:hAnsi="Symbol" w:hint="default"/>
      </w:rPr>
    </w:lvl>
  </w:abstractNum>
  <w:abstractNum w:abstractNumId="37" w15:restartNumberingAfterBreak="0">
    <w:nsid w:val="74A36A32"/>
    <w:multiLevelType w:val="hybridMultilevel"/>
    <w:tmpl w:val="B4CC87B4"/>
    <w:lvl w:ilvl="0" w:tplc="AEA8D59A">
      <w:start w:val="1"/>
      <w:numFmt w:val="bullet"/>
      <w:lvlText w:val=""/>
      <w:lvlJc w:val="left"/>
      <w:pPr>
        <w:ind w:left="360" w:hanging="360"/>
      </w:pPr>
      <w:rPr>
        <w:rFonts w:ascii="Symbol" w:hAnsi="Symbol" w:hint="default"/>
        <w:strike w:val="0"/>
        <w:d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251406"/>
    <w:multiLevelType w:val="hybridMultilevel"/>
    <w:tmpl w:val="D732584A"/>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9D3BD9"/>
    <w:multiLevelType w:val="hybridMultilevel"/>
    <w:tmpl w:val="5106B560"/>
    <w:lvl w:ilvl="0" w:tplc="0C324C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36"/>
  </w:num>
  <w:num w:numId="14">
    <w:abstractNumId w:val="15"/>
  </w:num>
  <w:num w:numId="15">
    <w:abstractNumId w:val="19"/>
  </w:num>
  <w:num w:numId="16">
    <w:abstractNumId w:val="24"/>
  </w:num>
  <w:num w:numId="17">
    <w:abstractNumId w:val="37"/>
  </w:num>
  <w:num w:numId="18">
    <w:abstractNumId w:val="16"/>
  </w:num>
  <w:num w:numId="19">
    <w:abstractNumId w:val="39"/>
  </w:num>
  <w:num w:numId="20">
    <w:abstractNumId w:val="14"/>
  </w:num>
  <w:num w:numId="21">
    <w:abstractNumId w:val="20"/>
  </w:num>
  <w:num w:numId="22">
    <w:abstractNumId w:val="11"/>
  </w:num>
  <w:num w:numId="23">
    <w:abstractNumId w:val="32"/>
  </w:num>
  <w:num w:numId="24">
    <w:abstractNumId w:val="27"/>
  </w:num>
  <w:num w:numId="25">
    <w:abstractNumId w:val="28"/>
  </w:num>
  <w:num w:numId="26">
    <w:abstractNumId w:val="30"/>
  </w:num>
  <w:num w:numId="27">
    <w:abstractNumId w:val="38"/>
  </w:num>
  <w:num w:numId="28">
    <w:abstractNumId w:val="26"/>
  </w:num>
  <w:num w:numId="29">
    <w:abstractNumId w:val="21"/>
  </w:num>
  <w:num w:numId="30">
    <w:abstractNumId w:val="17"/>
  </w:num>
  <w:num w:numId="31">
    <w:abstractNumId w:val="35"/>
  </w:num>
  <w:num w:numId="32">
    <w:abstractNumId w:val="25"/>
  </w:num>
  <w:num w:numId="33">
    <w:abstractNumId w:val="12"/>
  </w:num>
  <w:num w:numId="34">
    <w:abstractNumId w:val="31"/>
  </w:num>
  <w:num w:numId="35">
    <w:abstractNumId w:val="34"/>
  </w:num>
  <w:num w:numId="36">
    <w:abstractNumId w:val="33"/>
  </w:num>
  <w:num w:numId="37">
    <w:abstractNumId w:val="22"/>
  </w:num>
  <w:num w:numId="38">
    <w:abstractNumId w:val="13"/>
  </w:num>
  <w:num w:numId="39">
    <w:abstractNumId w:val="29"/>
  </w:num>
  <w:num w:numId="40">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1"/>
    <w:rsid w:val="000058F0"/>
    <w:rsid w:val="000279C1"/>
    <w:rsid w:val="000839D4"/>
    <w:rsid w:val="000B24E1"/>
    <w:rsid w:val="000E33F1"/>
    <w:rsid w:val="000E6656"/>
    <w:rsid w:val="00121380"/>
    <w:rsid w:val="00167C34"/>
    <w:rsid w:val="00182D6F"/>
    <w:rsid w:val="001B3D51"/>
    <w:rsid w:val="001C0D6A"/>
    <w:rsid w:val="001C4062"/>
    <w:rsid w:val="001F5ADE"/>
    <w:rsid w:val="0026433A"/>
    <w:rsid w:val="002916EB"/>
    <w:rsid w:val="002B4016"/>
    <w:rsid w:val="002C4A69"/>
    <w:rsid w:val="00302633"/>
    <w:rsid w:val="003262A8"/>
    <w:rsid w:val="003303B7"/>
    <w:rsid w:val="0033778B"/>
    <w:rsid w:val="00346E13"/>
    <w:rsid w:val="003E685E"/>
    <w:rsid w:val="003F78E3"/>
    <w:rsid w:val="00410549"/>
    <w:rsid w:val="0041491B"/>
    <w:rsid w:val="004254E4"/>
    <w:rsid w:val="00441C15"/>
    <w:rsid w:val="00445D08"/>
    <w:rsid w:val="00447093"/>
    <w:rsid w:val="00464447"/>
    <w:rsid w:val="00506B46"/>
    <w:rsid w:val="00515CC3"/>
    <w:rsid w:val="00522588"/>
    <w:rsid w:val="00545B12"/>
    <w:rsid w:val="00553021"/>
    <w:rsid w:val="00563A61"/>
    <w:rsid w:val="00576BE1"/>
    <w:rsid w:val="00630762"/>
    <w:rsid w:val="00641B29"/>
    <w:rsid w:val="006470AD"/>
    <w:rsid w:val="00675F21"/>
    <w:rsid w:val="00681EB8"/>
    <w:rsid w:val="00683A73"/>
    <w:rsid w:val="006F1144"/>
    <w:rsid w:val="0072066D"/>
    <w:rsid w:val="00775F6F"/>
    <w:rsid w:val="007A1F8C"/>
    <w:rsid w:val="007B4046"/>
    <w:rsid w:val="007D214B"/>
    <w:rsid w:val="008069FB"/>
    <w:rsid w:val="00823675"/>
    <w:rsid w:val="00862A0A"/>
    <w:rsid w:val="00876278"/>
    <w:rsid w:val="00894178"/>
    <w:rsid w:val="008A100F"/>
    <w:rsid w:val="008A3C37"/>
    <w:rsid w:val="008A6B21"/>
    <w:rsid w:val="008F5F4A"/>
    <w:rsid w:val="00920F9A"/>
    <w:rsid w:val="0097433F"/>
    <w:rsid w:val="009B7842"/>
    <w:rsid w:val="009C3750"/>
    <w:rsid w:val="00A830B0"/>
    <w:rsid w:val="00A86C40"/>
    <w:rsid w:val="00AB08F5"/>
    <w:rsid w:val="00B26CA9"/>
    <w:rsid w:val="00B31A2B"/>
    <w:rsid w:val="00B66B86"/>
    <w:rsid w:val="00B824D5"/>
    <w:rsid w:val="00B90CBE"/>
    <w:rsid w:val="00BE4CCA"/>
    <w:rsid w:val="00BF2670"/>
    <w:rsid w:val="00C24ABE"/>
    <w:rsid w:val="00C67041"/>
    <w:rsid w:val="00CA44B1"/>
    <w:rsid w:val="00D2053A"/>
    <w:rsid w:val="00D27E3C"/>
    <w:rsid w:val="00D340F5"/>
    <w:rsid w:val="00D550E3"/>
    <w:rsid w:val="00DB4182"/>
    <w:rsid w:val="00DD0488"/>
    <w:rsid w:val="00E079D5"/>
    <w:rsid w:val="00E10CCE"/>
    <w:rsid w:val="00E24BE7"/>
    <w:rsid w:val="00E30642"/>
    <w:rsid w:val="00EB0EA1"/>
    <w:rsid w:val="00EF2468"/>
    <w:rsid w:val="00F05759"/>
    <w:rsid w:val="00F1190D"/>
    <w:rsid w:val="00F822F9"/>
    <w:rsid w:val="00FA09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35AD0A5"/>
  <w15:docId w15:val="{46480608-2AAC-47A8-98DB-C1B5CDEA5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9D8"/>
    <w:rPr>
      <w:rFonts w:eastAsia="Times"/>
      <w:sz w:val="24"/>
    </w:rPr>
  </w:style>
  <w:style w:type="paragraph" w:styleId="Heading1">
    <w:name w:val="heading 1"/>
    <w:basedOn w:val="Normal"/>
    <w:next w:val="Normal"/>
    <w:link w:val="Heading1Char"/>
    <w:qFormat/>
    <w:rsid w:val="00FA09D8"/>
    <w:pPr>
      <w:keepNext/>
      <w:pBdr>
        <w:bottom w:val="single" w:sz="12" w:space="1" w:color="auto"/>
      </w:pBdr>
      <w:tabs>
        <w:tab w:val="center" w:pos="7200"/>
        <w:tab w:val="right" w:pos="14400"/>
      </w:tabs>
      <w:outlineLvl w:val="0"/>
    </w:pPr>
    <w:rPr>
      <w:b/>
      <w:caps/>
      <w:sz w:val="28"/>
    </w:rPr>
  </w:style>
  <w:style w:type="paragraph" w:styleId="Heading2">
    <w:name w:val="heading 2"/>
    <w:basedOn w:val="Normal"/>
    <w:next w:val="Normal"/>
    <w:link w:val="Heading2Char"/>
    <w:qFormat/>
    <w:rsid w:val="00FA09D8"/>
    <w:pPr>
      <w:keepNext/>
      <w:jc w:val="center"/>
      <w:outlineLvl w:val="1"/>
    </w:pPr>
    <w:rPr>
      <w:b/>
      <w:sz w:val="28"/>
    </w:rPr>
  </w:style>
  <w:style w:type="paragraph" w:styleId="Heading3">
    <w:name w:val="heading 3"/>
    <w:basedOn w:val="Normal"/>
    <w:next w:val="Normal"/>
    <w:qFormat/>
    <w:rsid w:val="00FA09D8"/>
    <w:pPr>
      <w:keepNext/>
      <w:ind w:left="72"/>
      <w:jc w:val="center"/>
      <w:outlineLvl w:val="2"/>
    </w:pPr>
    <w:rPr>
      <w:b/>
    </w:rPr>
  </w:style>
  <w:style w:type="paragraph" w:styleId="Heading4">
    <w:name w:val="heading 4"/>
    <w:basedOn w:val="Normal"/>
    <w:next w:val="Normal"/>
    <w:qFormat/>
    <w:rsid w:val="00FA09D8"/>
    <w:pPr>
      <w:keepNext/>
      <w:spacing w:before="60" w:after="60"/>
      <w:ind w:left="162" w:right="158"/>
      <w:jc w:val="center"/>
      <w:outlineLvl w:val="3"/>
    </w:pPr>
    <w:rPr>
      <w:b/>
    </w:rPr>
  </w:style>
  <w:style w:type="paragraph" w:styleId="Heading5">
    <w:name w:val="heading 5"/>
    <w:basedOn w:val="Normal"/>
    <w:next w:val="Normal"/>
    <w:qFormat/>
    <w:rsid w:val="00FA09D8"/>
    <w:pPr>
      <w:keepNext/>
      <w:spacing w:before="60" w:after="60"/>
      <w:ind w:left="72"/>
      <w:jc w:val="center"/>
      <w:outlineLvl w:val="4"/>
    </w:pPr>
    <w:rPr>
      <w:rFonts w:eastAsia="Times New Roman"/>
    </w:rPr>
  </w:style>
  <w:style w:type="paragraph" w:styleId="Heading6">
    <w:name w:val="heading 6"/>
    <w:basedOn w:val="Normal"/>
    <w:next w:val="Normal"/>
    <w:qFormat/>
    <w:rsid w:val="00FA09D8"/>
    <w:pPr>
      <w:keepNext/>
      <w:outlineLvl w:val="5"/>
    </w:pPr>
    <w:rPr>
      <w:i/>
      <w:sz w:val="20"/>
    </w:rPr>
  </w:style>
  <w:style w:type="paragraph" w:styleId="Heading7">
    <w:name w:val="heading 7"/>
    <w:basedOn w:val="Normal"/>
    <w:next w:val="Normal"/>
    <w:qFormat/>
    <w:rsid w:val="00FA09D8"/>
    <w:pPr>
      <w:keepNext/>
      <w:jc w:val="center"/>
      <w:outlineLvl w:val="6"/>
    </w:pPr>
    <w:rPr>
      <w:b/>
    </w:rPr>
  </w:style>
  <w:style w:type="paragraph" w:styleId="Heading8">
    <w:name w:val="heading 8"/>
    <w:basedOn w:val="Normal"/>
    <w:next w:val="Normal"/>
    <w:qFormat/>
    <w:rsid w:val="00FA09D8"/>
    <w:pPr>
      <w:keepNext/>
      <w:tabs>
        <w:tab w:val="right" w:pos="5940"/>
      </w:tabs>
      <w:outlineLvl w:val="7"/>
    </w:pPr>
    <w:rPr>
      <w:rFonts w:ascii="Palatino" w:hAnsi="Palatino"/>
      <w:b/>
      <w:i/>
      <w:sz w:val="32"/>
    </w:rPr>
  </w:style>
  <w:style w:type="paragraph" w:styleId="Heading9">
    <w:name w:val="heading 9"/>
    <w:basedOn w:val="Normal"/>
    <w:next w:val="Normal"/>
    <w:qFormat/>
    <w:rsid w:val="00FA09D8"/>
    <w:pPr>
      <w:keepNext/>
      <w:tabs>
        <w:tab w:val="left" w:pos="1782"/>
      </w:tabs>
      <w:outlineLvl w:val="8"/>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2">
    <w:name w:val="Bullet 2"/>
    <w:basedOn w:val="Normal"/>
    <w:next w:val="Normal"/>
    <w:rsid w:val="00FA09D8"/>
    <w:pPr>
      <w:keepNext/>
      <w:numPr>
        <w:numId w:val="13"/>
      </w:numPr>
      <w:ind w:right="72"/>
      <w:outlineLvl w:val="0"/>
    </w:pPr>
    <w:rPr>
      <w:sz w:val="20"/>
    </w:rPr>
  </w:style>
  <w:style w:type="paragraph" w:customStyle="1" w:styleId="Bullet1">
    <w:name w:val="Bullet 1"/>
    <w:basedOn w:val="Normal"/>
    <w:next w:val="Normal"/>
    <w:rsid w:val="00FA09D8"/>
    <w:pPr>
      <w:numPr>
        <w:numId w:val="1"/>
      </w:numPr>
      <w:spacing w:before="120"/>
      <w:ind w:right="72"/>
      <w:outlineLvl w:val="0"/>
    </w:pPr>
    <w:rPr>
      <w:sz w:val="20"/>
    </w:rPr>
  </w:style>
  <w:style w:type="paragraph" w:styleId="BlockText">
    <w:name w:val="Block Text"/>
    <w:basedOn w:val="Normal"/>
    <w:rsid w:val="00FA09D8"/>
    <w:pPr>
      <w:spacing w:after="120"/>
      <w:ind w:left="1440" w:right="1440"/>
    </w:pPr>
  </w:style>
  <w:style w:type="paragraph" w:styleId="BodyText">
    <w:name w:val="Body Text"/>
    <w:basedOn w:val="Normal"/>
    <w:rsid w:val="00FA09D8"/>
    <w:pPr>
      <w:spacing w:after="120"/>
    </w:pPr>
  </w:style>
  <w:style w:type="paragraph" w:styleId="Footer">
    <w:name w:val="footer"/>
    <w:basedOn w:val="Normal"/>
    <w:rsid w:val="00FA09D8"/>
    <w:pPr>
      <w:tabs>
        <w:tab w:val="right" w:pos="14400"/>
      </w:tabs>
    </w:pPr>
    <w:rPr>
      <w:sz w:val="20"/>
    </w:rPr>
  </w:style>
  <w:style w:type="paragraph" w:styleId="Header">
    <w:name w:val="header"/>
    <w:basedOn w:val="Normal"/>
    <w:rsid w:val="00FA09D8"/>
    <w:pPr>
      <w:tabs>
        <w:tab w:val="center" w:pos="4320"/>
        <w:tab w:val="right" w:pos="8640"/>
      </w:tabs>
    </w:pPr>
  </w:style>
  <w:style w:type="character" w:styleId="PageNumber">
    <w:name w:val="page number"/>
    <w:basedOn w:val="DefaultParagraphFont"/>
    <w:rsid w:val="00FA09D8"/>
  </w:style>
  <w:style w:type="character" w:styleId="Hyperlink">
    <w:name w:val="Hyperlink"/>
    <w:basedOn w:val="DefaultParagraphFont"/>
    <w:rsid w:val="00FA09D8"/>
    <w:rPr>
      <w:color w:val="0000FF"/>
      <w:u w:val="single"/>
    </w:rPr>
  </w:style>
  <w:style w:type="paragraph" w:customStyle="1" w:styleId="IntroBullet">
    <w:name w:val="Intro Bullet"/>
    <w:basedOn w:val="Normal"/>
    <w:rsid w:val="00FA09D8"/>
    <w:pPr>
      <w:numPr>
        <w:numId w:val="2"/>
      </w:numPr>
      <w:spacing w:before="120"/>
    </w:pPr>
  </w:style>
  <w:style w:type="paragraph" w:customStyle="1" w:styleId="SOLBullet">
    <w:name w:val="SOL Bullet"/>
    <w:basedOn w:val="Normal"/>
    <w:next w:val="Normal"/>
    <w:rsid w:val="00FA09D8"/>
    <w:pPr>
      <w:ind w:left="1440" w:hanging="360"/>
    </w:pPr>
    <w:rPr>
      <w:b/>
    </w:rPr>
  </w:style>
  <w:style w:type="paragraph" w:customStyle="1" w:styleId="SOLStandard">
    <w:name w:val="SOL Standard"/>
    <w:basedOn w:val="Normal"/>
    <w:next w:val="Normal"/>
    <w:rsid w:val="00FA09D8"/>
    <w:pPr>
      <w:ind w:left="1080" w:hanging="1080"/>
    </w:pPr>
    <w:rPr>
      <w:b/>
    </w:rPr>
  </w:style>
  <w:style w:type="paragraph" w:styleId="BodyText2">
    <w:name w:val="Body Text 2"/>
    <w:basedOn w:val="Normal"/>
    <w:rsid w:val="00FA09D8"/>
    <w:pPr>
      <w:spacing w:after="120" w:line="480" w:lineRule="auto"/>
    </w:pPr>
  </w:style>
  <w:style w:type="paragraph" w:customStyle="1" w:styleId="BulletLeadIn">
    <w:name w:val="Bullet Lead In"/>
    <w:basedOn w:val="Normal"/>
    <w:next w:val="Bullet1"/>
    <w:rsid w:val="00FA09D8"/>
    <w:pPr>
      <w:spacing w:before="120"/>
      <w:ind w:left="72"/>
    </w:pPr>
    <w:rPr>
      <w:b/>
      <w:sz w:val="20"/>
    </w:rPr>
  </w:style>
  <w:style w:type="paragraph" w:customStyle="1" w:styleId="Bullet3">
    <w:name w:val="Bullet 3"/>
    <w:basedOn w:val="Bullet2"/>
    <w:rsid w:val="00FA09D8"/>
    <w:pPr>
      <w:numPr>
        <w:numId w:val="14"/>
      </w:numPr>
      <w:tabs>
        <w:tab w:val="clear" w:pos="547"/>
        <w:tab w:val="left" w:pos="882"/>
      </w:tabs>
      <w:ind w:left="882" w:hanging="270"/>
    </w:pPr>
  </w:style>
  <w:style w:type="paragraph" w:customStyle="1" w:styleId="CONTINUED">
    <w:name w:val="CONTINUED"/>
    <w:basedOn w:val="Bullet1"/>
    <w:rsid w:val="00FA09D8"/>
    <w:pPr>
      <w:numPr>
        <w:numId w:val="0"/>
      </w:numPr>
      <w:ind w:left="72"/>
    </w:pPr>
    <w:rPr>
      <w:smallCaps/>
    </w:rPr>
  </w:style>
  <w:style w:type="paragraph" w:styleId="BodyText3">
    <w:name w:val="Body Text 3"/>
    <w:basedOn w:val="Normal"/>
    <w:rsid w:val="00FA09D8"/>
    <w:pPr>
      <w:spacing w:after="120"/>
    </w:pPr>
    <w:rPr>
      <w:sz w:val="16"/>
    </w:rPr>
  </w:style>
  <w:style w:type="paragraph" w:styleId="BodyTextFirstIndent">
    <w:name w:val="Body Text First Indent"/>
    <w:basedOn w:val="BodyText"/>
    <w:rsid w:val="00FA09D8"/>
    <w:pPr>
      <w:ind w:firstLine="210"/>
    </w:pPr>
  </w:style>
  <w:style w:type="paragraph" w:styleId="BodyTextIndent">
    <w:name w:val="Body Text Indent"/>
    <w:basedOn w:val="Normal"/>
    <w:rsid w:val="00FA09D8"/>
    <w:pPr>
      <w:spacing w:after="120"/>
      <w:ind w:left="360"/>
    </w:pPr>
  </w:style>
  <w:style w:type="paragraph" w:styleId="BodyTextFirstIndent2">
    <w:name w:val="Body Text First Indent 2"/>
    <w:basedOn w:val="BodyTextIndent"/>
    <w:rsid w:val="00FA09D8"/>
    <w:pPr>
      <w:ind w:firstLine="210"/>
    </w:pPr>
  </w:style>
  <w:style w:type="paragraph" w:styleId="BodyTextIndent2">
    <w:name w:val="Body Text Indent 2"/>
    <w:basedOn w:val="Normal"/>
    <w:rsid w:val="00FA09D8"/>
    <w:pPr>
      <w:spacing w:after="120" w:line="480" w:lineRule="auto"/>
      <w:ind w:left="360"/>
    </w:pPr>
  </w:style>
  <w:style w:type="paragraph" w:styleId="BodyTextIndent3">
    <w:name w:val="Body Text Indent 3"/>
    <w:basedOn w:val="Normal"/>
    <w:rsid w:val="00FA09D8"/>
    <w:pPr>
      <w:spacing w:after="120"/>
      <w:ind w:left="360"/>
    </w:pPr>
    <w:rPr>
      <w:sz w:val="16"/>
    </w:rPr>
  </w:style>
  <w:style w:type="paragraph" w:styleId="Caption">
    <w:name w:val="caption"/>
    <w:basedOn w:val="Normal"/>
    <w:next w:val="Normal"/>
    <w:qFormat/>
    <w:rsid w:val="00FA09D8"/>
    <w:pPr>
      <w:spacing w:before="120" w:after="120"/>
    </w:pPr>
    <w:rPr>
      <w:b/>
    </w:rPr>
  </w:style>
  <w:style w:type="paragraph" w:styleId="Closing">
    <w:name w:val="Closing"/>
    <w:basedOn w:val="Normal"/>
    <w:rsid w:val="00FA09D8"/>
    <w:pPr>
      <w:ind w:left="4320"/>
    </w:pPr>
  </w:style>
  <w:style w:type="paragraph" w:styleId="CommentText">
    <w:name w:val="annotation text"/>
    <w:basedOn w:val="Normal"/>
    <w:link w:val="CommentTextChar"/>
    <w:semiHidden/>
    <w:rsid w:val="00FA09D8"/>
    <w:rPr>
      <w:sz w:val="20"/>
    </w:rPr>
  </w:style>
  <w:style w:type="paragraph" w:styleId="Date">
    <w:name w:val="Date"/>
    <w:basedOn w:val="Normal"/>
    <w:next w:val="Normal"/>
    <w:rsid w:val="00FA09D8"/>
  </w:style>
  <w:style w:type="paragraph" w:styleId="DocumentMap">
    <w:name w:val="Document Map"/>
    <w:basedOn w:val="Normal"/>
    <w:link w:val="DocumentMapChar"/>
    <w:semiHidden/>
    <w:rsid w:val="00FA09D8"/>
    <w:pPr>
      <w:shd w:val="clear" w:color="auto" w:fill="000080"/>
    </w:pPr>
    <w:rPr>
      <w:rFonts w:ascii="Tahoma" w:hAnsi="Tahoma"/>
    </w:rPr>
  </w:style>
  <w:style w:type="paragraph" w:styleId="EndnoteText">
    <w:name w:val="endnote text"/>
    <w:basedOn w:val="Normal"/>
    <w:semiHidden/>
    <w:rsid w:val="00FA09D8"/>
    <w:rPr>
      <w:sz w:val="20"/>
    </w:rPr>
  </w:style>
  <w:style w:type="paragraph" w:styleId="EnvelopeAddress">
    <w:name w:val="envelope address"/>
    <w:basedOn w:val="Normal"/>
    <w:rsid w:val="00FA09D8"/>
    <w:pPr>
      <w:framePr w:w="7920" w:h="1980" w:hRule="exact" w:hSpace="180" w:wrap="auto" w:hAnchor="page" w:xAlign="center" w:yAlign="bottom"/>
      <w:ind w:left="2880"/>
    </w:pPr>
    <w:rPr>
      <w:rFonts w:ascii="Arial" w:hAnsi="Arial"/>
    </w:rPr>
  </w:style>
  <w:style w:type="paragraph" w:styleId="EnvelopeReturn">
    <w:name w:val="envelope return"/>
    <w:basedOn w:val="Normal"/>
    <w:rsid w:val="00FA09D8"/>
    <w:rPr>
      <w:rFonts w:ascii="Arial" w:hAnsi="Arial"/>
      <w:sz w:val="20"/>
    </w:rPr>
  </w:style>
  <w:style w:type="paragraph" w:styleId="FootnoteText">
    <w:name w:val="footnote text"/>
    <w:basedOn w:val="Normal"/>
    <w:semiHidden/>
    <w:rsid w:val="00FA09D8"/>
    <w:rPr>
      <w:sz w:val="20"/>
    </w:rPr>
  </w:style>
  <w:style w:type="paragraph" w:styleId="Index1">
    <w:name w:val="index 1"/>
    <w:basedOn w:val="Normal"/>
    <w:next w:val="Normal"/>
    <w:autoRedefine/>
    <w:semiHidden/>
    <w:rsid w:val="00FA09D8"/>
    <w:pPr>
      <w:ind w:left="240" w:hanging="240"/>
    </w:pPr>
  </w:style>
  <w:style w:type="paragraph" w:styleId="Index2">
    <w:name w:val="index 2"/>
    <w:basedOn w:val="Normal"/>
    <w:next w:val="Normal"/>
    <w:autoRedefine/>
    <w:semiHidden/>
    <w:rsid w:val="00FA09D8"/>
    <w:pPr>
      <w:ind w:left="480" w:hanging="240"/>
    </w:pPr>
  </w:style>
  <w:style w:type="paragraph" w:styleId="Index3">
    <w:name w:val="index 3"/>
    <w:basedOn w:val="Normal"/>
    <w:next w:val="Normal"/>
    <w:autoRedefine/>
    <w:semiHidden/>
    <w:rsid w:val="00FA09D8"/>
    <w:pPr>
      <w:ind w:left="720" w:hanging="240"/>
    </w:pPr>
  </w:style>
  <w:style w:type="paragraph" w:styleId="Index4">
    <w:name w:val="index 4"/>
    <w:basedOn w:val="Normal"/>
    <w:next w:val="Normal"/>
    <w:autoRedefine/>
    <w:semiHidden/>
    <w:rsid w:val="00FA09D8"/>
    <w:pPr>
      <w:ind w:left="960" w:hanging="240"/>
    </w:pPr>
  </w:style>
  <w:style w:type="paragraph" w:styleId="Index5">
    <w:name w:val="index 5"/>
    <w:basedOn w:val="Normal"/>
    <w:next w:val="Normal"/>
    <w:autoRedefine/>
    <w:semiHidden/>
    <w:rsid w:val="00FA09D8"/>
    <w:pPr>
      <w:ind w:left="1200" w:hanging="240"/>
    </w:pPr>
  </w:style>
  <w:style w:type="paragraph" w:styleId="Index6">
    <w:name w:val="index 6"/>
    <w:basedOn w:val="Normal"/>
    <w:next w:val="Normal"/>
    <w:autoRedefine/>
    <w:semiHidden/>
    <w:rsid w:val="00FA09D8"/>
    <w:pPr>
      <w:ind w:left="1440" w:hanging="240"/>
    </w:pPr>
  </w:style>
  <w:style w:type="paragraph" w:styleId="Index7">
    <w:name w:val="index 7"/>
    <w:basedOn w:val="Normal"/>
    <w:next w:val="Normal"/>
    <w:autoRedefine/>
    <w:semiHidden/>
    <w:rsid w:val="00FA09D8"/>
    <w:pPr>
      <w:ind w:left="1680" w:hanging="240"/>
    </w:pPr>
  </w:style>
  <w:style w:type="paragraph" w:styleId="Index8">
    <w:name w:val="index 8"/>
    <w:basedOn w:val="Normal"/>
    <w:next w:val="Normal"/>
    <w:autoRedefine/>
    <w:semiHidden/>
    <w:rsid w:val="00FA09D8"/>
    <w:pPr>
      <w:ind w:left="1920" w:hanging="240"/>
    </w:pPr>
  </w:style>
  <w:style w:type="paragraph" w:styleId="Index9">
    <w:name w:val="index 9"/>
    <w:basedOn w:val="Normal"/>
    <w:next w:val="Normal"/>
    <w:autoRedefine/>
    <w:semiHidden/>
    <w:rsid w:val="00FA09D8"/>
    <w:pPr>
      <w:ind w:left="2160" w:hanging="240"/>
    </w:pPr>
  </w:style>
  <w:style w:type="paragraph" w:styleId="IndexHeading">
    <w:name w:val="index heading"/>
    <w:basedOn w:val="Normal"/>
    <w:next w:val="Index1"/>
    <w:semiHidden/>
    <w:rsid w:val="00FA09D8"/>
    <w:rPr>
      <w:rFonts w:ascii="Arial" w:hAnsi="Arial"/>
      <w:b/>
    </w:rPr>
  </w:style>
  <w:style w:type="paragraph" w:styleId="List">
    <w:name w:val="List"/>
    <w:basedOn w:val="Normal"/>
    <w:rsid w:val="00FA09D8"/>
    <w:pPr>
      <w:ind w:left="360" w:hanging="360"/>
    </w:pPr>
  </w:style>
  <w:style w:type="paragraph" w:styleId="List2">
    <w:name w:val="List 2"/>
    <w:basedOn w:val="Normal"/>
    <w:rsid w:val="00FA09D8"/>
    <w:pPr>
      <w:ind w:left="720" w:hanging="360"/>
    </w:pPr>
  </w:style>
  <w:style w:type="paragraph" w:styleId="List3">
    <w:name w:val="List 3"/>
    <w:basedOn w:val="Normal"/>
    <w:rsid w:val="00FA09D8"/>
    <w:pPr>
      <w:ind w:left="1080" w:hanging="360"/>
    </w:pPr>
  </w:style>
  <w:style w:type="paragraph" w:styleId="List4">
    <w:name w:val="List 4"/>
    <w:basedOn w:val="Normal"/>
    <w:rsid w:val="00FA09D8"/>
    <w:pPr>
      <w:ind w:left="1440" w:hanging="360"/>
    </w:pPr>
  </w:style>
  <w:style w:type="paragraph" w:styleId="List5">
    <w:name w:val="List 5"/>
    <w:basedOn w:val="Normal"/>
    <w:rsid w:val="00FA09D8"/>
    <w:pPr>
      <w:ind w:left="1800" w:hanging="360"/>
    </w:pPr>
  </w:style>
  <w:style w:type="paragraph" w:styleId="ListBullet">
    <w:name w:val="List Bullet"/>
    <w:basedOn w:val="Normal"/>
    <w:autoRedefine/>
    <w:rsid w:val="00FA09D8"/>
    <w:pPr>
      <w:numPr>
        <w:numId w:val="3"/>
      </w:numPr>
    </w:pPr>
  </w:style>
  <w:style w:type="paragraph" w:styleId="ListBullet2">
    <w:name w:val="List Bullet 2"/>
    <w:basedOn w:val="Normal"/>
    <w:autoRedefine/>
    <w:rsid w:val="00FA09D8"/>
    <w:pPr>
      <w:numPr>
        <w:numId w:val="4"/>
      </w:numPr>
    </w:pPr>
  </w:style>
  <w:style w:type="paragraph" w:styleId="ListBullet3">
    <w:name w:val="List Bullet 3"/>
    <w:basedOn w:val="Normal"/>
    <w:autoRedefine/>
    <w:rsid w:val="00FA09D8"/>
    <w:pPr>
      <w:numPr>
        <w:numId w:val="5"/>
      </w:numPr>
    </w:pPr>
  </w:style>
  <w:style w:type="paragraph" w:styleId="ListBullet4">
    <w:name w:val="List Bullet 4"/>
    <w:basedOn w:val="Normal"/>
    <w:autoRedefine/>
    <w:rsid w:val="00FA09D8"/>
    <w:pPr>
      <w:numPr>
        <w:numId w:val="6"/>
      </w:numPr>
    </w:pPr>
  </w:style>
  <w:style w:type="paragraph" w:styleId="ListBullet5">
    <w:name w:val="List Bullet 5"/>
    <w:basedOn w:val="Normal"/>
    <w:autoRedefine/>
    <w:rsid w:val="00FA09D8"/>
    <w:pPr>
      <w:numPr>
        <w:numId w:val="7"/>
      </w:numPr>
    </w:pPr>
  </w:style>
  <w:style w:type="paragraph" w:styleId="ListContinue">
    <w:name w:val="List Continue"/>
    <w:basedOn w:val="Normal"/>
    <w:rsid w:val="00FA09D8"/>
    <w:pPr>
      <w:spacing w:after="120"/>
      <w:ind w:left="360"/>
    </w:pPr>
  </w:style>
  <w:style w:type="paragraph" w:styleId="ListContinue2">
    <w:name w:val="List Continue 2"/>
    <w:basedOn w:val="Normal"/>
    <w:rsid w:val="00FA09D8"/>
    <w:pPr>
      <w:spacing w:after="120"/>
      <w:ind w:left="720"/>
    </w:pPr>
  </w:style>
  <w:style w:type="paragraph" w:styleId="ListContinue3">
    <w:name w:val="List Continue 3"/>
    <w:basedOn w:val="Normal"/>
    <w:rsid w:val="00FA09D8"/>
    <w:pPr>
      <w:spacing w:after="120"/>
      <w:ind w:left="1080"/>
    </w:pPr>
  </w:style>
  <w:style w:type="paragraph" w:styleId="ListContinue4">
    <w:name w:val="List Continue 4"/>
    <w:basedOn w:val="Normal"/>
    <w:rsid w:val="00FA09D8"/>
    <w:pPr>
      <w:spacing w:after="120"/>
      <w:ind w:left="1440"/>
    </w:pPr>
  </w:style>
  <w:style w:type="paragraph" w:styleId="ListContinue5">
    <w:name w:val="List Continue 5"/>
    <w:basedOn w:val="Normal"/>
    <w:rsid w:val="00FA09D8"/>
    <w:pPr>
      <w:spacing w:after="120"/>
      <w:ind w:left="1800"/>
    </w:pPr>
  </w:style>
  <w:style w:type="paragraph" w:styleId="ListNumber">
    <w:name w:val="List Number"/>
    <w:basedOn w:val="Normal"/>
    <w:rsid w:val="00FA09D8"/>
    <w:pPr>
      <w:numPr>
        <w:numId w:val="8"/>
      </w:numPr>
    </w:pPr>
  </w:style>
  <w:style w:type="paragraph" w:styleId="ListNumber2">
    <w:name w:val="List Number 2"/>
    <w:basedOn w:val="Normal"/>
    <w:rsid w:val="00FA09D8"/>
    <w:pPr>
      <w:numPr>
        <w:numId w:val="9"/>
      </w:numPr>
    </w:pPr>
  </w:style>
  <w:style w:type="paragraph" w:styleId="ListNumber3">
    <w:name w:val="List Number 3"/>
    <w:basedOn w:val="Normal"/>
    <w:rsid w:val="00FA09D8"/>
    <w:pPr>
      <w:numPr>
        <w:numId w:val="10"/>
      </w:numPr>
    </w:pPr>
  </w:style>
  <w:style w:type="paragraph" w:styleId="ListNumber4">
    <w:name w:val="List Number 4"/>
    <w:basedOn w:val="Normal"/>
    <w:rsid w:val="00FA09D8"/>
    <w:pPr>
      <w:numPr>
        <w:numId w:val="11"/>
      </w:numPr>
    </w:pPr>
  </w:style>
  <w:style w:type="paragraph" w:styleId="ListNumber5">
    <w:name w:val="List Number 5"/>
    <w:basedOn w:val="Normal"/>
    <w:rsid w:val="00FA09D8"/>
    <w:pPr>
      <w:numPr>
        <w:numId w:val="12"/>
      </w:numPr>
    </w:pPr>
  </w:style>
  <w:style w:type="paragraph" w:styleId="MacroText">
    <w:name w:val="macro"/>
    <w:semiHidden/>
    <w:rsid w:val="00FA09D8"/>
    <w:pPr>
      <w:tabs>
        <w:tab w:val="left" w:pos="480"/>
        <w:tab w:val="left" w:pos="960"/>
        <w:tab w:val="left" w:pos="1440"/>
        <w:tab w:val="left" w:pos="1920"/>
        <w:tab w:val="left" w:pos="2400"/>
        <w:tab w:val="left" w:pos="2880"/>
        <w:tab w:val="left" w:pos="3360"/>
        <w:tab w:val="left" w:pos="3840"/>
        <w:tab w:val="left" w:pos="4320"/>
      </w:tabs>
    </w:pPr>
    <w:rPr>
      <w:rFonts w:ascii="Courier New" w:eastAsia="Times" w:hAnsi="Courier New"/>
    </w:rPr>
  </w:style>
  <w:style w:type="paragraph" w:styleId="MessageHeader">
    <w:name w:val="Message Header"/>
    <w:basedOn w:val="Normal"/>
    <w:rsid w:val="00FA09D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09D8"/>
    <w:pPr>
      <w:ind w:left="720"/>
    </w:pPr>
  </w:style>
  <w:style w:type="paragraph" w:styleId="NoteHeading">
    <w:name w:val="Note Heading"/>
    <w:basedOn w:val="Normal"/>
    <w:next w:val="Normal"/>
    <w:rsid w:val="00FA09D8"/>
  </w:style>
  <w:style w:type="paragraph" w:styleId="PlainText">
    <w:name w:val="Plain Text"/>
    <w:basedOn w:val="Normal"/>
    <w:rsid w:val="00FA09D8"/>
    <w:rPr>
      <w:rFonts w:ascii="Courier New" w:hAnsi="Courier New"/>
      <w:sz w:val="20"/>
    </w:rPr>
  </w:style>
  <w:style w:type="paragraph" w:styleId="Salutation">
    <w:name w:val="Salutation"/>
    <w:basedOn w:val="Normal"/>
    <w:next w:val="Normal"/>
    <w:rsid w:val="00FA09D8"/>
  </w:style>
  <w:style w:type="paragraph" w:styleId="Signature">
    <w:name w:val="Signature"/>
    <w:basedOn w:val="Normal"/>
    <w:rsid w:val="00FA09D8"/>
    <w:pPr>
      <w:ind w:left="4320"/>
    </w:pPr>
  </w:style>
  <w:style w:type="paragraph" w:styleId="Subtitle">
    <w:name w:val="Subtitle"/>
    <w:basedOn w:val="Normal"/>
    <w:qFormat/>
    <w:rsid w:val="00FA09D8"/>
    <w:pPr>
      <w:spacing w:after="60"/>
      <w:jc w:val="center"/>
      <w:outlineLvl w:val="1"/>
    </w:pPr>
    <w:rPr>
      <w:rFonts w:ascii="Arial" w:hAnsi="Arial"/>
    </w:rPr>
  </w:style>
  <w:style w:type="paragraph" w:styleId="TableofAuthorities">
    <w:name w:val="table of authorities"/>
    <w:basedOn w:val="Normal"/>
    <w:next w:val="Normal"/>
    <w:semiHidden/>
    <w:rsid w:val="00FA09D8"/>
    <w:pPr>
      <w:ind w:left="240" w:hanging="240"/>
    </w:pPr>
  </w:style>
  <w:style w:type="paragraph" w:styleId="TableofFigures">
    <w:name w:val="table of figures"/>
    <w:basedOn w:val="Normal"/>
    <w:next w:val="Normal"/>
    <w:semiHidden/>
    <w:rsid w:val="00FA09D8"/>
    <w:pPr>
      <w:ind w:left="480" w:hanging="480"/>
    </w:pPr>
  </w:style>
  <w:style w:type="paragraph" w:styleId="Title">
    <w:name w:val="Title"/>
    <w:basedOn w:val="Normal"/>
    <w:qFormat/>
    <w:rsid w:val="00FA09D8"/>
    <w:pPr>
      <w:spacing w:before="240" w:after="60"/>
      <w:jc w:val="center"/>
      <w:outlineLvl w:val="0"/>
    </w:pPr>
    <w:rPr>
      <w:rFonts w:ascii="Arial" w:hAnsi="Arial"/>
      <w:b/>
      <w:kern w:val="28"/>
      <w:sz w:val="32"/>
    </w:rPr>
  </w:style>
  <w:style w:type="paragraph" w:styleId="TOAHeading">
    <w:name w:val="toa heading"/>
    <w:basedOn w:val="Normal"/>
    <w:next w:val="Normal"/>
    <w:semiHidden/>
    <w:rsid w:val="00FA09D8"/>
    <w:pPr>
      <w:spacing w:before="120"/>
    </w:pPr>
    <w:rPr>
      <w:rFonts w:ascii="Arial" w:hAnsi="Arial"/>
      <w:b/>
    </w:rPr>
  </w:style>
  <w:style w:type="paragraph" w:styleId="TOC1">
    <w:name w:val="toc 1"/>
    <w:basedOn w:val="Normal"/>
    <w:next w:val="Normal"/>
    <w:autoRedefine/>
    <w:semiHidden/>
    <w:rsid w:val="00FA09D8"/>
  </w:style>
  <w:style w:type="paragraph" w:styleId="TOC2">
    <w:name w:val="toc 2"/>
    <w:basedOn w:val="Normal"/>
    <w:next w:val="Normal"/>
    <w:autoRedefine/>
    <w:semiHidden/>
    <w:rsid w:val="00FA09D8"/>
    <w:pPr>
      <w:ind w:left="240"/>
    </w:pPr>
  </w:style>
  <w:style w:type="paragraph" w:styleId="TOC3">
    <w:name w:val="toc 3"/>
    <w:basedOn w:val="Normal"/>
    <w:next w:val="Normal"/>
    <w:autoRedefine/>
    <w:semiHidden/>
    <w:rsid w:val="00FA09D8"/>
    <w:pPr>
      <w:ind w:left="480"/>
    </w:pPr>
  </w:style>
  <w:style w:type="paragraph" w:styleId="TOC4">
    <w:name w:val="toc 4"/>
    <w:basedOn w:val="Normal"/>
    <w:next w:val="Normal"/>
    <w:autoRedefine/>
    <w:semiHidden/>
    <w:rsid w:val="00FA09D8"/>
    <w:pPr>
      <w:ind w:left="720"/>
    </w:pPr>
  </w:style>
  <w:style w:type="paragraph" w:styleId="TOC5">
    <w:name w:val="toc 5"/>
    <w:basedOn w:val="Normal"/>
    <w:next w:val="Normal"/>
    <w:autoRedefine/>
    <w:semiHidden/>
    <w:rsid w:val="00FA09D8"/>
    <w:pPr>
      <w:ind w:left="960"/>
    </w:pPr>
  </w:style>
  <w:style w:type="paragraph" w:styleId="TOC6">
    <w:name w:val="toc 6"/>
    <w:basedOn w:val="Normal"/>
    <w:next w:val="Normal"/>
    <w:autoRedefine/>
    <w:semiHidden/>
    <w:rsid w:val="00FA09D8"/>
    <w:pPr>
      <w:ind w:left="1200"/>
    </w:pPr>
  </w:style>
  <w:style w:type="paragraph" w:styleId="TOC7">
    <w:name w:val="toc 7"/>
    <w:basedOn w:val="Normal"/>
    <w:next w:val="Normal"/>
    <w:autoRedefine/>
    <w:semiHidden/>
    <w:rsid w:val="00FA09D8"/>
    <w:pPr>
      <w:ind w:left="1440"/>
    </w:pPr>
  </w:style>
  <w:style w:type="paragraph" w:styleId="TOC8">
    <w:name w:val="toc 8"/>
    <w:basedOn w:val="Normal"/>
    <w:next w:val="Normal"/>
    <w:autoRedefine/>
    <w:semiHidden/>
    <w:rsid w:val="00FA09D8"/>
    <w:pPr>
      <w:ind w:left="1680"/>
    </w:pPr>
  </w:style>
  <w:style w:type="paragraph" w:styleId="TOC9">
    <w:name w:val="toc 9"/>
    <w:basedOn w:val="Normal"/>
    <w:next w:val="Normal"/>
    <w:autoRedefine/>
    <w:semiHidden/>
    <w:rsid w:val="00FA09D8"/>
    <w:pPr>
      <w:ind w:left="1920"/>
    </w:pPr>
  </w:style>
  <w:style w:type="character" w:customStyle="1" w:styleId="Heading2Char">
    <w:name w:val="Heading 2 Char"/>
    <w:basedOn w:val="DefaultParagraphFont"/>
    <w:link w:val="Heading2"/>
    <w:rsid w:val="000058F0"/>
    <w:rPr>
      <w:rFonts w:eastAsia="Times"/>
      <w:b/>
      <w:sz w:val="28"/>
    </w:rPr>
  </w:style>
  <w:style w:type="paragraph" w:customStyle="1" w:styleId="Bookmark">
    <w:name w:val="Bookmark"/>
    <w:basedOn w:val="Normal"/>
    <w:rsid w:val="00FA09D8"/>
    <w:pPr>
      <w:jc w:val="center"/>
    </w:pPr>
    <w:rPr>
      <w:b/>
      <w:i/>
      <w:sz w:val="52"/>
    </w:rPr>
  </w:style>
  <w:style w:type="paragraph" w:styleId="ListParagraph">
    <w:name w:val="List Paragraph"/>
    <w:basedOn w:val="Normal"/>
    <w:uiPriority w:val="34"/>
    <w:qFormat/>
    <w:rsid w:val="00862A0A"/>
    <w:pPr>
      <w:ind w:left="720"/>
      <w:contextualSpacing/>
    </w:pPr>
  </w:style>
  <w:style w:type="character" w:customStyle="1" w:styleId="DocumentMapChar">
    <w:name w:val="Document Map Char"/>
    <w:basedOn w:val="DefaultParagraphFont"/>
    <w:link w:val="DocumentMap"/>
    <w:semiHidden/>
    <w:rsid w:val="00775F6F"/>
    <w:rPr>
      <w:rFonts w:ascii="Tahoma" w:eastAsia="Times" w:hAnsi="Tahoma"/>
      <w:sz w:val="24"/>
      <w:shd w:val="clear" w:color="auto" w:fill="000080"/>
    </w:rPr>
  </w:style>
  <w:style w:type="character" w:customStyle="1" w:styleId="Heading1Char">
    <w:name w:val="Heading 1 Char"/>
    <w:basedOn w:val="DefaultParagraphFont"/>
    <w:link w:val="Heading1"/>
    <w:rsid w:val="00EF2468"/>
    <w:rPr>
      <w:rFonts w:eastAsia="Times"/>
      <w:b/>
      <w:caps/>
      <w:sz w:val="28"/>
    </w:rPr>
  </w:style>
  <w:style w:type="paragraph" w:styleId="BalloonText">
    <w:name w:val="Balloon Text"/>
    <w:basedOn w:val="Normal"/>
    <w:link w:val="BalloonTextChar"/>
    <w:rsid w:val="003262A8"/>
    <w:rPr>
      <w:rFonts w:ascii="Tahoma" w:hAnsi="Tahoma" w:cs="Tahoma"/>
      <w:sz w:val="16"/>
      <w:szCs w:val="16"/>
    </w:rPr>
  </w:style>
  <w:style w:type="character" w:customStyle="1" w:styleId="BalloonTextChar">
    <w:name w:val="Balloon Text Char"/>
    <w:basedOn w:val="DefaultParagraphFont"/>
    <w:link w:val="BalloonText"/>
    <w:rsid w:val="003262A8"/>
    <w:rPr>
      <w:rFonts w:ascii="Tahoma" w:eastAsia="Times" w:hAnsi="Tahoma" w:cs="Tahoma"/>
      <w:sz w:val="16"/>
      <w:szCs w:val="16"/>
    </w:rPr>
  </w:style>
  <w:style w:type="character" w:styleId="CommentReference">
    <w:name w:val="annotation reference"/>
    <w:basedOn w:val="DefaultParagraphFont"/>
    <w:rsid w:val="00441C15"/>
    <w:rPr>
      <w:sz w:val="16"/>
      <w:szCs w:val="16"/>
    </w:rPr>
  </w:style>
  <w:style w:type="paragraph" w:styleId="CommentSubject">
    <w:name w:val="annotation subject"/>
    <w:basedOn w:val="CommentText"/>
    <w:next w:val="CommentText"/>
    <w:link w:val="CommentSubjectChar"/>
    <w:rsid w:val="00441C15"/>
    <w:rPr>
      <w:b/>
      <w:bCs/>
    </w:rPr>
  </w:style>
  <w:style w:type="character" w:customStyle="1" w:styleId="CommentTextChar">
    <w:name w:val="Comment Text Char"/>
    <w:basedOn w:val="DefaultParagraphFont"/>
    <w:link w:val="CommentText"/>
    <w:semiHidden/>
    <w:rsid w:val="00441C15"/>
    <w:rPr>
      <w:rFonts w:eastAsia="Times"/>
    </w:rPr>
  </w:style>
  <w:style w:type="character" w:customStyle="1" w:styleId="CommentSubjectChar">
    <w:name w:val="Comment Subject Char"/>
    <w:basedOn w:val="CommentTextChar"/>
    <w:link w:val="CommentSubject"/>
    <w:rsid w:val="00441C15"/>
    <w:rPr>
      <w:rFonts w:eastAsia="Times"/>
    </w:rPr>
  </w:style>
  <w:style w:type="character" w:styleId="FootnoteReference">
    <w:name w:val="footnote reference"/>
    <w:rsid w:val="00264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1963</Words>
  <Characters>11160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English Standards of Learning</vt:lpstr>
    </vt:vector>
  </TitlesOfParts>
  <Company>Commonwealth of Virginia</Company>
  <LinksUpToDate>false</LinksUpToDate>
  <CharactersWithSpaces>13097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Standards of Learning</dc:title>
  <dc:creator>Virginia Department of Education</dc:creator>
  <cp:lastModifiedBy>TTAC</cp:lastModifiedBy>
  <cp:revision>5</cp:revision>
  <cp:lastPrinted>2012-08-28T16:48:00Z</cp:lastPrinted>
  <dcterms:created xsi:type="dcterms:W3CDTF">2018-10-09T16:44:00Z</dcterms:created>
  <dcterms:modified xsi:type="dcterms:W3CDTF">2018-10-25T16:25:00Z</dcterms:modified>
</cp:coreProperties>
</file>