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6398C" w14:textId="0B5202DF" w:rsidR="003610B4" w:rsidRDefault="0068083E" w:rsidP="00490626">
      <w:pPr>
        <w:pStyle w:val="Header"/>
        <w:spacing w:after="240"/>
        <w:jc w:val="center"/>
        <w:rPr>
          <w:rStyle w:val="TitleChar"/>
          <w:rFonts w:ascii="Times New Roman" w:hAnsi="Times New Roman" w:cs="Times New Roman"/>
          <w:b/>
          <w:bCs/>
          <w:sz w:val="28"/>
          <w:szCs w:val="28"/>
        </w:rPr>
      </w:pPr>
      <w:r>
        <w:rPr>
          <w:noProof/>
        </w:rPr>
        <w:drawing>
          <wp:inline distT="0" distB="0" distL="0" distR="0" wp14:anchorId="3BDE5681" wp14:editId="5BA95C97">
            <wp:extent cx="8162725" cy="721453"/>
            <wp:effectExtent l="0" t="0" r="3810" b="2540"/>
            <wp:docPr id="5" name="Picture 5" descr="VDOE Region 4 -Training and Technical Assistance Center, George Mason Univers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eader- VOE Region 4 -Training and Technical Assistance Center - George Mason University  "/>
                    <pic:cNvPicPr/>
                  </pic:nvPicPr>
                  <pic:blipFill>
                    <a:blip r:embed="rId11">
                      <a:extLst>
                        <a:ext uri="{28A0092B-C50C-407E-A947-70E740481C1C}">
                          <a14:useLocalDpi xmlns:a14="http://schemas.microsoft.com/office/drawing/2010/main" val="0"/>
                        </a:ext>
                      </a:extLst>
                    </a:blip>
                    <a:stretch>
                      <a:fillRect/>
                    </a:stretch>
                  </pic:blipFill>
                  <pic:spPr>
                    <a:xfrm>
                      <a:off x="0" y="0"/>
                      <a:ext cx="8289088" cy="732621"/>
                    </a:xfrm>
                    <a:prstGeom prst="rect">
                      <a:avLst/>
                    </a:prstGeom>
                  </pic:spPr>
                </pic:pic>
              </a:graphicData>
            </a:graphic>
          </wp:inline>
        </w:drawing>
      </w:r>
    </w:p>
    <w:p w14:paraId="2A247081" w14:textId="27CC397F" w:rsidR="00BD7F64" w:rsidRDefault="007356EE" w:rsidP="00D21FAA">
      <w:pPr>
        <w:pStyle w:val="Heading1"/>
        <w:jc w:val="center"/>
      </w:pPr>
      <w:r w:rsidRPr="00D21FAA">
        <w:rPr>
          <w:rStyle w:val="TitleChar"/>
          <w:rFonts w:ascii="Arial" w:hAnsi="Arial" w:cs="Arial"/>
          <w:bCs/>
          <w:sz w:val="28"/>
          <w:szCs w:val="28"/>
        </w:rPr>
        <w:t>Rubric</w:t>
      </w:r>
      <w:r w:rsidR="00D21FAA">
        <w:rPr>
          <w:rStyle w:val="TitleChar"/>
          <w:rFonts w:ascii="Arial" w:hAnsi="Arial" w:cs="Arial"/>
          <w:bCs/>
          <w:sz w:val="28"/>
          <w:szCs w:val="28"/>
        </w:rPr>
        <w:t xml:space="preserve"> - </w:t>
      </w:r>
      <w:r w:rsidR="000E2BDD" w:rsidRPr="00D21FAA">
        <w:rPr>
          <w:szCs w:val="28"/>
        </w:rPr>
        <w:t xml:space="preserve">HLP 4: </w:t>
      </w:r>
      <w:r w:rsidR="000E2BDD" w:rsidRPr="00D21FAA">
        <w:t>Use Multiple Sources of Information to Develop a Comprehensive Understanding of a Student’s Strengths and Needs</w:t>
      </w:r>
    </w:p>
    <w:p w14:paraId="70D6FA96" w14:textId="179248E5" w:rsidR="004C643B" w:rsidRPr="00D25B47" w:rsidRDefault="004C643B" w:rsidP="004C643B">
      <w:pPr>
        <w:jc w:val="center"/>
        <w:rPr>
          <w:rFonts w:ascii="Arial" w:hAnsi="Arial" w:cs="Arial"/>
          <w:sz w:val="24"/>
          <w:szCs w:val="24"/>
        </w:rPr>
      </w:pPr>
      <w:r w:rsidRPr="00D25B47">
        <w:rPr>
          <w:rFonts w:ascii="Arial" w:hAnsi="Arial" w:cs="Arial"/>
          <w:sz w:val="24"/>
          <w:szCs w:val="24"/>
        </w:rPr>
        <w:t xml:space="preserve">Pillar HLP: </w:t>
      </w:r>
      <w:hyperlink r:id="rId12" w:history="1">
        <w:r w:rsidR="0068083E" w:rsidRPr="00D25B47">
          <w:rPr>
            <w:rStyle w:val="Hyperlink"/>
            <w:rFonts w:ascii="Arial" w:hAnsi="Arial" w:cs="Arial"/>
            <w:sz w:val="24"/>
            <w:szCs w:val="24"/>
          </w:rPr>
          <w:t>HLP 6</w:t>
        </w:r>
      </w:hyperlink>
    </w:p>
    <w:tbl>
      <w:tblPr>
        <w:tblStyle w:val="TableGrid"/>
        <w:tblW w:w="14575" w:type="dxa"/>
        <w:tblLayout w:type="fixed"/>
        <w:tblLook w:val="06A0" w:firstRow="1" w:lastRow="0" w:firstColumn="1" w:lastColumn="0" w:noHBand="1" w:noVBand="1"/>
      </w:tblPr>
      <w:tblGrid>
        <w:gridCol w:w="1705"/>
        <w:gridCol w:w="1620"/>
        <w:gridCol w:w="2160"/>
        <w:gridCol w:w="2250"/>
        <w:gridCol w:w="2520"/>
        <w:gridCol w:w="1800"/>
        <w:gridCol w:w="2520"/>
      </w:tblGrid>
      <w:tr w:rsidR="00134359" w:rsidRPr="00D21FAA" w14:paraId="554FC607" w14:textId="4F712421" w:rsidTr="004C643B">
        <w:trPr>
          <w:tblHeader/>
        </w:trPr>
        <w:tc>
          <w:tcPr>
            <w:tcW w:w="1705" w:type="dxa"/>
          </w:tcPr>
          <w:p w14:paraId="7241D649" w14:textId="252711CF" w:rsidR="00134359" w:rsidRPr="00D21FAA" w:rsidRDefault="00C570D1" w:rsidP="00C570D1">
            <w:pPr>
              <w:jc w:val="center"/>
              <w:rPr>
                <w:rFonts w:ascii="Arial" w:hAnsi="Arial" w:cs="Arial"/>
                <w:b/>
                <w:sz w:val="24"/>
                <w:szCs w:val="24"/>
              </w:rPr>
            </w:pPr>
            <w:r>
              <w:rPr>
                <w:rFonts w:ascii="Arial" w:hAnsi="Arial" w:cs="Arial"/>
                <w:b/>
                <w:sz w:val="24"/>
                <w:szCs w:val="24"/>
              </w:rPr>
              <w:t>Rating</w:t>
            </w:r>
          </w:p>
        </w:tc>
        <w:tc>
          <w:tcPr>
            <w:tcW w:w="1620" w:type="dxa"/>
          </w:tcPr>
          <w:p w14:paraId="62C6B4F0" w14:textId="63CE8185" w:rsidR="00134359" w:rsidRPr="00D21FAA" w:rsidRDefault="00DC6ACC" w:rsidP="00170872">
            <w:pPr>
              <w:rPr>
                <w:rFonts w:ascii="Arial" w:hAnsi="Arial" w:cs="Arial"/>
                <w:b/>
                <w:bCs/>
                <w:sz w:val="24"/>
                <w:szCs w:val="24"/>
              </w:rPr>
            </w:pPr>
            <w:r w:rsidRPr="00D21FAA">
              <w:rPr>
                <w:rFonts w:ascii="Arial" w:hAnsi="Arial" w:cs="Arial"/>
                <w:b/>
                <w:bCs/>
                <w:sz w:val="24"/>
                <w:szCs w:val="24"/>
              </w:rPr>
              <w:t>Student</w:t>
            </w:r>
            <w:r w:rsidR="00134359" w:rsidRPr="00D21FAA">
              <w:rPr>
                <w:rFonts w:ascii="Arial" w:hAnsi="Arial" w:cs="Arial"/>
                <w:b/>
                <w:bCs/>
                <w:sz w:val="24"/>
                <w:szCs w:val="24"/>
              </w:rPr>
              <w:t xml:space="preserve">  </w:t>
            </w:r>
          </w:p>
        </w:tc>
        <w:tc>
          <w:tcPr>
            <w:tcW w:w="2160" w:type="dxa"/>
          </w:tcPr>
          <w:p w14:paraId="4CB365CB" w14:textId="4C140C16" w:rsidR="00134359" w:rsidRPr="00D21FAA" w:rsidRDefault="00134359" w:rsidP="00170872">
            <w:pPr>
              <w:rPr>
                <w:rFonts w:ascii="Arial" w:hAnsi="Arial" w:cs="Arial"/>
                <w:sz w:val="24"/>
                <w:szCs w:val="24"/>
              </w:rPr>
            </w:pPr>
            <w:r w:rsidRPr="00D21FAA">
              <w:rPr>
                <w:rFonts w:ascii="Arial" w:eastAsia="Times New Roman" w:hAnsi="Arial" w:cs="Arial"/>
                <w:b/>
                <w:sz w:val="24"/>
                <w:szCs w:val="24"/>
              </w:rPr>
              <w:t xml:space="preserve">Parent/ Caregiver Information </w:t>
            </w:r>
          </w:p>
        </w:tc>
        <w:tc>
          <w:tcPr>
            <w:tcW w:w="2250" w:type="dxa"/>
          </w:tcPr>
          <w:p w14:paraId="195501FA" w14:textId="6BE4D94C" w:rsidR="00134359" w:rsidRPr="00D21FAA" w:rsidRDefault="00134359" w:rsidP="00170872">
            <w:pPr>
              <w:rPr>
                <w:rFonts w:ascii="Arial" w:hAnsi="Arial" w:cs="Arial"/>
                <w:b/>
                <w:bCs/>
                <w:sz w:val="24"/>
                <w:szCs w:val="24"/>
              </w:rPr>
            </w:pPr>
            <w:r w:rsidRPr="00D21FAA">
              <w:rPr>
                <w:rFonts w:ascii="Arial" w:hAnsi="Arial" w:cs="Arial"/>
                <w:b/>
                <w:bCs/>
                <w:sz w:val="24"/>
                <w:szCs w:val="24"/>
              </w:rPr>
              <w:t xml:space="preserve">Norm-Referenced Assessments </w:t>
            </w:r>
          </w:p>
        </w:tc>
        <w:tc>
          <w:tcPr>
            <w:tcW w:w="2520" w:type="dxa"/>
          </w:tcPr>
          <w:p w14:paraId="1CF6D295" w14:textId="06DF910B" w:rsidR="00134359" w:rsidRPr="00D21FAA" w:rsidRDefault="00134359" w:rsidP="00170872">
            <w:pPr>
              <w:rPr>
                <w:rFonts w:ascii="Arial" w:eastAsia="Times New Roman" w:hAnsi="Arial" w:cs="Arial"/>
                <w:b/>
                <w:sz w:val="24"/>
                <w:szCs w:val="24"/>
              </w:rPr>
            </w:pPr>
            <w:r w:rsidRPr="00D21FAA">
              <w:rPr>
                <w:rFonts w:ascii="Arial" w:eastAsia="Times New Roman" w:hAnsi="Arial" w:cs="Arial"/>
                <w:b/>
                <w:sz w:val="24"/>
                <w:szCs w:val="24"/>
              </w:rPr>
              <w:t xml:space="preserve">Formal Assessments </w:t>
            </w:r>
          </w:p>
        </w:tc>
        <w:tc>
          <w:tcPr>
            <w:tcW w:w="1800" w:type="dxa"/>
          </w:tcPr>
          <w:p w14:paraId="6D399681" w14:textId="0A12A74C" w:rsidR="00134359" w:rsidRPr="00D21FAA" w:rsidRDefault="00D3118C" w:rsidP="00170872">
            <w:pPr>
              <w:rPr>
                <w:rFonts w:ascii="Arial" w:hAnsi="Arial" w:cs="Arial"/>
                <w:sz w:val="24"/>
                <w:szCs w:val="24"/>
              </w:rPr>
            </w:pPr>
            <w:r w:rsidRPr="00D21FAA">
              <w:rPr>
                <w:rFonts w:ascii="Arial" w:eastAsia="Times New Roman" w:hAnsi="Arial" w:cs="Arial"/>
                <w:b/>
                <w:sz w:val="24"/>
                <w:szCs w:val="24"/>
              </w:rPr>
              <w:t xml:space="preserve">Informal Assessments  </w:t>
            </w:r>
          </w:p>
        </w:tc>
        <w:tc>
          <w:tcPr>
            <w:tcW w:w="2520" w:type="dxa"/>
          </w:tcPr>
          <w:p w14:paraId="4283EDEA" w14:textId="7E0E8B54" w:rsidR="00134359" w:rsidRPr="00D21FAA" w:rsidRDefault="00F831E9" w:rsidP="00170872">
            <w:pPr>
              <w:rPr>
                <w:rFonts w:ascii="Arial" w:eastAsia="Times New Roman" w:hAnsi="Arial" w:cs="Arial"/>
                <w:b/>
                <w:sz w:val="24"/>
                <w:szCs w:val="24"/>
              </w:rPr>
            </w:pPr>
            <w:r w:rsidRPr="00D21FAA">
              <w:rPr>
                <w:rFonts w:ascii="Arial" w:eastAsia="Times New Roman" w:hAnsi="Arial" w:cs="Arial"/>
                <w:b/>
                <w:sz w:val="24"/>
                <w:szCs w:val="24"/>
              </w:rPr>
              <w:t>Teacher Data and School Records</w:t>
            </w:r>
          </w:p>
        </w:tc>
      </w:tr>
      <w:tr w:rsidR="00134359" w:rsidRPr="00D21FAA" w14:paraId="338BF456" w14:textId="5A4B015F" w:rsidTr="004C643B">
        <w:tc>
          <w:tcPr>
            <w:tcW w:w="1705" w:type="dxa"/>
          </w:tcPr>
          <w:p w14:paraId="706CDB6C" w14:textId="77777777" w:rsidR="00134359" w:rsidRPr="00D21FAA" w:rsidRDefault="00134359" w:rsidP="00170872">
            <w:pPr>
              <w:rPr>
                <w:rFonts w:ascii="Arial" w:hAnsi="Arial" w:cs="Arial"/>
                <w:sz w:val="24"/>
                <w:szCs w:val="24"/>
              </w:rPr>
            </w:pPr>
            <w:r w:rsidRPr="00D21FAA">
              <w:rPr>
                <w:rFonts w:ascii="Arial" w:eastAsia="Times New Roman" w:hAnsi="Arial" w:cs="Arial"/>
                <w:b/>
                <w:sz w:val="24"/>
                <w:szCs w:val="24"/>
              </w:rPr>
              <w:t>Ineffective</w:t>
            </w:r>
            <w:r w:rsidRPr="00D21FAA">
              <w:rPr>
                <w:rFonts w:ascii="Arial" w:eastAsia="Times New Roman" w:hAnsi="Arial" w:cs="Arial"/>
                <w:sz w:val="24"/>
                <w:szCs w:val="24"/>
              </w:rPr>
              <w:t xml:space="preserve"> </w:t>
            </w:r>
          </w:p>
        </w:tc>
        <w:tc>
          <w:tcPr>
            <w:tcW w:w="1620" w:type="dxa"/>
          </w:tcPr>
          <w:p w14:paraId="1B2AB91F" w14:textId="79CFB2AD" w:rsidR="00134359" w:rsidRPr="00D21FAA" w:rsidRDefault="00134359" w:rsidP="00170872">
            <w:pPr>
              <w:rPr>
                <w:rFonts w:ascii="Arial" w:hAnsi="Arial" w:cs="Arial"/>
                <w:sz w:val="24"/>
                <w:szCs w:val="24"/>
              </w:rPr>
            </w:pPr>
            <w:r w:rsidRPr="00D21FAA">
              <w:rPr>
                <w:rFonts w:ascii="Arial" w:eastAsia="Times New Roman" w:hAnsi="Arial" w:cs="Arial"/>
                <w:sz w:val="24"/>
                <w:szCs w:val="24"/>
              </w:rPr>
              <w:t xml:space="preserve">Teachers seldom ask students about their interests, </w:t>
            </w:r>
            <w:r w:rsidR="00D3257D" w:rsidRPr="00D21FAA">
              <w:rPr>
                <w:rFonts w:ascii="Arial" w:eastAsia="Times New Roman" w:hAnsi="Arial" w:cs="Arial"/>
                <w:sz w:val="24"/>
                <w:szCs w:val="24"/>
              </w:rPr>
              <w:t xml:space="preserve">motivations, </w:t>
            </w:r>
            <w:r w:rsidRPr="00D21FAA">
              <w:rPr>
                <w:rFonts w:ascii="Arial" w:eastAsia="Times New Roman" w:hAnsi="Arial" w:cs="Arial"/>
                <w:sz w:val="24"/>
                <w:szCs w:val="24"/>
              </w:rPr>
              <w:t xml:space="preserve">preferences, and goals, and seldom use this information as part of a student’s learner profile.  </w:t>
            </w:r>
          </w:p>
        </w:tc>
        <w:tc>
          <w:tcPr>
            <w:tcW w:w="2160" w:type="dxa"/>
          </w:tcPr>
          <w:p w14:paraId="204845E1" w14:textId="77777777" w:rsidR="00D21FAA" w:rsidRDefault="00134359" w:rsidP="00170872">
            <w:pPr>
              <w:rPr>
                <w:rFonts w:ascii="Arial" w:hAnsi="Arial" w:cs="Arial"/>
                <w:sz w:val="24"/>
                <w:szCs w:val="24"/>
              </w:rPr>
            </w:pPr>
            <w:r w:rsidRPr="00D21FAA">
              <w:rPr>
                <w:rFonts w:ascii="Arial" w:hAnsi="Arial" w:cs="Arial"/>
                <w:sz w:val="24"/>
                <w:szCs w:val="24"/>
              </w:rPr>
              <w:t>Teachers seldom ask parents/</w:t>
            </w:r>
          </w:p>
          <w:p w14:paraId="69056492" w14:textId="0FAD8236" w:rsidR="00134359" w:rsidRPr="00D21FAA" w:rsidRDefault="00134359" w:rsidP="00170872">
            <w:pPr>
              <w:rPr>
                <w:rFonts w:ascii="Arial" w:hAnsi="Arial" w:cs="Arial"/>
                <w:sz w:val="24"/>
                <w:szCs w:val="24"/>
              </w:rPr>
            </w:pPr>
            <w:r w:rsidRPr="00D21FAA">
              <w:rPr>
                <w:rFonts w:ascii="Arial" w:hAnsi="Arial" w:cs="Arial"/>
                <w:sz w:val="24"/>
                <w:szCs w:val="24"/>
              </w:rPr>
              <w:t xml:space="preserve">caregivers about student interests, </w:t>
            </w:r>
            <w:r w:rsidR="00D3257D" w:rsidRPr="00D21FAA">
              <w:rPr>
                <w:rFonts w:ascii="Arial" w:hAnsi="Arial" w:cs="Arial"/>
                <w:sz w:val="24"/>
                <w:szCs w:val="24"/>
              </w:rPr>
              <w:t xml:space="preserve">motivations, </w:t>
            </w:r>
            <w:r w:rsidRPr="00D21FAA">
              <w:rPr>
                <w:rFonts w:ascii="Arial" w:hAnsi="Arial" w:cs="Arial"/>
                <w:sz w:val="24"/>
                <w:szCs w:val="24"/>
              </w:rPr>
              <w:t xml:space="preserve">preferences, culture, strengths and needs, and seldom include parental information as part of a student’s learner profile. </w:t>
            </w:r>
          </w:p>
        </w:tc>
        <w:tc>
          <w:tcPr>
            <w:tcW w:w="2250" w:type="dxa"/>
          </w:tcPr>
          <w:p w14:paraId="0EF03565" w14:textId="4C245360" w:rsidR="00134359" w:rsidRPr="00D21FAA" w:rsidRDefault="00134359" w:rsidP="00170872">
            <w:pPr>
              <w:rPr>
                <w:rFonts w:ascii="Arial" w:hAnsi="Arial" w:cs="Arial"/>
                <w:sz w:val="24"/>
                <w:szCs w:val="24"/>
              </w:rPr>
            </w:pPr>
            <w:r w:rsidRPr="00D21FAA">
              <w:rPr>
                <w:rFonts w:ascii="Arial" w:eastAsia="Times New Roman" w:hAnsi="Arial" w:cs="Arial"/>
                <w:sz w:val="24"/>
                <w:szCs w:val="24"/>
              </w:rPr>
              <w:t xml:space="preserve">Teachers seldom extract relevant information about students’ strengths and needs from student’s norm referenced reports, and seldom incorporate recommendations from these reports into a student’s learner profile. </w:t>
            </w:r>
          </w:p>
        </w:tc>
        <w:tc>
          <w:tcPr>
            <w:tcW w:w="2520" w:type="dxa"/>
          </w:tcPr>
          <w:p w14:paraId="4FED2B45" w14:textId="167C5131" w:rsidR="00134359" w:rsidRPr="00D21FAA" w:rsidRDefault="00134359" w:rsidP="00170872">
            <w:pPr>
              <w:rPr>
                <w:rFonts w:ascii="Arial" w:eastAsia="Times New Roman" w:hAnsi="Arial" w:cs="Arial"/>
                <w:sz w:val="24"/>
                <w:szCs w:val="24"/>
              </w:rPr>
            </w:pPr>
            <w:r w:rsidRPr="00D21FAA">
              <w:rPr>
                <w:rFonts w:ascii="Arial" w:eastAsia="Times New Roman" w:hAnsi="Arial" w:cs="Arial"/>
                <w:sz w:val="24"/>
                <w:szCs w:val="24"/>
              </w:rPr>
              <w:t>Teachers seldom use information from formal assessments (SOLs, unit assessments, reading inventories</w:t>
            </w:r>
            <w:r w:rsidR="00D3118C" w:rsidRPr="00D21FAA">
              <w:rPr>
                <w:rFonts w:ascii="Arial" w:eastAsia="Times New Roman" w:hAnsi="Arial" w:cs="Arial"/>
                <w:sz w:val="24"/>
                <w:szCs w:val="24"/>
              </w:rPr>
              <w:t>, formal observations, functional behavior assessments</w:t>
            </w:r>
            <w:r w:rsidR="00F831E9" w:rsidRPr="00D21FAA">
              <w:rPr>
                <w:rFonts w:ascii="Arial" w:eastAsia="Times New Roman" w:hAnsi="Arial" w:cs="Arial"/>
                <w:sz w:val="24"/>
                <w:szCs w:val="24"/>
              </w:rPr>
              <w:t>, transition assessments</w:t>
            </w:r>
            <w:r w:rsidRPr="00D21FAA">
              <w:rPr>
                <w:rFonts w:ascii="Arial" w:eastAsia="Times New Roman" w:hAnsi="Arial" w:cs="Arial"/>
                <w:sz w:val="24"/>
                <w:szCs w:val="24"/>
              </w:rPr>
              <w:t xml:space="preserve">) to gain a greater understanding of student’s strengths and needs. </w:t>
            </w:r>
          </w:p>
        </w:tc>
        <w:tc>
          <w:tcPr>
            <w:tcW w:w="1800" w:type="dxa"/>
          </w:tcPr>
          <w:p w14:paraId="303D1CF0" w14:textId="77C30058" w:rsidR="00134359" w:rsidRPr="00D21FAA" w:rsidRDefault="00D3118C" w:rsidP="00170872">
            <w:pPr>
              <w:rPr>
                <w:rFonts w:ascii="Arial" w:hAnsi="Arial" w:cs="Arial"/>
                <w:sz w:val="24"/>
                <w:szCs w:val="24"/>
              </w:rPr>
            </w:pPr>
            <w:r w:rsidRPr="00D21FAA">
              <w:rPr>
                <w:rFonts w:ascii="Arial" w:eastAsia="Times New Roman" w:hAnsi="Arial" w:cs="Arial"/>
                <w:sz w:val="24"/>
                <w:szCs w:val="24"/>
              </w:rPr>
              <w:t xml:space="preserve">Teachers </w:t>
            </w:r>
            <w:r w:rsidR="00F831E9" w:rsidRPr="00D21FAA">
              <w:rPr>
                <w:rFonts w:ascii="Arial" w:eastAsia="Times New Roman" w:hAnsi="Arial" w:cs="Arial"/>
                <w:sz w:val="24"/>
                <w:szCs w:val="24"/>
              </w:rPr>
              <w:t>seldom use</w:t>
            </w:r>
            <w:r w:rsidRPr="00D21FAA">
              <w:rPr>
                <w:rFonts w:ascii="Arial" w:eastAsia="Times New Roman" w:hAnsi="Arial" w:cs="Arial"/>
                <w:sz w:val="24"/>
                <w:szCs w:val="24"/>
              </w:rPr>
              <w:t xml:space="preserve"> informal assessments and progress monitoring data to gain an </w:t>
            </w:r>
            <w:r w:rsidR="00D21FAA">
              <w:rPr>
                <w:rFonts w:ascii="Arial" w:eastAsia="Times New Roman" w:hAnsi="Arial" w:cs="Arial"/>
                <w:sz w:val="24"/>
                <w:szCs w:val="24"/>
              </w:rPr>
              <w:t>understand-</w:t>
            </w:r>
            <w:proofErr w:type="spellStart"/>
            <w:r w:rsidRPr="00D21FAA">
              <w:rPr>
                <w:rFonts w:ascii="Arial" w:eastAsia="Times New Roman" w:hAnsi="Arial" w:cs="Arial"/>
                <w:sz w:val="24"/>
                <w:szCs w:val="24"/>
              </w:rPr>
              <w:t>ing</w:t>
            </w:r>
            <w:proofErr w:type="spellEnd"/>
            <w:r w:rsidRPr="00D21FAA">
              <w:rPr>
                <w:rFonts w:ascii="Arial" w:eastAsia="Times New Roman" w:hAnsi="Arial" w:cs="Arial"/>
                <w:sz w:val="24"/>
                <w:szCs w:val="24"/>
              </w:rPr>
              <w:t xml:space="preserve"> of student’s strengths and needs. </w:t>
            </w:r>
          </w:p>
        </w:tc>
        <w:tc>
          <w:tcPr>
            <w:tcW w:w="2520" w:type="dxa"/>
          </w:tcPr>
          <w:p w14:paraId="0A8091C6" w14:textId="78C837CF" w:rsidR="00134359" w:rsidRPr="00D21FAA" w:rsidRDefault="00D3257D" w:rsidP="00170872">
            <w:pPr>
              <w:rPr>
                <w:rFonts w:ascii="Arial" w:eastAsia="Times New Roman" w:hAnsi="Arial" w:cs="Arial"/>
                <w:sz w:val="24"/>
                <w:szCs w:val="24"/>
              </w:rPr>
            </w:pPr>
            <w:r w:rsidRPr="00D21FAA">
              <w:rPr>
                <w:rFonts w:ascii="Arial" w:eastAsia="Times New Roman" w:hAnsi="Arial" w:cs="Arial"/>
                <w:sz w:val="24"/>
                <w:szCs w:val="24"/>
              </w:rPr>
              <w:t xml:space="preserve">Teachers </w:t>
            </w:r>
            <w:r w:rsidR="00006364" w:rsidRPr="00D21FAA">
              <w:rPr>
                <w:rFonts w:ascii="Arial" w:eastAsia="Times New Roman" w:hAnsi="Arial" w:cs="Arial"/>
                <w:sz w:val="24"/>
                <w:szCs w:val="24"/>
              </w:rPr>
              <w:t>seldom use teacher</w:t>
            </w:r>
            <w:r w:rsidR="008D70D1" w:rsidRPr="00D21FAA">
              <w:rPr>
                <w:rFonts w:ascii="Arial" w:eastAsia="Times New Roman" w:hAnsi="Arial" w:cs="Arial"/>
                <w:sz w:val="24"/>
                <w:szCs w:val="24"/>
              </w:rPr>
              <w:t>s’</w:t>
            </w:r>
            <w:r w:rsidR="00006364" w:rsidRPr="00D21FAA">
              <w:rPr>
                <w:rFonts w:ascii="Arial" w:eastAsia="Times New Roman" w:hAnsi="Arial" w:cs="Arial"/>
                <w:sz w:val="24"/>
                <w:szCs w:val="24"/>
              </w:rPr>
              <w:t xml:space="preserve"> notes about students’ academic, social, emotional, </w:t>
            </w:r>
            <w:r w:rsidR="008D70D1" w:rsidRPr="00D21FAA">
              <w:rPr>
                <w:rFonts w:ascii="Arial" w:eastAsia="Times New Roman" w:hAnsi="Arial" w:cs="Arial"/>
                <w:sz w:val="24"/>
                <w:szCs w:val="24"/>
              </w:rPr>
              <w:t xml:space="preserve">and </w:t>
            </w:r>
            <w:r w:rsidR="00006364" w:rsidRPr="00D21FAA">
              <w:rPr>
                <w:rFonts w:ascii="Arial" w:eastAsia="Times New Roman" w:hAnsi="Arial" w:cs="Arial"/>
                <w:sz w:val="24"/>
                <w:szCs w:val="24"/>
              </w:rPr>
              <w:t>behavior</w:t>
            </w:r>
            <w:r w:rsidR="008D70D1" w:rsidRPr="00D21FAA">
              <w:rPr>
                <w:rFonts w:ascii="Arial" w:eastAsia="Times New Roman" w:hAnsi="Arial" w:cs="Arial"/>
                <w:sz w:val="24"/>
                <w:szCs w:val="24"/>
              </w:rPr>
              <w:t>al</w:t>
            </w:r>
            <w:r w:rsidR="00006364" w:rsidRPr="00D21FAA">
              <w:rPr>
                <w:rFonts w:ascii="Arial" w:eastAsia="Times New Roman" w:hAnsi="Arial" w:cs="Arial"/>
                <w:sz w:val="24"/>
                <w:szCs w:val="24"/>
              </w:rPr>
              <w:t xml:space="preserve"> performance in </w:t>
            </w:r>
            <w:r w:rsidR="008D70D1" w:rsidRPr="00D21FAA">
              <w:rPr>
                <w:rFonts w:ascii="Arial" w:eastAsia="Times New Roman" w:hAnsi="Arial" w:cs="Arial"/>
                <w:sz w:val="24"/>
                <w:szCs w:val="24"/>
              </w:rPr>
              <w:t xml:space="preserve">different learning </w:t>
            </w:r>
            <w:r w:rsidR="006A4470" w:rsidRPr="00D21FAA">
              <w:rPr>
                <w:rFonts w:ascii="Arial" w:eastAsia="Times New Roman" w:hAnsi="Arial" w:cs="Arial"/>
                <w:sz w:val="24"/>
                <w:szCs w:val="24"/>
              </w:rPr>
              <w:t>environments, or</w:t>
            </w:r>
            <w:r w:rsidR="00006364" w:rsidRPr="00D21FAA">
              <w:rPr>
                <w:rFonts w:ascii="Arial" w:eastAsia="Times New Roman" w:hAnsi="Arial" w:cs="Arial"/>
                <w:sz w:val="24"/>
                <w:szCs w:val="24"/>
              </w:rPr>
              <w:t xml:space="preserve"> school records (attendance, </w:t>
            </w:r>
            <w:r w:rsidR="008D70D1" w:rsidRPr="00D21FAA">
              <w:rPr>
                <w:rFonts w:ascii="Arial" w:eastAsia="Times New Roman" w:hAnsi="Arial" w:cs="Arial"/>
                <w:sz w:val="24"/>
                <w:szCs w:val="24"/>
              </w:rPr>
              <w:t>discipline records</w:t>
            </w:r>
            <w:r w:rsidR="00006364" w:rsidRPr="00D21FAA">
              <w:rPr>
                <w:rFonts w:ascii="Arial" w:eastAsia="Times New Roman" w:hAnsi="Arial" w:cs="Arial"/>
                <w:sz w:val="24"/>
                <w:szCs w:val="24"/>
              </w:rPr>
              <w:t xml:space="preserve">) to gain an understanding of students’ strengths and needs.  </w:t>
            </w:r>
          </w:p>
        </w:tc>
        <w:bookmarkStart w:id="0" w:name="_GoBack"/>
        <w:bookmarkEnd w:id="0"/>
      </w:tr>
      <w:tr w:rsidR="00134359" w:rsidRPr="00D21FAA" w14:paraId="3CE9AD47" w14:textId="016520DD" w:rsidTr="004C643B">
        <w:tc>
          <w:tcPr>
            <w:tcW w:w="1705" w:type="dxa"/>
          </w:tcPr>
          <w:p w14:paraId="1B295638" w14:textId="4AE18990" w:rsidR="00134359" w:rsidRPr="00D21FAA" w:rsidRDefault="00134359" w:rsidP="00170872">
            <w:pPr>
              <w:rPr>
                <w:rFonts w:ascii="Arial" w:eastAsia="Times New Roman" w:hAnsi="Arial" w:cs="Arial"/>
                <w:b/>
                <w:sz w:val="24"/>
                <w:szCs w:val="24"/>
              </w:rPr>
            </w:pPr>
            <w:r w:rsidRPr="00D21FAA">
              <w:rPr>
                <w:rFonts w:ascii="Arial" w:eastAsia="Times New Roman" w:hAnsi="Arial" w:cs="Arial"/>
                <w:b/>
                <w:sz w:val="24"/>
                <w:szCs w:val="24"/>
              </w:rPr>
              <w:t>Approaching</w:t>
            </w:r>
          </w:p>
          <w:p w14:paraId="1BDD670E" w14:textId="77777777" w:rsidR="00134359" w:rsidRPr="00D21FAA" w:rsidRDefault="00134359" w:rsidP="00170872">
            <w:pPr>
              <w:rPr>
                <w:rFonts w:ascii="Arial" w:hAnsi="Arial" w:cs="Arial"/>
                <w:sz w:val="24"/>
                <w:szCs w:val="24"/>
              </w:rPr>
            </w:pPr>
            <w:r w:rsidRPr="00D21FAA">
              <w:rPr>
                <w:rFonts w:ascii="Arial" w:eastAsia="Times New Roman" w:hAnsi="Arial" w:cs="Arial"/>
                <w:b/>
                <w:sz w:val="24"/>
                <w:szCs w:val="24"/>
              </w:rPr>
              <w:t>Effective</w:t>
            </w:r>
            <w:r w:rsidRPr="00D21FAA">
              <w:rPr>
                <w:rFonts w:ascii="Arial" w:eastAsia="Times New Roman" w:hAnsi="Arial" w:cs="Arial"/>
                <w:sz w:val="24"/>
                <w:szCs w:val="24"/>
              </w:rPr>
              <w:t xml:space="preserve"> </w:t>
            </w:r>
          </w:p>
        </w:tc>
        <w:tc>
          <w:tcPr>
            <w:tcW w:w="1620" w:type="dxa"/>
          </w:tcPr>
          <w:p w14:paraId="17C74D38" w14:textId="6BAC6CA0" w:rsidR="00134359" w:rsidRPr="00D21FAA" w:rsidRDefault="00134359" w:rsidP="00170872">
            <w:pPr>
              <w:rPr>
                <w:rFonts w:ascii="Arial" w:hAnsi="Arial" w:cs="Arial"/>
                <w:sz w:val="24"/>
                <w:szCs w:val="24"/>
              </w:rPr>
            </w:pPr>
            <w:r w:rsidRPr="00D21FAA">
              <w:rPr>
                <w:rFonts w:ascii="Arial" w:eastAsia="Times New Roman" w:hAnsi="Arial" w:cs="Arial"/>
                <w:sz w:val="24"/>
                <w:szCs w:val="24"/>
              </w:rPr>
              <w:t xml:space="preserve">Teachers sometimes ask students about their interests, </w:t>
            </w:r>
            <w:r w:rsidR="00D3257D" w:rsidRPr="00D21FAA">
              <w:rPr>
                <w:rFonts w:ascii="Arial" w:eastAsia="Times New Roman" w:hAnsi="Arial" w:cs="Arial"/>
                <w:sz w:val="24"/>
                <w:szCs w:val="24"/>
              </w:rPr>
              <w:t xml:space="preserve">motivations, </w:t>
            </w:r>
            <w:r w:rsidRPr="00D21FAA">
              <w:rPr>
                <w:rFonts w:ascii="Arial" w:eastAsia="Times New Roman" w:hAnsi="Arial" w:cs="Arial"/>
                <w:sz w:val="24"/>
                <w:szCs w:val="24"/>
              </w:rPr>
              <w:t xml:space="preserve">preferences, and goals, and sometimes </w:t>
            </w:r>
            <w:r w:rsidRPr="00D21FAA">
              <w:rPr>
                <w:rFonts w:ascii="Arial" w:eastAsia="Times New Roman" w:hAnsi="Arial" w:cs="Arial"/>
                <w:sz w:val="24"/>
                <w:szCs w:val="24"/>
              </w:rPr>
              <w:lastRenderedPageBreak/>
              <w:t>use this information as part of a student’s learner profile.</w:t>
            </w:r>
          </w:p>
        </w:tc>
        <w:tc>
          <w:tcPr>
            <w:tcW w:w="2160" w:type="dxa"/>
          </w:tcPr>
          <w:p w14:paraId="0CA14C8A" w14:textId="77777777" w:rsidR="00D21FAA" w:rsidRDefault="00134359" w:rsidP="00170872">
            <w:pPr>
              <w:rPr>
                <w:rFonts w:ascii="Arial" w:hAnsi="Arial" w:cs="Arial"/>
                <w:sz w:val="24"/>
                <w:szCs w:val="24"/>
              </w:rPr>
            </w:pPr>
            <w:r w:rsidRPr="00D21FAA">
              <w:rPr>
                <w:rFonts w:ascii="Arial" w:hAnsi="Arial" w:cs="Arial"/>
                <w:sz w:val="24"/>
                <w:szCs w:val="24"/>
              </w:rPr>
              <w:lastRenderedPageBreak/>
              <w:t>Teachers sometimes ask parents/</w:t>
            </w:r>
          </w:p>
          <w:p w14:paraId="57320756" w14:textId="24953F12" w:rsidR="00134359" w:rsidRPr="00D21FAA" w:rsidRDefault="00134359" w:rsidP="00170872">
            <w:pPr>
              <w:rPr>
                <w:rFonts w:ascii="Arial" w:hAnsi="Arial" w:cs="Arial"/>
                <w:sz w:val="24"/>
                <w:szCs w:val="24"/>
              </w:rPr>
            </w:pPr>
            <w:r w:rsidRPr="00D21FAA">
              <w:rPr>
                <w:rFonts w:ascii="Arial" w:hAnsi="Arial" w:cs="Arial"/>
                <w:sz w:val="24"/>
                <w:szCs w:val="24"/>
              </w:rPr>
              <w:t xml:space="preserve">caregivers about student interests, </w:t>
            </w:r>
            <w:r w:rsidR="00D3257D" w:rsidRPr="00D21FAA">
              <w:rPr>
                <w:rFonts w:ascii="Arial" w:hAnsi="Arial" w:cs="Arial"/>
                <w:sz w:val="24"/>
                <w:szCs w:val="24"/>
              </w:rPr>
              <w:t xml:space="preserve">motivations, </w:t>
            </w:r>
            <w:r w:rsidRPr="00D21FAA">
              <w:rPr>
                <w:rFonts w:ascii="Arial" w:hAnsi="Arial" w:cs="Arial"/>
                <w:sz w:val="24"/>
                <w:szCs w:val="24"/>
              </w:rPr>
              <w:t xml:space="preserve">preferences, culture, strengths and needs, and sometimes </w:t>
            </w:r>
            <w:r w:rsidRPr="00D21FAA">
              <w:rPr>
                <w:rFonts w:ascii="Arial" w:hAnsi="Arial" w:cs="Arial"/>
                <w:sz w:val="24"/>
                <w:szCs w:val="24"/>
              </w:rPr>
              <w:lastRenderedPageBreak/>
              <w:t xml:space="preserve">include parental information as part of a student’s learner profile. </w:t>
            </w:r>
          </w:p>
        </w:tc>
        <w:tc>
          <w:tcPr>
            <w:tcW w:w="2250" w:type="dxa"/>
          </w:tcPr>
          <w:p w14:paraId="35505C03" w14:textId="0792E035" w:rsidR="00134359" w:rsidRPr="00D21FAA" w:rsidRDefault="00134359" w:rsidP="00170872">
            <w:pPr>
              <w:rPr>
                <w:rFonts w:ascii="Arial" w:hAnsi="Arial" w:cs="Arial"/>
                <w:sz w:val="24"/>
                <w:szCs w:val="24"/>
              </w:rPr>
            </w:pPr>
            <w:r w:rsidRPr="00D21FAA">
              <w:rPr>
                <w:rFonts w:ascii="Arial" w:eastAsia="Times New Roman" w:hAnsi="Arial" w:cs="Arial"/>
                <w:sz w:val="24"/>
                <w:szCs w:val="24"/>
              </w:rPr>
              <w:lastRenderedPageBreak/>
              <w:t xml:space="preserve">Teachers sometimes extract relevant information about students’ strengths and needs from student’s norm referenced reports, and sometimes incorporate </w:t>
            </w:r>
            <w:r w:rsidRPr="00D21FAA">
              <w:rPr>
                <w:rFonts w:ascii="Arial" w:eastAsia="Times New Roman" w:hAnsi="Arial" w:cs="Arial"/>
                <w:sz w:val="24"/>
                <w:szCs w:val="24"/>
              </w:rPr>
              <w:lastRenderedPageBreak/>
              <w:t xml:space="preserve">recommendations from these reports into a student’s learner profile. </w:t>
            </w:r>
          </w:p>
        </w:tc>
        <w:tc>
          <w:tcPr>
            <w:tcW w:w="2520" w:type="dxa"/>
          </w:tcPr>
          <w:p w14:paraId="5627211F" w14:textId="059CFE76" w:rsidR="00134359" w:rsidRPr="00D21FAA" w:rsidRDefault="009F3D9A" w:rsidP="00170872">
            <w:pPr>
              <w:rPr>
                <w:rFonts w:ascii="Arial" w:eastAsia="Times New Roman" w:hAnsi="Arial" w:cs="Arial"/>
                <w:sz w:val="24"/>
                <w:szCs w:val="24"/>
              </w:rPr>
            </w:pPr>
            <w:r w:rsidRPr="00D21FAA">
              <w:rPr>
                <w:rFonts w:ascii="Arial" w:eastAsia="Times New Roman" w:hAnsi="Arial" w:cs="Arial"/>
                <w:sz w:val="24"/>
                <w:szCs w:val="24"/>
              </w:rPr>
              <w:lastRenderedPageBreak/>
              <w:t>Teachers sometimes use information from formal assessments (SOLs, unit assessments, reading inventories</w:t>
            </w:r>
            <w:r w:rsidR="00D3118C" w:rsidRPr="00D21FAA">
              <w:rPr>
                <w:rFonts w:ascii="Arial" w:eastAsia="Times New Roman" w:hAnsi="Arial" w:cs="Arial"/>
                <w:sz w:val="24"/>
                <w:szCs w:val="24"/>
              </w:rPr>
              <w:t>, formal observations, functional behavior assessments</w:t>
            </w:r>
            <w:r w:rsidR="00F831E9" w:rsidRPr="00D21FAA">
              <w:rPr>
                <w:rFonts w:ascii="Arial" w:eastAsia="Times New Roman" w:hAnsi="Arial" w:cs="Arial"/>
                <w:sz w:val="24"/>
                <w:szCs w:val="24"/>
              </w:rPr>
              <w:t xml:space="preserve">, transition </w:t>
            </w:r>
            <w:r w:rsidR="00F831E9" w:rsidRPr="00D21FAA">
              <w:rPr>
                <w:rFonts w:ascii="Arial" w:eastAsia="Times New Roman" w:hAnsi="Arial" w:cs="Arial"/>
                <w:sz w:val="24"/>
                <w:szCs w:val="24"/>
              </w:rPr>
              <w:lastRenderedPageBreak/>
              <w:t>assessments</w:t>
            </w:r>
            <w:r w:rsidRPr="00D21FAA">
              <w:rPr>
                <w:rFonts w:ascii="Arial" w:eastAsia="Times New Roman" w:hAnsi="Arial" w:cs="Arial"/>
                <w:sz w:val="24"/>
                <w:szCs w:val="24"/>
              </w:rPr>
              <w:t>) to gain a greater understanding of student’s strengths and needs.</w:t>
            </w:r>
          </w:p>
        </w:tc>
        <w:tc>
          <w:tcPr>
            <w:tcW w:w="1800" w:type="dxa"/>
          </w:tcPr>
          <w:p w14:paraId="66E6BCE6" w14:textId="52F4DAA2" w:rsidR="00134359" w:rsidRPr="00D21FAA" w:rsidRDefault="00F831E9" w:rsidP="00170872">
            <w:pPr>
              <w:rPr>
                <w:rFonts w:ascii="Arial" w:hAnsi="Arial" w:cs="Arial"/>
                <w:sz w:val="24"/>
                <w:szCs w:val="24"/>
              </w:rPr>
            </w:pPr>
            <w:r w:rsidRPr="00D21FAA">
              <w:rPr>
                <w:rFonts w:ascii="Arial" w:eastAsia="Times New Roman" w:hAnsi="Arial" w:cs="Arial"/>
                <w:sz w:val="24"/>
                <w:szCs w:val="24"/>
              </w:rPr>
              <w:lastRenderedPageBreak/>
              <w:t xml:space="preserve">Teachers sometimes use informal assessments and progress monitoring data to gain an </w:t>
            </w:r>
            <w:r w:rsidR="00D21FAA">
              <w:rPr>
                <w:rFonts w:ascii="Arial" w:eastAsia="Times New Roman" w:hAnsi="Arial" w:cs="Arial"/>
                <w:sz w:val="24"/>
                <w:szCs w:val="24"/>
              </w:rPr>
              <w:t>understand-</w:t>
            </w:r>
            <w:r w:rsidRPr="00D21FAA">
              <w:rPr>
                <w:rFonts w:ascii="Arial" w:eastAsia="Times New Roman" w:hAnsi="Arial" w:cs="Arial"/>
                <w:sz w:val="24"/>
                <w:szCs w:val="24"/>
              </w:rPr>
              <w:t xml:space="preserve">ing of </w:t>
            </w:r>
            <w:r w:rsidRPr="00D21FAA">
              <w:rPr>
                <w:rFonts w:ascii="Arial" w:eastAsia="Times New Roman" w:hAnsi="Arial" w:cs="Arial"/>
                <w:sz w:val="24"/>
                <w:szCs w:val="24"/>
              </w:rPr>
              <w:lastRenderedPageBreak/>
              <w:t xml:space="preserve">student’s strengths and needs. </w:t>
            </w:r>
            <w:r w:rsidR="00134359" w:rsidRPr="00D21FAA">
              <w:rPr>
                <w:rFonts w:ascii="Arial" w:eastAsia="Times New Roman" w:hAnsi="Arial" w:cs="Arial"/>
                <w:sz w:val="24"/>
                <w:szCs w:val="24"/>
              </w:rPr>
              <w:t xml:space="preserve">  </w:t>
            </w:r>
          </w:p>
        </w:tc>
        <w:tc>
          <w:tcPr>
            <w:tcW w:w="2520" w:type="dxa"/>
          </w:tcPr>
          <w:p w14:paraId="1FAA8026" w14:textId="64071306" w:rsidR="00134359" w:rsidRPr="00D21FAA" w:rsidRDefault="006A4470" w:rsidP="00170872">
            <w:pPr>
              <w:rPr>
                <w:rFonts w:ascii="Arial" w:eastAsia="Times New Roman" w:hAnsi="Arial" w:cs="Arial"/>
                <w:sz w:val="24"/>
                <w:szCs w:val="24"/>
              </w:rPr>
            </w:pPr>
            <w:r w:rsidRPr="00D21FAA">
              <w:rPr>
                <w:rFonts w:ascii="Arial" w:eastAsia="Times New Roman" w:hAnsi="Arial" w:cs="Arial"/>
                <w:sz w:val="24"/>
                <w:szCs w:val="24"/>
              </w:rPr>
              <w:lastRenderedPageBreak/>
              <w:t xml:space="preserve">Teachers sometimes use teachers’ notes about students’ academic, social, emotional, and behavioral performance in different learning environments, or school records </w:t>
            </w:r>
            <w:r w:rsidRPr="00D21FAA">
              <w:rPr>
                <w:rFonts w:ascii="Arial" w:eastAsia="Times New Roman" w:hAnsi="Arial" w:cs="Arial"/>
                <w:sz w:val="24"/>
                <w:szCs w:val="24"/>
              </w:rPr>
              <w:lastRenderedPageBreak/>
              <w:t xml:space="preserve">(attendance, discipline records) to gain an understanding of students’ strengths and needs.  </w:t>
            </w:r>
          </w:p>
        </w:tc>
      </w:tr>
      <w:tr w:rsidR="00134359" w:rsidRPr="00D21FAA" w14:paraId="7FC84CC1" w14:textId="6B02FEAE" w:rsidTr="004C643B">
        <w:tc>
          <w:tcPr>
            <w:tcW w:w="1705" w:type="dxa"/>
          </w:tcPr>
          <w:p w14:paraId="6BA961F2" w14:textId="77777777" w:rsidR="00134359" w:rsidRPr="00D21FAA" w:rsidRDefault="00134359" w:rsidP="00170872">
            <w:pPr>
              <w:rPr>
                <w:rFonts w:ascii="Arial" w:hAnsi="Arial" w:cs="Arial"/>
                <w:sz w:val="24"/>
                <w:szCs w:val="24"/>
              </w:rPr>
            </w:pPr>
            <w:r w:rsidRPr="00D21FAA">
              <w:rPr>
                <w:rFonts w:ascii="Arial" w:eastAsia="Times New Roman" w:hAnsi="Arial" w:cs="Arial"/>
                <w:b/>
                <w:sz w:val="24"/>
                <w:szCs w:val="24"/>
              </w:rPr>
              <w:lastRenderedPageBreak/>
              <w:t>Effective</w:t>
            </w:r>
            <w:r w:rsidRPr="00D21FAA">
              <w:rPr>
                <w:rFonts w:ascii="Arial" w:eastAsia="Times New Roman" w:hAnsi="Arial" w:cs="Arial"/>
                <w:sz w:val="24"/>
                <w:szCs w:val="24"/>
              </w:rPr>
              <w:t xml:space="preserve"> </w:t>
            </w:r>
          </w:p>
        </w:tc>
        <w:tc>
          <w:tcPr>
            <w:tcW w:w="1620" w:type="dxa"/>
          </w:tcPr>
          <w:p w14:paraId="5C1F62FE" w14:textId="6EC0298B" w:rsidR="00134359" w:rsidRPr="00D21FAA" w:rsidRDefault="00134359" w:rsidP="00170872">
            <w:pPr>
              <w:rPr>
                <w:rFonts w:ascii="Arial" w:hAnsi="Arial" w:cs="Arial"/>
                <w:sz w:val="24"/>
                <w:szCs w:val="24"/>
              </w:rPr>
            </w:pPr>
            <w:r w:rsidRPr="00D21FAA">
              <w:rPr>
                <w:rFonts w:ascii="Arial" w:eastAsia="Times New Roman" w:hAnsi="Arial" w:cs="Arial"/>
                <w:sz w:val="24"/>
                <w:szCs w:val="24"/>
              </w:rPr>
              <w:t xml:space="preserve">Teachers often ask students about their interests, </w:t>
            </w:r>
            <w:r w:rsidR="00D3257D" w:rsidRPr="00D21FAA">
              <w:rPr>
                <w:rFonts w:ascii="Arial" w:eastAsia="Times New Roman" w:hAnsi="Arial" w:cs="Arial"/>
                <w:sz w:val="24"/>
                <w:szCs w:val="24"/>
              </w:rPr>
              <w:t xml:space="preserve">motivations, </w:t>
            </w:r>
            <w:r w:rsidRPr="00D21FAA">
              <w:rPr>
                <w:rFonts w:ascii="Arial" w:eastAsia="Times New Roman" w:hAnsi="Arial" w:cs="Arial"/>
                <w:sz w:val="24"/>
                <w:szCs w:val="24"/>
              </w:rPr>
              <w:t>preferences, and goals, and often use this information as part of a student’s learner profile.</w:t>
            </w:r>
          </w:p>
        </w:tc>
        <w:tc>
          <w:tcPr>
            <w:tcW w:w="2160" w:type="dxa"/>
          </w:tcPr>
          <w:p w14:paraId="1E113899" w14:textId="77777777" w:rsidR="00D21FAA" w:rsidRDefault="00134359" w:rsidP="00170872">
            <w:pPr>
              <w:rPr>
                <w:rFonts w:ascii="Arial" w:hAnsi="Arial" w:cs="Arial"/>
                <w:sz w:val="24"/>
                <w:szCs w:val="24"/>
              </w:rPr>
            </w:pPr>
            <w:r w:rsidRPr="00D21FAA">
              <w:rPr>
                <w:rFonts w:ascii="Arial" w:hAnsi="Arial" w:cs="Arial"/>
                <w:sz w:val="24"/>
                <w:szCs w:val="24"/>
              </w:rPr>
              <w:t>Teachers often ask parents/</w:t>
            </w:r>
          </w:p>
          <w:p w14:paraId="2DB6AB41" w14:textId="7EE7CF86" w:rsidR="00134359" w:rsidRPr="00D21FAA" w:rsidRDefault="00134359" w:rsidP="00170872">
            <w:pPr>
              <w:rPr>
                <w:rFonts w:ascii="Arial" w:hAnsi="Arial" w:cs="Arial"/>
                <w:sz w:val="24"/>
                <w:szCs w:val="24"/>
              </w:rPr>
            </w:pPr>
            <w:r w:rsidRPr="00D21FAA">
              <w:rPr>
                <w:rFonts w:ascii="Arial" w:hAnsi="Arial" w:cs="Arial"/>
                <w:sz w:val="24"/>
                <w:szCs w:val="24"/>
              </w:rPr>
              <w:t xml:space="preserve">caregivers about student interests, </w:t>
            </w:r>
            <w:r w:rsidR="00D3257D" w:rsidRPr="00D21FAA">
              <w:rPr>
                <w:rFonts w:ascii="Arial" w:hAnsi="Arial" w:cs="Arial"/>
                <w:sz w:val="24"/>
                <w:szCs w:val="24"/>
              </w:rPr>
              <w:t xml:space="preserve">motivations, </w:t>
            </w:r>
            <w:r w:rsidRPr="00D21FAA">
              <w:rPr>
                <w:rFonts w:ascii="Arial" w:hAnsi="Arial" w:cs="Arial"/>
                <w:sz w:val="24"/>
                <w:szCs w:val="24"/>
              </w:rPr>
              <w:t xml:space="preserve">preferences, culture, strengths and needs, and often include parental information as part of a student’s learner profile. </w:t>
            </w:r>
          </w:p>
        </w:tc>
        <w:tc>
          <w:tcPr>
            <w:tcW w:w="2250" w:type="dxa"/>
          </w:tcPr>
          <w:p w14:paraId="53D4A990" w14:textId="09C5A8C2" w:rsidR="00134359" w:rsidRPr="00D21FAA" w:rsidRDefault="00134359" w:rsidP="00170872">
            <w:pPr>
              <w:rPr>
                <w:rFonts w:ascii="Arial" w:hAnsi="Arial" w:cs="Arial"/>
                <w:sz w:val="24"/>
                <w:szCs w:val="24"/>
              </w:rPr>
            </w:pPr>
            <w:r w:rsidRPr="00D21FAA">
              <w:rPr>
                <w:rFonts w:ascii="Arial" w:eastAsia="Times New Roman" w:hAnsi="Arial" w:cs="Arial"/>
                <w:sz w:val="24"/>
                <w:szCs w:val="24"/>
              </w:rPr>
              <w:t>Teachers often extract relevant information about students’ strengths and needs from student’s norm referenced reports, and often incorporate recommendations from these reports into a student’s learner profile</w:t>
            </w:r>
            <w:r w:rsidR="00D21FAA">
              <w:rPr>
                <w:rFonts w:ascii="Arial" w:eastAsia="Times New Roman" w:hAnsi="Arial" w:cs="Arial"/>
                <w:sz w:val="24"/>
                <w:szCs w:val="24"/>
              </w:rPr>
              <w:t>.</w:t>
            </w:r>
          </w:p>
        </w:tc>
        <w:tc>
          <w:tcPr>
            <w:tcW w:w="2520" w:type="dxa"/>
          </w:tcPr>
          <w:p w14:paraId="2FCC0996" w14:textId="15E47841" w:rsidR="00134359" w:rsidRPr="00D21FAA" w:rsidRDefault="009F3D9A" w:rsidP="00170872">
            <w:pPr>
              <w:rPr>
                <w:rFonts w:ascii="Arial" w:eastAsia="Times New Roman" w:hAnsi="Arial" w:cs="Arial"/>
                <w:sz w:val="24"/>
                <w:szCs w:val="24"/>
              </w:rPr>
            </w:pPr>
            <w:r w:rsidRPr="00D21FAA">
              <w:rPr>
                <w:rFonts w:ascii="Arial" w:eastAsia="Times New Roman" w:hAnsi="Arial" w:cs="Arial"/>
                <w:sz w:val="24"/>
                <w:szCs w:val="24"/>
              </w:rPr>
              <w:t>Teachers often use information from formal assessments (SOLs, unit assessments, reading inventories</w:t>
            </w:r>
            <w:r w:rsidR="00D3118C" w:rsidRPr="00D21FAA">
              <w:rPr>
                <w:rFonts w:ascii="Arial" w:eastAsia="Times New Roman" w:hAnsi="Arial" w:cs="Arial"/>
                <w:sz w:val="24"/>
                <w:szCs w:val="24"/>
              </w:rPr>
              <w:t>, formal observations, functional behavior assessments</w:t>
            </w:r>
            <w:r w:rsidR="00F831E9" w:rsidRPr="00D21FAA">
              <w:rPr>
                <w:rFonts w:ascii="Arial" w:eastAsia="Times New Roman" w:hAnsi="Arial" w:cs="Arial"/>
                <w:sz w:val="24"/>
                <w:szCs w:val="24"/>
              </w:rPr>
              <w:t>, transition assessments</w:t>
            </w:r>
            <w:r w:rsidRPr="00D21FAA">
              <w:rPr>
                <w:rFonts w:ascii="Arial" w:eastAsia="Times New Roman" w:hAnsi="Arial" w:cs="Arial"/>
                <w:sz w:val="24"/>
                <w:szCs w:val="24"/>
              </w:rPr>
              <w:t>) to gain a greater understanding of student’s strengths and needs.</w:t>
            </w:r>
          </w:p>
        </w:tc>
        <w:tc>
          <w:tcPr>
            <w:tcW w:w="1800" w:type="dxa"/>
          </w:tcPr>
          <w:p w14:paraId="2079E80F" w14:textId="1674614E" w:rsidR="00134359" w:rsidRPr="00D21FAA" w:rsidRDefault="00F831E9" w:rsidP="00170872">
            <w:pPr>
              <w:rPr>
                <w:rFonts w:ascii="Arial" w:hAnsi="Arial" w:cs="Arial"/>
                <w:sz w:val="24"/>
                <w:szCs w:val="24"/>
              </w:rPr>
            </w:pPr>
            <w:r w:rsidRPr="00D21FAA">
              <w:rPr>
                <w:rFonts w:ascii="Arial" w:eastAsia="Times New Roman" w:hAnsi="Arial" w:cs="Arial"/>
                <w:sz w:val="24"/>
                <w:szCs w:val="24"/>
              </w:rPr>
              <w:t>Teachers often use informal assessments and progress monitoring data to gain an understand</w:t>
            </w:r>
            <w:r w:rsidR="00D21FAA">
              <w:rPr>
                <w:rFonts w:ascii="Arial" w:eastAsia="Times New Roman" w:hAnsi="Arial" w:cs="Arial"/>
                <w:sz w:val="24"/>
                <w:szCs w:val="24"/>
              </w:rPr>
              <w:t>-</w:t>
            </w:r>
            <w:proofErr w:type="spellStart"/>
            <w:r w:rsidRPr="00D21FAA">
              <w:rPr>
                <w:rFonts w:ascii="Arial" w:eastAsia="Times New Roman" w:hAnsi="Arial" w:cs="Arial"/>
                <w:sz w:val="24"/>
                <w:szCs w:val="24"/>
              </w:rPr>
              <w:t>ing</w:t>
            </w:r>
            <w:proofErr w:type="spellEnd"/>
            <w:r w:rsidRPr="00D21FAA">
              <w:rPr>
                <w:rFonts w:ascii="Arial" w:eastAsia="Times New Roman" w:hAnsi="Arial" w:cs="Arial"/>
                <w:sz w:val="24"/>
                <w:szCs w:val="24"/>
              </w:rPr>
              <w:t xml:space="preserve"> of student’s strengths and needs.</w:t>
            </w:r>
          </w:p>
        </w:tc>
        <w:tc>
          <w:tcPr>
            <w:tcW w:w="2520" w:type="dxa"/>
          </w:tcPr>
          <w:p w14:paraId="6CF14C7C" w14:textId="3FB497E5" w:rsidR="00134359" w:rsidRPr="00D21FAA" w:rsidRDefault="006A4470" w:rsidP="00170872">
            <w:pPr>
              <w:rPr>
                <w:rFonts w:ascii="Arial" w:eastAsia="Times New Roman" w:hAnsi="Arial" w:cs="Arial"/>
                <w:sz w:val="24"/>
                <w:szCs w:val="24"/>
              </w:rPr>
            </w:pPr>
            <w:r w:rsidRPr="00D21FAA">
              <w:rPr>
                <w:rFonts w:ascii="Arial" w:eastAsia="Times New Roman" w:hAnsi="Arial" w:cs="Arial"/>
                <w:sz w:val="24"/>
                <w:szCs w:val="24"/>
              </w:rPr>
              <w:t xml:space="preserve">Teachers often use teachers’ notes about students’ academic, social, emotional, and behavioral performance in different learning environments, or school records (attendance, discipline records) to gain an understanding of students’ strengths and needs.  </w:t>
            </w:r>
          </w:p>
        </w:tc>
      </w:tr>
      <w:tr w:rsidR="00134359" w:rsidRPr="00D21FAA" w14:paraId="5556B5C2" w14:textId="00102F9B" w:rsidTr="004C643B">
        <w:tc>
          <w:tcPr>
            <w:tcW w:w="1705" w:type="dxa"/>
          </w:tcPr>
          <w:p w14:paraId="423588FD" w14:textId="77777777" w:rsidR="00134359" w:rsidRPr="00D21FAA" w:rsidRDefault="00134359" w:rsidP="00170872">
            <w:pPr>
              <w:rPr>
                <w:rFonts w:ascii="Arial" w:eastAsia="Times New Roman" w:hAnsi="Arial" w:cs="Arial"/>
                <w:b/>
                <w:sz w:val="24"/>
                <w:szCs w:val="24"/>
              </w:rPr>
            </w:pPr>
            <w:r w:rsidRPr="00D21FAA">
              <w:rPr>
                <w:rFonts w:ascii="Arial" w:eastAsia="Times New Roman" w:hAnsi="Arial" w:cs="Arial"/>
                <w:b/>
                <w:sz w:val="24"/>
                <w:szCs w:val="24"/>
              </w:rPr>
              <w:t>Highly Effective</w:t>
            </w:r>
          </w:p>
        </w:tc>
        <w:tc>
          <w:tcPr>
            <w:tcW w:w="1620" w:type="dxa"/>
          </w:tcPr>
          <w:p w14:paraId="1AD53BF0" w14:textId="7CAFD95C" w:rsidR="00134359" w:rsidRPr="00D21FAA" w:rsidRDefault="00134359" w:rsidP="00170872">
            <w:pPr>
              <w:rPr>
                <w:rFonts w:ascii="Arial" w:eastAsia="Times New Roman" w:hAnsi="Arial" w:cs="Arial"/>
                <w:sz w:val="24"/>
                <w:szCs w:val="24"/>
              </w:rPr>
            </w:pPr>
            <w:r w:rsidRPr="00D21FAA">
              <w:rPr>
                <w:rFonts w:ascii="Arial" w:eastAsia="Times New Roman" w:hAnsi="Arial" w:cs="Arial"/>
                <w:sz w:val="24"/>
                <w:szCs w:val="24"/>
              </w:rPr>
              <w:t xml:space="preserve">Teachers always ask students about their interests, </w:t>
            </w:r>
            <w:r w:rsidR="00D3257D" w:rsidRPr="00D21FAA">
              <w:rPr>
                <w:rFonts w:ascii="Arial" w:eastAsia="Times New Roman" w:hAnsi="Arial" w:cs="Arial"/>
                <w:sz w:val="24"/>
                <w:szCs w:val="24"/>
              </w:rPr>
              <w:t xml:space="preserve">motivations, </w:t>
            </w:r>
            <w:r w:rsidRPr="00D21FAA">
              <w:rPr>
                <w:rFonts w:ascii="Arial" w:eastAsia="Times New Roman" w:hAnsi="Arial" w:cs="Arial"/>
                <w:sz w:val="24"/>
                <w:szCs w:val="24"/>
              </w:rPr>
              <w:t xml:space="preserve">preferences, and goals, and always use this information as part of a student’s </w:t>
            </w:r>
            <w:r w:rsidRPr="00D21FAA">
              <w:rPr>
                <w:rFonts w:ascii="Arial" w:eastAsia="Times New Roman" w:hAnsi="Arial" w:cs="Arial"/>
                <w:sz w:val="24"/>
                <w:szCs w:val="24"/>
              </w:rPr>
              <w:lastRenderedPageBreak/>
              <w:t>learner profile.</w:t>
            </w:r>
          </w:p>
        </w:tc>
        <w:tc>
          <w:tcPr>
            <w:tcW w:w="2160" w:type="dxa"/>
          </w:tcPr>
          <w:p w14:paraId="5EFC557E" w14:textId="77777777" w:rsidR="00D21FAA" w:rsidRDefault="00134359" w:rsidP="00170872">
            <w:pPr>
              <w:rPr>
                <w:rFonts w:ascii="Arial" w:hAnsi="Arial" w:cs="Arial"/>
                <w:sz w:val="24"/>
                <w:szCs w:val="24"/>
              </w:rPr>
            </w:pPr>
            <w:r w:rsidRPr="00D21FAA">
              <w:rPr>
                <w:rFonts w:ascii="Arial" w:hAnsi="Arial" w:cs="Arial"/>
                <w:sz w:val="24"/>
                <w:szCs w:val="24"/>
              </w:rPr>
              <w:lastRenderedPageBreak/>
              <w:t>Teachers always ask parents/</w:t>
            </w:r>
          </w:p>
          <w:p w14:paraId="3829FF02" w14:textId="15B5153C" w:rsidR="00134359" w:rsidRPr="00D21FAA" w:rsidRDefault="00134359" w:rsidP="00170872">
            <w:pPr>
              <w:rPr>
                <w:rFonts w:ascii="Arial" w:eastAsia="Times New Roman" w:hAnsi="Arial" w:cs="Arial"/>
                <w:sz w:val="24"/>
                <w:szCs w:val="24"/>
              </w:rPr>
            </w:pPr>
            <w:r w:rsidRPr="00D21FAA">
              <w:rPr>
                <w:rFonts w:ascii="Arial" w:hAnsi="Arial" w:cs="Arial"/>
                <w:sz w:val="24"/>
                <w:szCs w:val="24"/>
              </w:rPr>
              <w:t xml:space="preserve">caregivers about student interests, </w:t>
            </w:r>
            <w:r w:rsidR="00D3257D" w:rsidRPr="00D21FAA">
              <w:rPr>
                <w:rFonts w:ascii="Arial" w:hAnsi="Arial" w:cs="Arial"/>
                <w:sz w:val="24"/>
                <w:szCs w:val="24"/>
              </w:rPr>
              <w:t xml:space="preserve">motivations, </w:t>
            </w:r>
            <w:r w:rsidRPr="00D21FAA">
              <w:rPr>
                <w:rFonts w:ascii="Arial" w:hAnsi="Arial" w:cs="Arial"/>
                <w:sz w:val="24"/>
                <w:szCs w:val="24"/>
              </w:rPr>
              <w:t xml:space="preserve">preferences, culture, strengths and needs, and always include parental information as part of a student’s learner profile. </w:t>
            </w:r>
          </w:p>
        </w:tc>
        <w:tc>
          <w:tcPr>
            <w:tcW w:w="2250" w:type="dxa"/>
          </w:tcPr>
          <w:p w14:paraId="3E28C226" w14:textId="5C4FD772" w:rsidR="00134359" w:rsidRPr="00D21FAA" w:rsidRDefault="00134359" w:rsidP="00170872">
            <w:pPr>
              <w:rPr>
                <w:rFonts w:ascii="Arial" w:eastAsia="Times New Roman" w:hAnsi="Arial" w:cs="Arial"/>
                <w:sz w:val="24"/>
                <w:szCs w:val="24"/>
              </w:rPr>
            </w:pPr>
            <w:r w:rsidRPr="00D21FAA">
              <w:rPr>
                <w:rFonts w:ascii="Arial" w:eastAsia="Times New Roman" w:hAnsi="Arial" w:cs="Arial"/>
                <w:sz w:val="24"/>
                <w:szCs w:val="24"/>
              </w:rPr>
              <w:t>Teachers always extract relevant information about students’ strengths and needs from student’s norm referenced reports, and always incorporate recommendations from these reports into a student’s learner profile</w:t>
            </w:r>
          </w:p>
        </w:tc>
        <w:tc>
          <w:tcPr>
            <w:tcW w:w="2520" w:type="dxa"/>
          </w:tcPr>
          <w:p w14:paraId="12904DF9" w14:textId="7FA5DBF6" w:rsidR="00134359" w:rsidRPr="00D21FAA" w:rsidRDefault="009F3D9A" w:rsidP="00170872">
            <w:pPr>
              <w:rPr>
                <w:rFonts w:ascii="Arial" w:eastAsia="Times New Roman" w:hAnsi="Arial" w:cs="Arial"/>
                <w:sz w:val="24"/>
                <w:szCs w:val="24"/>
              </w:rPr>
            </w:pPr>
            <w:r w:rsidRPr="00D21FAA">
              <w:rPr>
                <w:rFonts w:ascii="Arial" w:eastAsia="Times New Roman" w:hAnsi="Arial" w:cs="Arial"/>
                <w:sz w:val="24"/>
                <w:szCs w:val="24"/>
              </w:rPr>
              <w:t>Teachers always use information from formal assessments (SOLs, unit assessments, reading inventories</w:t>
            </w:r>
            <w:r w:rsidR="00D3118C" w:rsidRPr="00D21FAA">
              <w:rPr>
                <w:rFonts w:ascii="Arial" w:eastAsia="Times New Roman" w:hAnsi="Arial" w:cs="Arial"/>
                <w:sz w:val="24"/>
                <w:szCs w:val="24"/>
              </w:rPr>
              <w:t>, formal observations, functional behavior assessments</w:t>
            </w:r>
            <w:r w:rsidR="00F831E9" w:rsidRPr="00D21FAA">
              <w:rPr>
                <w:rFonts w:ascii="Arial" w:eastAsia="Times New Roman" w:hAnsi="Arial" w:cs="Arial"/>
                <w:sz w:val="24"/>
                <w:szCs w:val="24"/>
              </w:rPr>
              <w:t>, transition assessments</w:t>
            </w:r>
            <w:r w:rsidRPr="00D21FAA">
              <w:rPr>
                <w:rFonts w:ascii="Arial" w:eastAsia="Times New Roman" w:hAnsi="Arial" w:cs="Arial"/>
                <w:sz w:val="24"/>
                <w:szCs w:val="24"/>
              </w:rPr>
              <w:t xml:space="preserve">) to gain a greater understanding of </w:t>
            </w:r>
            <w:r w:rsidRPr="00D21FAA">
              <w:rPr>
                <w:rFonts w:ascii="Arial" w:eastAsia="Times New Roman" w:hAnsi="Arial" w:cs="Arial"/>
                <w:sz w:val="24"/>
                <w:szCs w:val="24"/>
              </w:rPr>
              <w:lastRenderedPageBreak/>
              <w:t>student’s strengths and needs.</w:t>
            </w:r>
          </w:p>
        </w:tc>
        <w:tc>
          <w:tcPr>
            <w:tcW w:w="1800" w:type="dxa"/>
          </w:tcPr>
          <w:p w14:paraId="3CAD099E" w14:textId="1168B38B" w:rsidR="00134359" w:rsidRPr="00D21FAA" w:rsidRDefault="00F831E9" w:rsidP="00170872">
            <w:pPr>
              <w:rPr>
                <w:rFonts w:ascii="Arial" w:eastAsia="Times New Roman" w:hAnsi="Arial" w:cs="Arial"/>
                <w:sz w:val="24"/>
                <w:szCs w:val="24"/>
              </w:rPr>
            </w:pPr>
            <w:r w:rsidRPr="00D21FAA">
              <w:rPr>
                <w:rFonts w:ascii="Arial" w:eastAsia="Times New Roman" w:hAnsi="Arial" w:cs="Arial"/>
                <w:sz w:val="24"/>
                <w:szCs w:val="24"/>
              </w:rPr>
              <w:lastRenderedPageBreak/>
              <w:t>Teachers always use informal assessments and progress monitoring data to gain an understand</w:t>
            </w:r>
            <w:r w:rsidR="00D21FAA">
              <w:rPr>
                <w:rFonts w:ascii="Arial" w:eastAsia="Times New Roman" w:hAnsi="Arial" w:cs="Arial"/>
                <w:sz w:val="24"/>
                <w:szCs w:val="24"/>
              </w:rPr>
              <w:t>-</w:t>
            </w:r>
            <w:proofErr w:type="spellStart"/>
            <w:r w:rsidRPr="00D21FAA">
              <w:rPr>
                <w:rFonts w:ascii="Arial" w:eastAsia="Times New Roman" w:hAnsi="Arial" w:cs="Arial"/>
                <w:sz w:val="24"/>
                <w:szCs w:val="24"/>
              </w:rPr>
              <w:t>ing</w:t>
            </w:r>
            <w:proofErr w:type="spellEnd"/>
            <w:r w:rsidRPr="00D21FAA">
              <w:rPr>
                <w:rFonts w:ascii="Arial" w:eastAsia="Times New Roman" w:hAnsi="Arial" w:cs="Arial"/>
                <w:sz w:val="24"/>
                <w:szCs w:val="24"/>
              </w:rPr>
              <w:t xml:space="preserve"> of student’s strengths and needs. </w:t>
            </w:r>
          </w:p>
        </w:tc>
        <w:tc>
          <w:tcPr>
            <w:tcW w:w="2520" w:type="dxa"/>
          </w:tcPr>
          <w:p w14:paraId="07FEF8D8" w14:textId="4297E380" w:rsidR="00134359" w:rsidRPr="00D21FAA" w:rsidRDefault="006A4470" w:rsidP="00170872">
            <w:pPr>
              <w:rPr>
                <w:rFonts w:ascii="Arial" w:eastAsia="Times New Roman" w:hAnsi="Arial" w:cs="Arial"/>
                <w:sz w:val="24"/>
                <w:szCs w:val="24"/>
              </w:rPr>
            </w:pPr>
            <w:r w:rsidRPr="00D21FAA">
              <w:rPr>
                <w:rFonts w:ascii="Arial" w:eastAsia="Times New Roman" w:hAnsi="Arial" w:cs="Arial"/>
                <w:sz w:val="24"/>
                <w:szCs w:val="24"/>
              </w:rPr>
              <w:t xml:space="preserve">Teachers </w:t>
            </w:r>
            <w:r w:rsidR="003C66CC" w:rsidRPr="00D21FAA">
              <w:rPr>
                <w:rFonts w:ascii="Arial" w:eastAsia="Times New Roman" w:hAnsi="Arial" w:cs="Arial"/>
                <w:sz w:val="24"/>
                <w:szCs w:val="24"/>
              </w:rPr>
              <w:t>always</w:t>
            </w:r>
            <w:r w:rsidRPr="00D21FAA">
              <w:rPr>
                <w:rFonts w:ascii="Arial" w:eastAsia="Times New Roman" w:hAnsi="Arial" w:cs="Arial"/>
                <w:sz w:val="24"/>
                <w:szCs w:val="24"/>
              </w:rPr>
              <w:t xml:space="preserve"> use teachers’ notes about students’ academic, social, emotional, and behavioral performance in different learning environments, or school records (attendance, discipline records) to gain an understanding of </w:t>
            </w:r>
            <w:r w:rsidRPr="00D21FAA">
              <w:rPr>
                <w:rFonts w:ascii="Arial" w:eastAsia="Times New Roman" w:hAnsi="Arial" w:cs="Arial"/>
                <w:sz w:val="24"/>
                <w:szCs w:val="24"/>
              </w:rPr>
              <w:lastRenderedPageBreak/>
              <w:t xml:space="preserve">students’ strengths and needs.  </w:t>
            </w:r>
          </w:p>
        </w:tc>
      </w:tr>
    </w:tbl>
    <w:p w14:paraId="1F35E419" w14:textId="439E463B" w:rsidR="00DC6ACC" w:rsidRPr="00D21FAA" w:rsidRDefault="00DC6ACC" w:rsidP="00D21FAA">
      <w:pPr>
        <w:pStyle w:val="Heading2"/>
        <w:rPr>
          <w:rFonts w:ascii="Arial" w:hAnsi="Arial" w:cs="Arial"/>
          <w:b/>
          <w:color w:val="262626" w:themeColor="text1" w:themeTint="D9"/>
          <w:sz w:val="24"/>
          <w:szCs w:val="24"/>
        </w:rPr>
      </w:pPr>
      <w:r w:rsidRPr="00D21FAA">
        <w:rPr>
          <w:rFonts w:ascii="Arial" w:hAnsi="Arial" w:cs="Arial"/>
          <w:b/>
          <w:color w:val="262626" w:themeColor="text1" w:themeTint="D9"/>
          <w:sz w:val="24"/>
          <w:szCs w:val="24"/>
        </w:rPr>
        <w:lastRenderedPageBreak/>
        <w:t xml:space="preserve">References </w:t>
      </w:r>
    </w:p>
    <w:p w14:paraId="1AB3D3A7" w14:textId="1E3911AF" w:rsidR="004457A0" w:rsidRPr="0068083E" w:rsidRDefault="004457A0" w:rsidP="004457A0">
      <w:pPr>
        <w:spacing w:after="0" w:line="257" w:lineRule="auto"/>
        <w:ind w:left="720" w:hanging="720"/>
        <w:rPr>
          <w:rStyle w:val="eop"/>
          <w:rFonts w:ascii="Arial" w:hAnsi="Arial" w:cs="Arial"/>
          <w:color w:val="000000"/>
          <w:shd w:val="clear" w:color="auto" w:fill="FFFFFF"/>
        </w:rPr>
      </w:pPr>
      <w:r w:rsidRPr="0068083E">
        <w:rPr>
          <w:rStyle w:val="normaltextrun"/>
          <w:rFonts w:ascii="Arial" w:hAnsi="Arial" w:cs="Arial"/>
          <w:color w:val="000000"/>
          <w:shd w:val="clear" w:color="auto" w:fill="FFFFFF"/>
        </w:rPr>
        <w:t xml:space="preserve">Aceves, T. C. </w:t>
      </w:r>
      <w:r w:rsidR="0068083E" w:rsidRPr="0068083E">
        <w:rPr>
          <w:rStyle w:val="normaltextrun"/>
          <w:rFonts w:ascii="Arial" w:hAnsi="Arial" w:cs="Arial"/>
          <w:color w:val="000000"/>
          <w:shd w:val="clear" w:color="auto" w:fill="FFFFFF"/>
        </w:rPr>
        <w:t>&amp;</w:t>
      </w:r>
      <w:r w:rsidRPr="0068083E">
        <w:rPr>
          <w:rStyle w:val="normaltextrun"/>
          <w:rFonts w:ascii="Arial" w:hAnsi="Arial" w:cs="Arial"/>
          <w:color w:val="000000"/>
          <w:shd w:val="clear" w:color="auto" w:fill="FFFFFF"/>
        </w:rPr>
        <w:t xml:space="preserve"> Kennedy, M. J. (Eds.) (2024, February). </w:t>
      </w:r>
      <w:r w:rsidRPr="0068083E">
        <w:rPr>
          <w:rStyle w:val="normaltextrun"/>
          <w:rFonts w:ascii="Arial" w:hAnsi="Arial" w:cs="Arial"/>
          <w:i/>
          <w:iCs/>
          <w:color w:val="000000"/>
          <w:shd w:val="clear" w:color="auto" w:fill="FFFFFF"/>
        </w:rPr>
        <w:t>High-leverage practices for students with disabilities. 2nd edition</w:t>
      </w:r>
      <w:r w:rsidRPr="0068083E">
        <w:rPr>
          <w:rStyle w:val="normaltextrun"/>
          <w:rFonts w:ascii="Arial" w:hAnsi="Arial" w:cs="Arial"/>
          <w:color w:val="000000"/>
          <w:shd w:val="clear" w:color="auto" w:fill="FFFFFF"/>
        </w:rPr>
        <w:t>. Arlington, VA: Council for Exceptional Children and CEEDAR Center.</w:t>
      </w:r>
      <w:r w:rsidRPr="0068083E">
        <w:rPr>
          <w:rStyle w:val="eop"/>
          <w:rFonts w:ascii="Arial" w:hAnsi="Arial" w:cs="Arial"/>
          <w:color w:val="000000"/>
          <w:shd w:val="clear" w:color="auto" w:fill="FFFFFF"/>
        </w:rPr>
        <w:t> </w:t>
      </w:r>
    </w:p>
    <w:p w14:paraId="7FCB6E67" w14:textId="77777777" w:rsidR="004457A0" w:rsidRPr="0068083E" w:rsidRDefault="004457A0" w:rsidP="004457A0">
      <w:pPr>
        <w:spacing w:after="0"/>
        <w:ind w:left="720" w:hanging="720"/>
        <w:rPr>
          <w:rStyle w:val="Hyperlink"/>
          <w:rFonts w:ascii="Arial" w:hAnsi="Arial" w:cs="Arial"/>
        </w:rPr>
      </w:pPr>
      <w:r w:rsidRPr="0068083E">
        <w:rPr>
          <w:rFonts w:ascii="Arial" w:hAnsi="Arial" w:cs="Arial"/>
        </w:rPr>
        <w:t xml:space="preserve">CEEDAR Center (2024). </w:t>
      </w:r>
      <w:r w:rsidRPr="0068083E">
        <w:rPr>
          <w:rFonts w:ascii="Arial" w:hAnsi="Arial" w:cs="Arial"/>
          <w:i/>
        </w:rPr>
        <w:t>High-leverage practices self-assessment tool</w:t>
      </w:r>
      <w:r w:rsidRPr="0068083E">
        <w:rPr>
          <w:rFonts w:ascii="Arial" w:hAnsi="Arial" w:cs="Arial"/>
        </w:rPr>
        <w:t xml:space="preserve">.  Retrieved from </w:t>
      </w:r>
      <w:hyperlink r:id="rId13" w:history="1">
        <w:r w:rsidRPr="0068083E">
          <w:rPr>
            <w:rStyle w:val="Hyperlink"/>
            <w:rFonts w:ascii="Arial" w:hAnsi="Arial" w:cs="Arial"/>
          </w:rPr>
          <w:t>https://ceedar.education.ufl.edu/high-leverage-practices/</w:t>
        </w:r>
      </w:hyperlink>
    </w:p>
    <w:p w14:paraId="49DC3467" w14:textId="12CD3BF8" w:rsidR="00DC6ACC" w:rsidRPr="0068083E" w:rsidRDefault="00DC6ACC" w:rsidP="00DC6ACC">
      <w:pPr>
        <w:spacing w:after="0"/>
        <w:ind w:left="720" w:hanging="720"/>
        <w:rPr>
          <w:rFonts w:ascii="Arial" w:eastAsia="Times New Roman" w:hAnsi="Arial" w:cs="Arial"/>
        </w:rPr>
      </w:pPr>
      <w:r w:rsidRPr="0068083E">
        <w:rPr>
          <w:rFonts w:ascii="Arial" w:eastAsia="Times New Roman" w:hAnsi="Arial" w:cs="Arial"/>
        </w:rPr>
        <w:t xml:space="preserve">Hashey, A. I., Kaczorowski, T. L., &amp; DiCesare, D. M. (2020). </w:t>
      </w:r>
      <w:r w:rsidRPr="0068083E">
        <w:rPr>
          <w:rFonts w:ascii="Arial" w:eastAsia="Times New Roman" w:hAnsi="Arial" w:cs="Arial"/>
          <w:i/>
        </w:rPr>
        <w:t>High-Leverage Practices in Special Education, Guide 2</w:t>
      </w:r>
      <w:r w:rsidRPr="0068083E">
        <w:rPr>
          <w:rFonts w:ascii="Arial" w:eastAsia="Times New Roman" w:hAnsi="Arial" w:cs="Arial"/>
        </w:rPr>
        <w:t>. Council for Exceptional Children.</w:t>
      </w:r>
    </w:p>
    <w:p w14:paraId="1FD32EE8" w14:textId="77777777" w:rsidR="00DC6ACC" w:rsidRPr="0068083E" w:rsidRDefault="00DC6ACC" w:rsidP="00DC6ACC">
      <w:pPr>
        <w:pStyle w:val="Footer"/>
        <w:rPr>
          <w:rFonts w:ascii="Arial" w:hAnsi="Arial" w:cs="Arial"/>
        </w:rPr>
      </w:pPr>
      <w:r w:rsidRPr="0068083E">
        <w:rPr>
          <w:rFonts w:ascii="Arial" w:hAnsi="Arial" w:cs="Arial"/>
        </w:rPr>
        <w:t>McLeskey, J. (Ed.). (2019)</w:t>
      </w:r>
      <w:r w:rsidRPr="0068083E">
        <w:rPr>
          <w:rFonts w:ascii="Arial" w:hAnsi="Arial" w:cs="Arial"/>
          <w:i/>
          <w:iCs/>
        </w:rPr>
        <w:t>. High leverage practices for inclusive classrooms.</w:t>
      </w:r>
      <w:r w:rsidRPr="0068083E">
        <w:rPr>
          <w:rFonts w:ascii="Arial" w:hAnsi="Arial" w:cs="Arial"/>
        </w:rPr>
        <w:t xml:space="preserve"> New York: Routledge.</w:t>
      </w:r>
    </w:p>
    <w:p w14:paraId="03BB4BCF" w14:textId="77777777" w:rsidR="00DC6ACC" w:rsidRPr="0068083E" w:rsidRDefault="00DC6ACC" w:rsidP="00DC6ACC">
      <w:pPr>
        <w:pStyle w:val="Footer"/>
        <w:rPr>
          <w:rFonts w:ascii="Arial" w:hAnsi="Arial" w:cs="Arial"/>
        </w:rPr>
      </w:pPr>
    </w:p>
    <w:p w14:paraId="3C541030" w14:textId="77777777" w:rsidR="0068083E" w:rsidRDefault="0068083E" w:rsidP="00DC6ACC">
      <w:pPr>
        <w:tabs>
          <w:tab w:val="center" w:pos="4680"/>
          <w:tab w:val="right" w:pos="9360"/>
        </w:tabs>
        <w:spacing w:after="0" w:line="240" w:lineRule="auto"/>
        <w:rPr>
          <w:rFonts w:ascii="Arial" w:hAnsi="Arial" w:cs="Arial"/>
          <w:sz w:val="24"/>
          <w:szCs w:val="24"/>
        </w:rPr>
      </w:pPr>
    </w:p>
    <w:p w14:paraId="1E9D925A" w14:textId="7EAC8AC1" w:rsidR="00DC6ACC" w:rsidRPr="00D21FAA" w:rsidRDefault="00DC6ACC" w:rsidP="00DC6ACC">
      <w:pPr>
        <w:tabs>
          <w:tab w:val="center" w:pos="4680"/>
          <w:tab w:val="right" w:pos="9360"/>
        </w:tabs>
        <w:spacing w:after="0" w:line="240" w:lineRule="auto"/>
        <w:rPr>
          <w:rFonts w:ascii="Arial" w:hAnsi="Arial" w:cs="Arial"/>
          <w:sz w:val="24"/>
          <w:szCs w:val="24"/>
        </w:rPr>
      </w:pPr>
      <w:r w:rsidRPr="00D21FAA">
        <w:rPr>
          <w:rFonts w:ascii="Arial" w:hAnsi="Arial" w:cs="Arial"/>
          <w:sz w:val="24"/>
          <w:szCs w:val="24"/>
        </w:rPr>
        <w:t xml:space="preserve">For information about TTAC Region 4, go to </w:t>
      </w:r>
      <w:hyperlink r:id="rId14" w:history="1">
        <w:r w:rsidRPr="00D21FAA">
          <w:rPr>
            <w:rStyle w:val="Hyperlink"/>
            <w:rFonts w:ascii="Arial" w:hAnsi="Arial" w:cs="Arial"/>
            <w:sz w:val="24"/>
            <w:szCs w:val="24"/>
          </w:rPr>
          <w:t>https://ttac.gmu.edu/</w:t>
        </w:r>
      </w:hyperlink>
      <w:r w:rsidRPr="00D21FAA">
        <w:rPr>
          <w:rFonts w:ascii="Arial" w:hAnsi="Arial" w:cs="Arial"/>
          <w:sz w:val="24"/>
          <w:szCs w:val="24"/>
        </w:rPr>
        <w:t>.</w:t>
      </w:r>
    </w:p>
    <w:p w14:paraId="79EBD4F2" w14:textId="67554DF5" w:rsidR="00881FC8" w:rsidRPr="00D21FAA" w:rsidRDefault="00881FC8" w:rsidP="5E15309F">
      <w:pPr>
        <w:pStyle w:val="Footer"/>
        <w:rPr>
          <w:rFonts w:ascii="Arial" w:hAnsi="Arial" w:cs="Arial"/>
          <w:sz w:val="24"/>
          <w:szCs w:val="24"/>
        </w:rPr>
      </w:pPr>
    </w:p>
    <w:p w14:paraId="4A70049F" w14:textId="7B233831" w:rsidR="00881FC8" w:rsidRPr="00D21FAA" w:rsidRDefault="00FB6214" w:rsidP="000C494D">
      <w:pPr>
        <w:pStyle w:val="Footer"/>
        <w:rPr>
          <w:rFonts w:ascii="Arial" w:hAnsi="Arial" w:cs="Arial"/>
          <w:sz w:val="24"/>
          <w:szCs w:val="24"/>
        </w:rPr>
      </w:pPr>
      <w:r w:rsidRPr="00D21FAA">
        <w:rPr>
          <w:rFonts w:ascii="Arial" w:hAnsi="Arial" w:cs="Arial"/>
          <w:b/>
          <w:bCs/>
          <w:sz w:val="24"/>
          <w:szCs w:val="24"/>
        </w:rPr>
        <w:t>Comments:</w:t>
      </w:r>
    </w:p>
    <w:sectPr w:rsidR="00881FC8" w:rsidRPr="00D21FAA" w:rsidSect="0068083E">
      <w:headerReference w:type="default" r:id="rId15"/>
      <w:footerReference w:type="even" r:id="rId16"/>
      <w:footerReference w:type="default" r:id="rId17"/>
      <w:footerReference w:type="first" r:id="rId18"/>
      <w:pgSz w:w="15840" w:h="12240" w:orient="landscape"/>
      <w:pgMar w:top="720" w:right="720" w:bottom="720" w:left="720" w:header="288" w:footer="432" w:gutter="0"/>
      <w:pgNumType w:fmt="numberInDash"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10CB9" w14:textId="77777777" w:rsidR="009E533D" w:rsidRDefault="009E533D" w:rsidP="003862A4">
      <w:pPr>
        <w:spacing w:after="0" w:line="240" w:lineRule="auto"/>
      </w:pPr>
      <w:r>
        <w:separator/>
      </w:r>
    </w:p>
  </w:endnote>
  <w:endnote w:type="continuationSeparator" w:id="0">
    <w:p w14:paraId="58B0EB65" w14:textId="77777777" w:rsidR="009E533D" w:rsidRDefault="009E533D" w:rsidP="003862A4">
      <w:pPr>
        <w:spacing w:after="0" w:line="240" w:lineRule="auto"/>
      </w:pPr>
      <w:r>
        <w:continuationSeparator/>
      </w:r>
    </w:p>
  </w:endnote>
  <w:endnote w:type="continuationNotice" w:id="1">
    <w:p w14:paraId="354B71D7" w14:textId="77777777" w:rsidR="009E533D" w:rsidRDefault="009E5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4552190"/>
      <w:docPartObj>
        <w:docPartGallery w:val="Page Numbers (Bottom of Page)"/>
        <w:docPartUnique/>
      </w:docPartObj>
    </w:sdtPr>
    <w:sdtEndPr>
      <w:rPr>
        <w:rStyle w:val="PageNumber"/>
      </w:rPr>
    </w:sdtEndPr>
    <w:sdtContent>
      <w:p w14:paraId="1EA5FBFE" w14:textId="66F68CDB" w:rsidR="00881FC8" w:rsidRDefault="00881FC8" w:rsidP="004568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56B68C" w14:textId="77777777" w:rsidR="00881FC8" w:rsidRDefault="00881FC8" w:rsidP="004568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7894842"/>
      <w:docPartObj>
        <w:docPartGallery w:val="Page Numbers (Bottom of Page)"/>
        <w:docPartUnique/>
      </w:docPartObj>
    </w:sdtPr>
    <w:sdtEndPr>
      <w:rPr>
        <w:rStyle w:val="PageNumber"/>
      </w:rPr>
    </w:sdtEndPr>
    <w:sdtContent>
      <w:p w14:paraId="4AD01BFA" w14:textId="594B3BB7" w:rsidR="00881FC8" w:rsidRDefault="00D25B47" w:rsidP="00456889">
        <w:pPr>
          <w:pStyle w:val="Footer"/>
          <w:framePr w:wrap="none" w:vAnchor="text" w:hAnchor="margin" w:xAlign="right" w:y="1"/>
          <w:rPr>
            <w:rStyle w:val="PageNumber"/>
          </w:rPr>
        </w:pPr>
      </w:p>
    </w:sdtContent>
  </w:sdt>
  <w:p w14:paraId="3B1C615E" w14:textId="42096FDB" w:rsidR="00881FC8" w:rsidRDefault="00456889" w:rsidP="00456889">
    <w:pPr>
      <w:pStyle w:val="Footer"/>
      <w:ind w:right="360"/>
      <w:jc w:val="center"/>
    </w:pPr>
    <w:r>
      <w:rPr>
        <w:rFonts w:ascii="Times New Roman" w:hAnsi="Times New Roman" w:cs="Times New Roman"/>
        <w:noProof/>
        <w:sz w:val="16"/>
        <w:szCs w:val="16"/>
      </w:rPr>
      <w:drawing>
        <wp:inline distT="0" distB="0" distL="0" distR="0" wp14:anchorId="7F14E97D" wp14:editId="77BF2CFF">
          <wp:extent cx="9144000" cy="46482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0" cy="4648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404211"/>
      <w:docPartObj>
        <w:docPartGallery w:val="Page Numbers (Bottom of Page)"/>
        <w:docPartUnique/>
      </w:docPartObj>
    </w:sdtPr>
    <w:sdtEndPr/>
    <w:sdtContent>
      <w:sdt>
        <w:sdtPr>
          <w:id w:val="-1769616900"/>
          <w:docPartObj>
            <w:docPartGallery w:val="Page Numbers (Top of Page)"/>
            <w:docPartUnique/>
          </w:docPartObj>
        </w:sdtPr>
        <w:sdtEndPr/>
        <w:sdtContent>
          <w:p w14:paraId="64931D03" w14:textId="224B79B3" w:rsidR="0068083E" w:rsidRDefault="006808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E6BAA5" w14:textId="77777777" w:rsidR="0068083E" w:rsidRDefault="00680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0DA7B" w14:textId="77777777" w:rsidR="009E533D" w:rsidRDefault="009E533D" w:rsidP="003862A4">
      <w:pPr>
        <w:spacing w:after="0" w:line="240" w:lineRule="auto"/>
      </w:pPr>
      <w:r>
        <w:separator/>
      </w:r>
    </w:p>
  </w:footnote>
  <w:footnote w:type="continuationSeparator" w:id="0">
    <w:p w14:paraId="6201AC48" w14:textId="77777777" w:rsidR="009E533D" w:rsidRDefault="009E533D" w:rsidP="003862A4">
      <w:pPr>
        <w:spacing w:after="0" w:line="240" w:lineRule="auto"/>
      </w:pPr>
      <w:r>
        <w:continuationSeparator/>
      </w:r>
    </w:p>
  </w:footnote>
  <w:footnote w:type="continuationNotice" w:id="1">
    <w:p w14:paraId="7C54FC9E" w14:textId="77777777" w:rsidR="009E533D" w:rsidRDefault="009E53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5E23E" w14:textId="2AEBDA0A" w:rsidR="003862A4" w:rsidRPr="003862A4" w:rsidRDefault="003862A4" w:rsidP="00BD7F64">
    <w:pPr>
      <w:pStyle w:val="Header"/>
      <w:spacing w:after="240"/>
      <w:jc w:val="center"/>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3C64"/>
    <w:multiLevelType w:val="hybridMultilevel"/>
    <w:tmpl w:val="F140B218"/>
    <w:lvl w:ilvl="0" w:tplc="AE8E0A0A">
      <w:start w:val="1"/>
      <w:numFmt w:val="bullet"/>
      <w:lvlText w:val="•"/>
      <w:lvlJc w:val="left"/>
      <w:pPr>
        <w:tabs>
          <w:tab w:val="num" w:pos="720"/>
        </w:tabs>
        <w:ind w:left="720" w:hanging="360"/>
      </w:pPr>
      <w:rPr>
        <w:rFonts w:ascii="Arial" w:hAnsi="Arial" w:hint="default"/>
      </w:rPr>
    </w:lvl>
    <w:lvl w:ilvl="1" w:tplc="932699B4" w:tentative="1">
      <w:start w:val="1"/>
      <w:numFmt w:val="bullet"/>
      <w:lvlText w:val="•"/>
      <w:lvlJc w:val="left"/>
      <w:pPr>
        <w:tabs>
          <w:tab w:val="num" w:pos="1440"/>
        </w:tabs>
        <w:ind w:left="1440" w:hanging="360"/>
      </w:pPr>
      <w:rPr>
        <w:rFonts w:ascii="Arial" w:hAnsi="Arial" w:hint="default"/>
      </w:rPr>
    </w:lvl>
    <w:lvl w:ilvl="2" w:tplc="1020D9F4" w:tentative="1">
      <w:start w:val="1"/>
      <w:numFmt w:val="bullet"/>
      <w:lvlText w:val="•"/>
      <w:lvlJc w:val="left"/>
      <w:pPr>
        <w:tabs>
          <w:tab w:val="num" w:pos="2160"/>
        </w:tabs>
        <w:ind w:left="2160" w:hanging="360"/>
      </w:pPr>
      <w:rPr>
        <w:rFonts w:ascii="Arial" w:hAnsi="Arial" w:hint="default"/>
      </w:rPr>
    </w:lvl>
    <w:lvl w:ilvl="3" w:tplc="ED98A9E0" w:tentative="1">
      <w:start w:val="1"/>
      <w:numFmt w:val="bullet"/>
      <w:lvlText w:val="•"/>
      <w:lvlJc w:val="left"/>
      <w:pPr>
        <w:tabs>
          <w:tab w:val="num" w:pos="2880"/>
        </w:tabs>
        <w:ind w:left="2880" w:hanging="360"/>
      </w:pPr>
      <w:rPr>
        <w:rFonts w:ascii="Arial" w:hAnsi="Arial" w:hint="default"/>
      </w:rPr>
    </w:lvl>
    <w:lvl w:ilvl="4" w:tplc="69263CD4" w:tentative="1">
      <w:start w:val="1"/>
      <w:numFmt w:val="bullet"/>
      <w:lvlText w:val="•"/>
      <w:lvlJc w:val="left"/>
      <w:pPr>
        <w:tabs>
          <w:tab w:val="num" w:pos="3600"/>
        </w:tabs>
        <w:ind w:left="3600" w:hanging="360"/>
      </w:pPr>
      <w:rPr>
        <w:rFonts w:ascii="Arial" w:hAnsi="Arial" w:hint="default"/>
      </w:rPr>
    </w:lvl>
    <w:lvl w:ilvl="5" w:tplc="23920038" w:tentative="1">
      <w:start w:val="1"/>
      <w:numFmt w:val="bullet"/>
      <w:lvlText w:val="•"/>
      <w:lvlJc w:val="left"/>
      <w:pPr>
        <w:tabs>
          <w:tab w:val="num" w:pos="4320"/>
        </w:tabs>
        <w:ind w:left="4320" w:hanging="360"/>
      </w:pPr>
      <w:rPr>
        <w:rFonts w:ascii="Arial" w:hAnsi="Arial" w:hint="default"/>
      </w:rPr>
    </w:lvl>
    <w:lvl w:ilvl="6" w:tplc="C53AD00A" w:tentative="1">
      <w:start w:val="1"/>
      <w:numFmt w:val="bullet"/>
      <w:lvlText w:val="•"/>
      <w:lvlJc w:val="left"/>
      <w:pPr>
        <w:tabs>
          <w:tab w:val="num" w:pos="5040"/>
        </w:tabs>
        <w:ind w:left="5040" w:hanging="360"/>
      </w:pPr>
      <w:rPr>
        <w:rFonts w:ascii="Arial" w:hAnsi="Arial" w:hint="default"/>
      </w:rPr>
    </w:lvl>
    <w:lvl w:ilvl="7" w:tplc="AC361416" w:tentative="1">
      <w:start w:val="1"/>
      <w:numFmt w:val="bullet"/>
      <w:lvlText w:val="•"/>
      <w:lvlJc w:val="left"/>
      <w:pPr>
        <w:tabs>
          <w:tab w:val="num" w:pos="5760"/>
        </w:tabs>
        <w:ind w:left="5760" w:hanging="360"/>
      </w:pPr>
      <w:rPr>
        <w:rFonts w:ascii="Arial" w:hAnsi="Arial" w:hint="default"/>
      </w:rPr>
    </w:lvl>
    <w:lvl w:ilvl="8" w:tplc="175C8D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F487519"/>
    <w:multiLevelType w:val="hybridMultilevel"/>
    <w:tmpl w:val="1B60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D3ACD"/>
    <w:multiLevelType w:val="hybridMultilevel"/>
    <w:tmpl w:val="F92C9B2E"/>
    <w:lvl w:ilvl="0" w:tplc="C826E97C">
      <w:start w:val="1"/>
      <w:numFmt w:val="bullet"/>
      <w:lvlText w:val="•"/>
      <w:lvlJc w:val="left"/>
      <w:pPr>
        <w:tabs>
          <w:tab w:val="num" w:pos="720"/>
        </w:tabs>
        <w:ind w:left="720" w:hanging="360"/>
      </w:pPr>
      <w:rPr>
        <w:rFonts w:ascii="Arial" w:hAnsi="Arial" w:hint="default"/>
      </w:rPr>
    </w:lvl>
    <w:lvl w:ilvl="1" w:tplc="F2E273EC" w:tentative="1">
      <w:start w:val="1"/>
      <w:numFmt w:val="bullet"/>
      <w:lvlText w:val="•"/>
      <w:lvlJc w:val="left"/>
      <w:pPr>
        <w:tabs>
          <w:tab w:val="num" w:pos="1440"/>
        </w:tabs>
        <w:ind w:left="1440" w:hanging="360"/>
      </w:pPr>
      <w:rPr>
        <w:rFonts w:ascii="Arial" w:hAnsi="Arial" w:hint="default"/>
      </w:rPr>
    </w:lvl>
    <w:lvl w:ilvl="2" w:tplc="C6F2E556" w:tentative="1">
      <w:start w:val="1"/>
      <w:numFmt w:val="bullet"/>
      <w:lvlText w:val="•"/>
      <w:lvlJc w:val="left"/>
      <w:pPr>
        <w:tabs>
          <w:tab w:val="num" w:pos="2160"/>
        </w:tabs>
        <w:ind w:left="2160" w:hanging="360"/>
      </w:pPr>
      <w:rPr>
        <w:rFonts w:ascii="Arial" w:hAnsi="Arial" w:hint="default"/>
      </w:rPr>
    </w:lvl>
    <w:lvl w:ilvl="3" w:tplc="CE54E220" w:tentative="1">
      <w:start w:val="1"/>
      <w:numFmt w:val="bullet"/>
      <w:lvlText w:val="•"/>
      <w:lvlJc w:val="left"/>
      <w:pPr>
        <w:tabs>
          <w:tab w:val="num" w:pos="2880"/>
        </w:tabs>
        <w:ind w:left="2880" w:hanging="360"/>
      </w:pPr>
      <w:rPr>
        <w:rFonts w:ascii="Arial" w:hAnsi="Arial" w:hint="default"/>
      </w:rPr>
    </w:lvl>
    <w:lvl w:ilvl="4" w:tplc="79486012" w:tentative="1">
      <w:start w:val="1"/>
      <w:numFmt w:val="bullet"/>
      <w:lvlText w:val="•"/>
      <w:lvlJc w:val="left"/>
      <w:pPr>
        <w:tabs>
          <w:tab w:val="num" w:pos="3600"/>
        </w:tabs>
        <w:ind w:left="3600" w:hanging="360"/>
      </w:pPr>
      <w:rPr>
        <w:rFonts w:ascii="Arial" w:hAnsi="Arial" w:hint="default"/>
      </w:rPr>
    </w:lvl>
    <w:lvl w:ilvl="5" w:tplc="F230E102" w:tentative="1">
      <w:start w:val="1"/>
      <w:numFmt w:val="bullet"/>
      <w:lvlText w:val="•"/>
      <w:lvlJc w:val="left"/>
      <w:pPr>
        <w:tabs>
          <w:tab w:val="num" w:pos="4320"/>
        </w:tabs>
        <w:ind w:left="4320" w:hanging="360"/>
      </w:pPr>
      <w:rPr>
        <w:rFonts w:ascii="Arial" w:hAnsi="Arial" w:hint="default"/>
      </w:rPr>
    </w:lvl>
    <w:lvl w:ilvl="6" w:tplc="996087C8" w:tentative="1">
      <w:start w:val="1"/>
      <w:numFmt w:val="bullet"/>
      <w:lvlText w:val="•"/>
      <w:lvlJc w:val="left"/>
      <w:pPr>
        <w:tabs>
          <w:tab w:val="num" w:pos="5040"/>
        </w:tabs>
        <w:ind w:left="5040" w:hanging="360"/>
      </w:pPr>
      <w:rPr>
        <w:rFonts w:ascii="Arial" w:hAnsi="Arial" w:hint="default"/>
      </w:rPr>
    </w:lvl>
    <w:lvl w:ilvl="7" w:tplc="ABA45A96" w:tentative="1">
      <w:start w:val="1"/>
      <w:numFmt w:val="bullet"/>
      <w:lvlText w:val="•"/>
      <w:lvlJc w:val="left"/>
      <w:pPr>
        <w:tabs>
          <w:tab w:val="num" w:pos="5760"/>
        </w:tabs>
        <w:ind w:left="5760" w:hanging="360"/>
      </w:pPr>
      <w:rPr>
        <w:rFonts w:ascii="Arial" w:hAnsi="Arial" w:hint="default"/>
      </w:rPr>
    </w:lvl>
    <w:lvl w:ilvl="8" w:tplc="8FFC3F8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2A4"/>
    <w:rsid w:val="0000268C"/>
    <w:rsid w:val="0000601A"/>
    <w:rsid w:val="00006364"/>
    <w:rsid w:val="0004432B"/>
    <w:rsid w:val="00062DF9"/>
    <w:rsid w:val="00064E7F"/>
    <w:rsid w:val="000C494D"/>
    <w:rsid w:val="000D6441"/>
    <w:rsid w:val="000E2BDD"/>
    <w:rsid w:val="00100B97"/>
    <w:rsid w:val="0011311B"/>
    <w:rsid w:val="00116374"/>
    <w:rsid w:val="001166AE"/>
    <w:rsid w:val="00133B5E"/>
    <w:rsid w:val="00134359"/>
    <w:rsid w:val="00151CF7"/>
    <w:rsid w:val="00165546"/>
    <w:rsid w:val="00171074"/>
    <w:rsid w:val="0018418F"/>
    <w:rsid w:val="0019468D"/>
    <w:rsid w:val="001B02A6"/>
    <w:rsid w:val="001D2AF1"/>
    <w:rsid w:val="001E632B"/>
    <w:rsid w:val="001F3A4C"/>
    <w:rsid w:val="001F7C57"/>
    <w:rsid w:val="00205731"/>
    <w:rsid w:val="002129F0"/>
    <w:rsid w:val="00234C48"/>
    <w:rsid w:val="0023550D"/>
    <w:rsid w:val="00255ADD"/>
    <w:rsid w:val="00284B64"/>
    <w:rsid w:val="002A27EE"/>
    <w:rsid w:val="002B55CA"/>
    <w:rsid w:val="002C5D57"/>
    <w:rsid w:val="002D67A6"/>
    <w:rsid w:val="002E46A5"/>
    <w:rsid w:val="00301C18"/>
    <w:rsid w:val="00311CF1"/>
    <w:rsid w:val="0031723A"/>
    <w:rsid w:val="00323832"/>
    <w:rsid w:val="003316B6"/>
    <w:rsid w:val="003409AD"/>
    <w:rsid w:val="003514BC"/>
    <w:rsid w:val="003610B4"/>
    <w:rsid w:val="00374995"/>
    <w:rsid w:val="003862A4"/>
    <w:rsid w:val="003C66CC"/>
    <w:rsid w:val="003F166C"/>
    <w:rsid w:val="004234E2"/>
    <w:rsid w:val="00430A3F"/>
    <w:rsid w:val="004457A0"/>
    <w:rsid w:val="00456889"/>
    <w:rsid w:val="0046264D"/>
    <w:rsid w:val="0047429A"/>
    <w:rsid w:val="00490626"/>
    <w:rsid w:val="004A1A16"/>
    <w:rsid w:val="004B3A32"/>
    <w:rsid w:val="004C643B"/>
    <w:rsid w:val="004E46D1"/>
    <w:rsid w:val="004E5045"/>
    <w:rsid w:val="00513389"/>
    <w:rsid w:val="00522C38"/>
    <w:rsid w:val="0052344E"/>
    <w:rsid w:val="005365B1"/>
    <w:rsid w:val="00537A18"/>
    <w:rsid w:val="00561FC2"/>
    <w:rsid w:val="00566352"/>
    <w:rsid w:val="00567438"/>
    <w:rsid w:val="0056789D"/>
    <w:rsid w:val="00592390"/>
    <w:rsid w:val="005D1687"/>
    <w:rsid w:val="005D3B19"/>
    <w:rsid w:val="005E0AD3"/>
    <w:rsid w:val="0062291C"/>
    <w:rsid w:val="00642CB9"/>
    <w:rsid w:val="00646324"/>
    <w:rsid w:val="0065412A"/>
    <w:rsid w:val="00655E33"/>
    <w:rsid w:val="00672B04"/>
    <w:rsid w:val="00675ED7"/>
    <w:rsid w:val="0068083E"/>
    <w:rsid w:val="006A4470"/>
    <w:rsid w:val="006D3A79"/>
    <w:rsid w:val="006F2B6D"/>
    <w:rsid w:val="0070269F"/>
    <w:rsid w:val="00702945"/>
    <w:rsid w:val="007129E7"/>
    <w:rsid w:val="00720B8E"/>
    <w:rsid w:val="007266AF"/>
    <w:rsid w:val="00727537"/>
    <w:rsid w:val="007356EE"/>
    <w:rsid w:val="00741CA0"/>
    <w:rsid w:val="00746F0A"/>
    <w:rsid w:val="00747975"/>
    <w:rsid w:val="0075412D"/>
    <w:rsid w:val="00767FD7"/>
    <w:rsid w:val="00773AC1"/>
    <w:rsid w:val="00794A02"/>
    <w:rsid w:val="00797E24"/>
    <w:rsid w:val="007B6B67"/>
    <w:rsid w:val="007E4214"/>
    <w:rsid w:val="00823DE2"/>
    <w:rsid w:val="00873C11"/>
    <w:rsid w:val="0088050B"/>
    <w:rsid w:val="00881FC8"/>
    <w:rsid w:val="008A5FA8"/>
    <w:rsid w:val="008D5058"/>
    <w:rsid w:val="008D70D1"/>
    <w:rsid w:val="008F3BB1"/>
    <w:rsid w:val="00944D59"/>
    <w:rsid w:val="00956348"/>
    <w:rsid w:val="00962EF9"/>
    <w:rsid w:val="009709DF"/>
    <w:rsid w:val="00982E56"/>
    <w:rsid w:val="009B3FD6"/>
    <w:rsid w:val="009E533D"/>
    <w:rsid w:val="009F3D9A"/>
    <w:rsid w:val="00A00F64"/>
    <w:rsid w:val="00A10790"/>
    <w:rsid w:val="00A26D40"/>
    <w:rsid w:val="00A30ABD"/>
    <w:rsid w:val="00A3695E"/>
    <w:rsid w:val="00A426AC"/>
    <w:rsid w:val="00A55740"/>
    <w:rsid w:val="00A74D0C"/>
    <w:rsid w:val="00AA64CF"/>
    <w:rsid w:val="00AC21B6"/>
    <w:rsid w:val="00AD76E4"/>
    <w:rsid w:val="00B015DD"/>
    <w:rsid w:val="00B06A4A"/>
    <w:rsid w:val="00B172F6"/>
    <w:rsid w:val="00B20A6B"/>
    <w:rsid w:val="00B253CF"/>
    <w:rsid w:val="00B5638E"/>
    <w:rsid w:val="00B61F30"/>
    <w:rsid w:val="00BA5358"/>
    <w:rsid w:val="00BA55F4"/>
    <w:rsid w:val="00BB24A5"/>
    <w:rsid w:val="00BB4BB5"/>
    <w:rsid w:val="00BB79C9"/>
    <w:rsid w:val="00BC0B00"/>
    <w:rsid w:val="00BC7FA1"/>
    <w:rsid w:val="00BD2045"/>
    <w:rsid w:val="00BD7F64"/>
    <w:rsid w:val="00BF4F6E"/>
    <w:rsid w:val="00BF704B"/>
    <w:rsid w:val="00C105A0"/>
    <w:rsid w:val="00C45EB3"/>
    <w:rsid w:val="00C570D1"/>
    <w:rsid w:val="00C661AA"/>
    <w:rsid w:val="00CB524B"/>
    <w:rsid w:val="00CB5316"/>
    <w:rsid w:val="00CC4E06"/>
    <w:rsid w:val="00CD17F4"/>
    <w:rsid w:val="00CE4A07"/>
    <w:rsid w:val="00CF673A"/>
    <w:rsid w:val="00D100C2"/>
    <w:rsid w:val="00D16230"/>
    <w:rsid w:val="00D21FAA"/>
    <w:rsid w:val="00D25B47"/>
    <w:rsid w:val="00D26434"/>
    <w:rsid w:val="00D3118C"/>
    <w:rsid w:val="00D3257D"/>
    <w:rsid w:val="00D368A0"/>
    <w:rsid w:val="00D92D40"/>
    <w:rsid w:val="00DC6ACC"/>
    <w:rsid w:val="00DF3008"/>
    <w:rsid w:val="00E27B85"/>
    <w:rsid w:val="00E6412F"/>
    <w:rsid w:val="00E648CA"/>
    <w:rsid w:val="00E64F6B"/>
    <w:rsid w:val="00E70E62"/>
    <w:rsid w:val="00EB1544"/>
    <w:rsid w:val="00EF30DF"/>
    <w:rsid w:val="00EF4F28"/>
    <w:rsid w:val="00F142B6"/>
    <w:rsid w:val="00F26FC5"/>
    <w:rsid w:val="00F409F6"/>
    <w:rsid w:val="00F43880"/>
    <w:rsid w:val="00F62F42"/>
    <w:rsid w:val="00F831E9"/>
    <w:rsid w:val="00FA6AAC"/>
    <w:rsid w:val="00FB6214"/>
    <w:rsid w:val="00FC60E8"/>
    <w:rsid w:val="0469F8A0"/>
    <w:rsid w:val="15E56EC2"/>
    <w:rsid w:val="22A482EA"/>
    <w:rsid w:val="2362833C"/>
    <w:rsid w:val="2A308A7C"/>
    <w:rsid w:val="3E44C828"/>
    <w:rsid w:val="527305CB"/>
    <w:rsid w:val="562B3989"/>
    <w:rsid w:val="5E15309F"/>
    <w:rsid w:val="5F7F45AB"/>
    <w:rsid w:val="603CCD73"/>
    <w:rsid w:val="60FEA161"/>
    <w:rsid w:val="7710D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8D14D"/>
  <w15:chartTrackingRefBased/>
  <w15:docId w15:val="{8AADB687-A4BA-4B2D-9E0E-FAE779A1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FAA"/>
    <w:pPr>
      <w:keepNext/>
      <w:keepLines/>
      <w:spacing w:before="240" w:after="0"/>
      <w:outlineLvl w:val="0"/>
    </w:pPr>
    <w:rPr>
      <w:rFonts w:ascii="Arial" w:eastAsiaTheme="majorEastAsia" w:hAnsi="Arial" w:cstheme="majorBidi"/>
      <w:b/>
      <w:color w:val="262626" w:themeColor="text1" w:themeTint="D9"/>
      <w:sz w:val="28"/>
      <w:szCs w:val="32"/>
    </w:rPr>
  </w:style>
  <w:style w:type="paragraph" w:styleId="Heading2">
    <w:name w:val="heading 2"/>
    <w:basedOn w:val="Normal"/>
    <w:next w:val="Normal"/>
    <w:link w:val="Heading2Char"/>
    <w:uiPriority w:val="9"/>
    <w:unhideWhenUsed/>
    <w:qFormat/>
    <w:rsid w:val="00D21F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2A4"/>
  </w:style>
  <w:style w:type="paragraph" w:styleId="Footer">
    <w:name w:val="footer"/>
    <w:basedOn w:val="Normal"/>
    <w:link w:val="FooterChar"/>
    <w:uiPriority w:val="99"/>
    <w:unhideWhenUsed/>
    <w:rsid w:val="00386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2A4"/>
  </w:style>
  <w:style w:type="character" w:styleId="Hyperlink">
    <w:name w:val="Hyperlink"/>
    <w:basedOn w:val="DefaultParagraphFont"/>
    <w:uiPriority w:val="99"/>
    <w:unhideWhenUsed/>
    <w:rsid w:val="00797E24"/>
    <w:rPr>
      <w:color w:val="0563C1" w:themeColor="hyperlink"/>
      <w:u w:val="single"/>
    </w:rPr>
  </w:style>
  <w:style w:type="character" w:styleId="UnresolvedMention">
    <w:name w:val="Unresolved Mention"/>
    <w:basedOn w:val="DefaultParagraphFont"/>
    <w:uiPriority w:val="99"/>
    <w:semiHidden/>
    <w:unhideWhenUsed/>
    <w:rsid w:val="00797E24"/>
    <w:rPr>
      <w:color w:val="605E5C"/>
      <w:shd w:val="clear" w:color="auto" w:fill="E1DFDD"/>
    </w:rPr>
  </w:style>
  <w:style w:type="paragraph" w:styleId="ListParagraph">
    <w:name w:val="List Paragraph"/>
    <w:basedOn w:val="Normal"/>
    <w:uiPriority w:val="34"/>
    <w:qFormat/>
    <w:rsid w:val="007356EE"/>
    <w:pPr>
      <w:ind w:left="720"/>
      <w:contextualSpacing/>
    </w:pPr>
  </w:style>
  <w:style w:type="paragraph" w:styleId="Title">
    <w:name w:val="Title"/>
    <w:basedOn w:val="Normal"/>
    <w:next w:val="Normal"/>
    <w:link w:val="TitleChar"/>
    <w:uiPriority w:val="10"/>
    <w:qFormat/>
    <w:rsid w:val="002D67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67A6"/>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881FC8"/>
  </w:style>
  <w:style w:type="character" w:customStyle="1" w:styleId="normaltextrun">
    <w:name w:val="normaltextrun"/>
    <w:basedOn w:val="DefaultParagraphFont"/>
    <w:rsid w:val="004457A0"/>
  </w:style>
  <w:style w:type="character" w:customStyle="1" w:styleId="eop">
    <w:name w:val="eop"/>
    <w:basedOn w:val="DefaultParagraphFont"/>
    <w:rsid w:val="004457A0"/>
  </w:style>
  <w:style w:type="character" w:customStyle="1" w:styleId="Heading1Char">
    <w:name w:val="Heading 1 Char"/>
    <w:basedOn w:val="DefaultParagraphFont"/>
    <w:link w:val="Heading1"/>
    <w:uiPriority w:val="9"/>
    <w:rsid w:val="00D21FAA"/>
    <w:rPr>
      <w:rFonts w:ascii="Arial" w:eastAsiaTheme="majorEastAsia" w:hAnsi="Arial" w:cstheme="majorBidi"/>
      <w:b/>
      <w:color w:val="262626" w:themeColor="text1" w:themeTint="D9"/>
      <w:sz w:val="28"/>
      <w:szCs w:val="32"/>
    </w:rPr>
  </w:style>
  <w:style w:type="character" w:customStyle="1" w:styleId="Heading2Char">
    <w:name w:val="Heading 2 Char"/>
    <w:basedOn w:val="DefaultParagraphFont"/>
    <w:link w:val="Heading2"/>
    <w:uiPriority w:val="9"/>
    <w:rsid w:val="00D21FA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0006">
      <w:bodyDiv w:val="1"/>
      <w:marLeft w:val="0"/>
      <w:marRight w:val="0"/>
      <w:marTop w:val="0"/>
      <w:marBottom w:val="0"/>
      <w:divBdr>
        <w:top w:val="none" w:sz="0" w:space="0" w:color="auto"/>
        <w:left w:val="none" w:sz="0" w:space="0" w:color="auto"/>
        <w:bottom w:val="none" w:sz="0" w:space="0" w:color="auto"/>
        <w:right w:val="none" w:sz="0" w:space="0" w:color="auto"/>
      </w:divBdr>
    </w:div>
    <w:div w:id="14885357">
      <w:bodyDiv w:val="1"/>
      <w:marLeft w:val="0"/>
      <w:marRight w:val="0"/>
      <w:marTop w:val="0"/>
      <w:marBottom w:val="0"/>
      <w:divBdr>
        <w:top w:val="none" w:sz="0" w:space="0" w:color="auto"/>
        <w:left w:val="none" w:sz="0" w:space="0" w:color="auto"/>
        <w:bottom w:val="none" w:sz="0" w:space="0" w:color="auto"/>
        <w:right w:val="none" w:sz="0" w:space="0" w:color="auto"/>
      </w:divBdr>
      <w:divsChild>
        <w:div w:id="896473582">
          <w:marLeft w:val="360"/>
          <w:marRight w:val="0"/>
          <w:marTop w:val="200"/>
          <w:marBottom w:val="0"/>
          <w:divBdr>
            <w:top w:val="none" w:sz="0" w:space="0" w:color="auto"/>
            <w:left w:val="none" w:sz="0" w:space="0" w:color="auto"/>
            <w:bottom w:val="none" w:sz="0" w:space="0" w:color="auto"/>
            <w:right w:val="none" w:sz="0" w:space="0" w:color="auto"/>
          </w:divBdr>
        </w:div>
        <w:div w:id="759108094">
          <w:marLeft w:val="360"/>
          <w:marRight w:val="0"/>
          <w:marTop w:val="200"/>
          <w:marBottom w:val="0"/>
          <w:divBdr>
            <w:top w:val="none" w:sz="0" w:space="0" w:color="auto"/>
            <w:left w:val="none" w:sz="0" w:space="0" w:color="auto"/>
            <w:bottom w:val="none" w:sz="0" w:space="0" w:color="auto"/>
            <w:right w:val="none" w:sz="0" w:space="0" w:color="auto"/>
          </w:divBdr>
        </w:div>
        <w:div w:id="2138376781">
          <w:marLeft w:val="360"/>
          <w:marRight w:val="0"/>
          <w:marTop w:val="200"/>
          <w:marBottom w:val="0"/>
          <w:divBdr>
            <w:top w:val="none" w:sz="0" w:space="0" w:color="auto"/>
            <w:left w:val="none" w:sz="0" w:space="0" w:color="auto"/>
            <w:bottom w:val="none" w:sz="0" w:space="0" w:color="auto"/>
            <w:right w:val="none" w:sz="0" w:space="0" w:color="auto"/>
          </w:divBdr>
        </w:div>
        <w:div w:id="566888345">
          <w:marLeft w:val="360"/>
          <w:marRight w:val="0"/>
          <w:marTop w:val="200"/>
          <w:marBottom w:val="0"/>
          <w:divBdr>
            <w:top w:val="none" w:sz="0" w:space="0" w:color="auto"/>
            <w:left w:val="none" w:sz="0" w:space="0" w:color="auto"/>
            <w:bottom w:val="none" w:sz="0" w:space="0" w:color="auto"/>
            <w:right w:val="none" w:sz="0" w:space="0" w:color="auto"/>
          </w:divBdr>
        </w:div>
      </w:divsChild>
    </w:div>
    <w:div w:id="272636661">
      <w:bodyDiv w:val="1"/>
      <w:marLeft w:val="0"/>
      <w:marRight w:val="0"/>
      <w:marTop w:val="0"/>
      <w:marBottom w:val="0"/>
      <w:divBdr>
        <w:top w:val="none" w:sz="0" w:space="0" w:color="auto"/>
        <w:left w:val="none" w:sz="0" w:space="0" w:color="auto"/>
        <w:bottom w:val="none" w:sz="0" w:space="0" w:color="auto"/>
        <w:right w:val="none" w:sz="0" w:space="0" w:color="auto"/>
      </w:divBdr>
    </w:div>
    <w:div w:id="18824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edar.education.ufl.edu/high-leverage-practice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taconline.org/Resource/JWHaEa5BS765SdBqniitYQ/Resource-rubric--hlp-6-use-assessment-data-analyze-instructional-practices-and-make-adjustments-th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1.safelinks.protection.outlook.com/?url=https%3A%2F%2Fttac.gmu.edu%2F&amp;data=04%7C01%7Cctalber1%40gmu.edu%7C717a601d8f47402ccfc108d9fd416faf%7C9e857255df574c47a0c00546460380cb%7C0%7C0%7C637819279759882488%7CUnknown%7CTWFpbGZsb3d8eyJWIjoiMC4wLjAwMDAiLCJQIjoiV2luMzIiLCJBTiI6Ik1haWwiLCJXVCI6Mn0%3D%7C3000&amp;sdata=GbznIwsPLTJua0kFL7zcwup4SVohdCUFFXuU1cQkHck%3D&amp;reserved=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57f6c35-541a-4073-a2f6-49dc8be012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8" ma:contentTypeDescription="Create a new document." ma:contentTypeScope="" ma:versionID="95b0b4d38ecaaeda3c3ecc47f8108cdb">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2cc3281ab0c7209939bb8df54d7d8b65"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BE025-FA63-4687-AB78-8ADECB37AFD6}">
  <ds:schemaRefs>
    <ds:schemaRef ds:uri="e57f6c35-541a-4073-a2f6-49dc8be0127c"/>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dcmitype/"/>
    <ds:schemaRef ds:uri="67ced3dd-177e-454b-b64a-ad68f0d994e1"/>
    <ds:schemaRef ds:uri="http://www.w3.org/XML/1998/namespace"/>
    <ds:schemaRef ds:uri="http://purl.org/dc/terms/"/>
  </ds:schemaRefs>
</ds:datastoreItem>
</file>

<file path=customXml/itemProps2.xml><?xml version="1.0" encoding="utf-8"?>
<ds:datastoreItem xmlns:ds="http://schemas.openxmlformats.org/officeDocument/2006/customXml" ds:itemID="{F5256D15-91C4-4E1C-B979-F996DE8B7C74}">
  <ds:schemaRefs>
    <ds:schemaRef ds:uri="http://schemas.microsoft.com/sharepoint/v3/contenttype/forms"/>
  </ds:schemaRefs>
</ds:datastoreItem>
</file>

<file path=customXml/itemProps3.xml><?xml version="1.0" encoding="utf-8"?>
<ds:datastoreItem xmlns:ds="http://schemas.openxmlformats.org/officeDocument/2006/customXml" ds:itemID="{D52E3467-8B1E-451D-9A88-3A0DDE4EF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E67D69-6F8F-44E9-8103-713D941E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Creighton Martin</dc:creator>
  <cp:keywords/>
  <dc:description/>
  <cp:lastModifiedBy>Clare M  Talbert</cp:lastModifiedBy>
  <cp:revision>7</cp:revision>
  <dcterms:created xsi:type="dcterms:W3CDTF">2024-04-03T19:19:00Z</dcterms:created>
  <dcterms:modified xsi:type="dcterms:W3CDTF">2024-04-04T16:54:00Z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