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AE13" w14:textId="0E9623E2" w:rsidR="00F0612E" w:rsidRPr="000C7576" w:rsidRDefault="008D2903" w:rsidP="00DA776D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</w:pPr>
      <w:r w:rsidRPr="000C757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0EB4582" wp14:editId="0C56985F">
            <wp:extent cx="6858000" cy="617855"/>
            <wp:effectExtent l="0" t="0" r="0" b="0"/>
            <wp:docPr id="2" name="Picture 2" descr="Banner that says VDOE Region 4 Training and Technical Assistance Center 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nner that says VDOE Region 4 Training and Technical Assistance Center George Mason Univers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808A" w14:textId="77777777" w:rsidR="00915E2C" w:rsidRDefault="00915E2C" w:rsidP="00915E2C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348051C4" w14:textId="323FB62C" w:rsidR="00116780" w:rsidRDefault="00DA776D" w:rsidP="00915E2C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B769D2">
        <w:rPr>
          <w:rFonts w:ascii="Arial" w:hAnsi="Arial" w:cs="Arial"/>
          <w:b/>
          <w:color w:val="262626" w:themeColor="text1" w:themeTint="D9"/>
          <w:sz w:val="28"/>
          <w:szCs w:val="28"/>
        </w:rPr>
        <w:t>HLP Highlight Tool</w:t>
      </w:r>
    </w:p>
    <w:p w14:paraId="682A2F44" w14:textId="604AE6AD" w:rsidR="00DA776D" w:rsidRPr="00116780" w:rsidRDefault="000C7576" w:rsidP="00915E2C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B769D2"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</w:rPr>
        <w:t xml:space="preserve">Pillar HLP: </w:t>
      </w:r>
      <w:r w:rsidR="00DA776D" w:rsidRPr="00B769D2"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</w:rPr>
        <w:t>HLP 6</w:t>
      </w:r>
      <w:r w:rsidRPr="00B769D2"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</w:rPr>
        <w:t xml:space="preserve"> - </w:t>
      </w:r>
      <w:r w:rsidR="00DA776D" w:rsidRPr="00B769D2"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</w:rPr>
        <w:t>Use Student Assessment Data, Analyze Instructional Practices, and Make Necessary Adjustments that Improve Student Outcomes</w:t>
      </w:r>
    </w:p>
    <w:p w14:paraId="56AD14D2" w14:textId="631CF4E6" w:rsidR="000C7576" w:rsidRDefault="000C7576" w:rsidP="00777245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Embedded HLPs: HLP</w:t>
      </w:r>
      <w:r w:rsidR="0046605A">
        <w:rPr>
          <w:rFonts w:ascii="Arial" w:eastAsia="Times New Roman" w:hAnsi="Arial" w:cs="Arial"/>
          <w:sz w:val="24"/>
          <w:szCs w:val="24"/>
        </w:rPr>
        <w:t xml:space="preserve"> 4</w:t>
      </w:r>
      <w:r w:rsidR="00E317D9">
        <w:rPr>
          <w:rFonts w:ascii="Arial" w:eastAsia="Times New Roman" w:hAnsi="Arial" w:cs="Arial"/>
          <w:sz w:val="24"/>
          <w:szCs w:val="24"/>
        </w:rPr>
        <w:tab/>
      </w:r>
      <w:r w:rsidR="0046605A">
        <w:rPr>
          <w:rFonts w:ascii="Arial" w:eastAsia="Times New Roman" w:hAnsi="Arial" w:cs="Arial"/>
          <w:sz w:val="24"/>
          <w:szCs w:val="24"/>
        </w:rPr>
        <w:t>HLP 5</w:t>
      </w:r>
      <w:r w:rsidR="0046605A">
        <w:rPr>
          <w:rFonts w:ascii="Arial" w:eastAsia="Times New Roman" w:hAnsi="Arial" w:cs="Arial"/>
          <w:sz w:val="24"/>
          <w:szCs w:val="24"/>
        </w:rPr>
        <w:tab/>
        <w:t xml:space="preserve">   HLP 11   HLP 12</w:t>
      </w:r>
    </w:p>
    <w:p w14:paraId="4303C17E" w14:textId="77777777" w:rsidR="000C7576" w:rsidRPr="000C7576" w:rsidRDefault="000C7576" w:rsidP="000C757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56429AE" w14:textId="77777777" w:rsidR="00DA776D" w:rsidRPr="00B769D2" w:rsidRDefault="00DA776D" w:rsidP="00B769D2">
      <w:pPr>
        <w:pStyle w:val="Heading2"/>
      </w:pPr>
      <w:r w:rsidRPr="00B769D2">
        <w:t>Here’s What It Is:</w:t>
      </w:r>
    </w:p>
    <w:p w14:paraId="7B9630D4" w14:textId="0BF4D875" w:rsidR="2721DE89" w:rsidRDefault="2721DE89" w:rsidP="77B34E41">
      <w:pPr>
        <w:spacing w:afterAutospacing="1" w:line="240" w:lineRule="auto"/>
        <w:rPr>
          <w:rFonts w:ascii="Arial" w:eastAsia="Arial" w:hAnsi="Arial" w:cs="Arial"/>
          <w:sz w:val="24"/>
          <w:szCs w:val="24"/>
        </w:rPr>
      </w:pPr>
      <w:r w:rsidRPr="77B34E41">
        <w:rPr>
          <w:rFonts w:ascii="Arial" w:eastAsia="Times New Roman" w:hAnsi="Arial" w:cs="Arial"/>
          <w:sz w:val="24"/>
          <w:szCs w:val="24"/>
        </w:rPr>
        <w:t xml:space="preserve">Data driven planning </w:t>
      </w:r>
      <w:r w:rsidR="58B7990A" w:rsidRPr="77B34E41">
        <w:rPr>
          <w:rFonts w:ascii="Arial" w:eastAsia="Times New Roman" w:hAnsi="Arial" w:cs="Arial"/>
          <w:sz w:val="24"/>
          <w:szCs w:val="24"/>
        </w:rPr>
        <w:t>involves</w:t>
      </w:r>
      <w:r w:rsidRPr="77B34E41">
        <w:rPr>
          <w:rFonts w:ascii="Arial" w:eastAsia="Times New Roman" w:hAnsi="Arial" w:cs="Arial"/>
          <w:sz w:val="24"/>
          <w:szCs w:val="24"/>
        </w:rPr>
        <w:t xml:space="preserve"> </w:t>
      </w:r>
      <w:r w:rsidR="4A203F5A" w:rsidRPr="77B34E41">
        <w:rPr>
          <w:rFonts w:ascii="Arial" w:eastAsia="Times New Roman" w:hAnsi="Arial" w:cs="Arial"/>
          <w:sz w:val="24"/>
          <w:szCs w:val="24"/>
        </w:rPr>
        <w:t xml:space="preserve">using and </w:t>
      </w:r>
      <w:r w:rsidR="2F526CA1" w:rsidRPr="77B34E41">
        <w:rPr>
          <w:rFonts w:ascii="Arial" w:eastAsia="Times New Roman" w:hAnsi="Arial" w:cs="Arial"/>
          <w:sz w:val="24"/>
          <w:szCs w:val="24"/>
        </w:rPr>
        <w:t>analyzing student data to set goals</w:t>
      </w:r>
      <w:r w:rsidR="1C2BBEFC" w:rsidRPr="77B34E41">
        <w:rPr>
          <w:rFonts w:ascii="Arial" w:eastAsia="Times New Roman" w:hAnsi="Arial" w:cs="Arial"/>
          <w:sz w:val="24"/>
          <w:szCs w:val="24"/>
        </w:rPr>
        <w:t xml:space="preserve">, plan instruction, </w:t>
      </w:r>
      <w:r w:rsidR="6AC30382" w:rsidRPr="77B34E41">
        <w:rPr>
          <w:rFonts w:ascii="Arial" w:eastAsia="Times New Roman" w:hAnsi="Arial" w:cs="Arial"/>
          <w:sz w:val="24"/>
          <w:szCs w:val="24"/>
        </w:rPr>
        <w:t>teach,</w:t>
      </w:r>
      <w:r w:rsidR="1C2BBEFC" w:rsidRPr="77B34E41">
        <w:rPr>
          <w:rFonts w:ascii="Arial" w:eastAsia="Times New Roman" w:hAnsi="Arial" w:cs="Arial"/>
          <w:sz w:val="24"/>
          <w:szCs w:val="24"/>
        </w:rPr>
        <w:t xml:space="preserve"> and monitor student progress. </w:t>
      </w:r>
      <w:r w:rsidR="2F526CA1" w:rsidRPr="77B34E41">
        <w:rPr>
          <w:rFonts w:ascii="Arial" w:eastAsia="Times New Roman" w:hAnsi="Arial" w:cs="Arial"/>
          <w:sz w:val="24"/>
          <w:szCs w:val="24"/>
        </w:rPr>
        <w:t xml:space="preserve"> </w:t>
      </w:r>
      <w:r w:rsidR="7D19CAD8" w:rsidRPr="77B34E41">
        <w:rPr>
          <w:rFonts w:ascii="Arial" w:eastAsia="Times New Roman" w:hAnsi="Arial" w:cs="Arial"/>
          <w:sz w:val="24"/>
          <w:szCs w:val="24"/>
        </w:rPr>
        <w:t>To</w:t>
      </w:r>
      <w:r w:rsidR="09654E4C" w:rsidRPr="77B34E41">
        <w:rPr>
          <w:rFonts w:ascii="Arial" w:eastAsia="Times New Roman" w:hAnsi="Arial" w:cs="Arial"/>
          <w:sz w:val="24"/>
          <w:szCs w:val="24"/>
        </w:rPr>
        <w:t xml:space="preserve"> understand a</w:t>
      </w:r>
      <w:r w:rsidR="64B4F9AD" w:rsidRPr="77B34E41">
        <w:rPr>
          <w:rFonts w:ascii="Arial" w:eastAsia="Times New Roman" w:hAnsi="Arial" w:cs="Arial"/>
          <w:sz w:val="24"/>
          <w:szCs w:val="24"/>
        </w:rPr>
        <w:t xml:space="preserve"> student’s strengths and needs</w:t>
      </w:r>
      <w:r w:rsidR="61589219" w:rsidRPr="77B34E41">
        <w:rPr>
          <w:rFonts w:ascii="Arial" w:eastAsia="Times New Roman" w:hAnsi="Arial" w:cs="Arial"/>
          <w:sz w:val="24"/>
          <w:szCs w:val="24"/>
        </w:rPr>
        <w:t xml:space="preserve">, </w:t>
      </w:r>
      <w:r w:rsidR="02230367" w:rsidRPr="77B34E41">
        <w:rPr>
          <w:rFonts w:ascii="Arial" w:eastAsia="Times New Roman" w:hAnsi="Arial" w:cs="Arial"/>
          <w:sz w:val="24"/>
          <w:szCs w:val="24"/>
        </w:rPr>
        <w:t xml:space="preserve">teachers gather </w:t>
      </w:r>
      <w:r w:rsidR="0D5B73A5" w:rsidRPr="77B34E41">
        <w:rPr>
          <w:rFonts w:ascii="Arial" w:eastAsia="Times New Roman" w:hAnsi="Arial" w:cs="Arial"/>
          <w:sz w:val="24"/>
          <w:szCs w:val="24"/>
        </w:rPr>
        <w:t>data from a variety of sources</w:t>
      </w:r>
      <w:r w:rsidR="62BC7233" w:rsidRPr="77B34E41">
        <w:rPr>
          <w:rFonts w:ascii="Arial" w:eastAsia="Times New Roman" w:hAnsi="Arial" w:cs="Arial"/>
          <w:sz w:val="24"/>
          <w:szCs w:val="24"/>
        </w:rPr>
        <w:t xml:space="preserve">. </w:t>
      </w:r>
      <w:r w:rsidR="4C21DD5D" w:rsidRPr="77B34E41">
        <w:rPr>
          <w:rFonts w:ascii="Arial" w:eastAsia="Times New Roman" w:hAnsi="Arial" w:cs="Arial"/>
          <w:sz w:val="24"/>
          <w:szCs w:val="24"/>
        </w:rPr>
        <w:t xml:space="preserve">Teachers use information about a student’s baseline to set goals and plan instruction. </w:t>
      </w:r>
      <w:r w:rsidR="64B4F9AD" w:rsidRPr="77B34E41">
        <w:rPr>
          <w:rFonts w:ascii="Arial" w:eastAsia="Times New Roman" w:hAnsi="Arial" w:cs="Arial"/>
          <w:sz w:val="24"/>
          <w:szCs w:val="24"/>
        </w:rPr>
        <w:t xml:space="preserve">Throughout instruction, teachers use data to monitor student progress.  If a student is not making progress toward goals, then teachers </w:t>
      </w:r>
      <w:r w:rsidR="0A2E154C" w:rsidRPr="77B34E41">
        <w:rPr>
          <w:rFonts w:ascii="Arial" w:eastAsia="Times New Roman" w:hAnsi="Arial" w:cs="Arial"/>
          <w:sz w:val="24"/>
          <w:szCs w:val="24"/>
        </w:rPr>
        <w:t>analyz</w:t>
      </w:r>
      <w:r w:rsidR="64B4F9AD" w:rsidRPr="77B34E41">
        <w:rPr>
          <w:rFonts w:ascii="Arial" w:eastAsia="Times New Roman" w:hAnsi="Arial" w:cs="Arial"/>
          <w:sz w:val="24"/>
          <w:szCs w:val="24"/>
        </w:rPr>
        <w:t>e data t</w:t>
      </w:r>
      <w:r w:rsidR="71DDE564" w:rsidRPr="77B34E41">
        <w:rPr>
          <w:rFonts w:ascii="Arial" w:eastAsia="Times New Roman" w:hAnsi="Arial" w:cs="Arial"/>
          <w:sz w:val="24"/>
          <w:szCs w:val="24"/>
        </w:rPr>
        <w:t>o form a hypothesis, and adapt instruction to better meet student needs</w:t>
      </w:r>
      <w:r w:rsidR="0F9433A9" w:rsidRPr="77B34E41">
        <w:rPr>
          <w:rFonts w:ascii="Arial" w:eastAsia="Times New Roman" w:hAnsi="Arial" w:cs="Arial"/>
          <w:sz w:val="24"/>
          <w:szCs w:val="24"/>
        </w:rPr>
        <w:t xml:space="preserve">. </w:t>
      </w:r>
      <w:r w:rsidR="6587B588" w:rsidRPr="77B34E41">
        <w:rPr>
          <w:rFonts w:ascii="Arial" w:eastAsia="Times New Roman" w:hAnsi="Arial" w:cs="Arial"/>
          <w:sz w:val="24"/>
          <w:szCs w:val="24"/>
        </w:rPr>
        <w:t>Data-based individualization (DBI)</w:t>
      </w:r>
      <w:r w:rsidR="3D0E8C4E" w:rsidRPr="77B34E41">
        <w:rPr>
          <w:rFonts w:ascii="Arial" w:eastAsia="Times New Roman" w:hAnsi="Arial" w:cs="Arial"/>
          <w:sz w:val="24"/>
          <w:szCs w:val="24"/>
        </w:rPr>
        <w:t xml:space="preserve"> is a five-step systematic process that outlines how to use data to individualize and intensify instruction. </w:t>
      </w:r>
      <w:r w:rsidR="544ED90B" w:rsidRPr="77B34E41">
        <w:rPr>
          <w:rFonts w:ascii="Arial" w:eastAsia="Times New Roman" w:hAnsi="Arial" w:cs="Arial"/>
          <w:sz w:val="24"/>
          <w:szCs w:val="24"/>
        </w:rPr>
        <w:t>HLP</w:t>
      </w:r>
      <w:r w:rsidR="10697317" w:rsidRPr="77B34E41">
        <w:rPr>
          <w:rFonts w:ascii="Arial" w:eastAsia="Times New Roman" w:hAnsi="Arial" w:cs="Arial"/>
          <w:sz w:val="24"/>
          <w:szCs w:val="24"/>
        </w:rPr>
        <w:t xml:space="preserve"> </w:t>
      </w:r>
      <w:r w:rsidR="544ED90B" w:rsidRPr="77B34E41">
        <w:rPr>
          <w:rFonts w:ascii="Arial" w:eastAsia="Times New Roman" w:hAnsi="Arial" w:cs="Arial"/>
          <w:sz w:val="24"/>
          <w:szCs w:val="24"/>
        </w:rPr>
        <w:t xml:space="preserve">6 is a pillar HLP that includes the </w:t>
      </w:r>
      <w:r w:rsidR="10697317" w:rsidRPr="77B34E41">
        <w:rPr>
          <w:rFonts w:ascii="Arial" w:eastAsia="Arial" w:hAnsi="Arial" w:cs="Arial"/>
          <w:sz w:val="24"/>
          <w:szCs w:val="24"/>
        </w:rPr>
        <w:t xml:space="preserve">most essential </w:t>
      </w:r>
      <w:r w:rsidR="6A6FF8EA" w:rsidRPr="77B34E41">
        <w:rPr>
          <w:rFonts w:ascii="Arial" w:eastAsia="Arial" w:hAnsi="Arial" w:cs="Arial"/>
          <w:sz w:val="24"/>
          <w:szCs w:val="24"/>
        </w:rPr>
        <w:t xml:space="preserve">data </w:t>
      </w:r>
      <w:r w:rsidR="10697317" w:rsidRPr="77B34E41">
        <w:rPr>
          <w:rFonts w:ascii="Arial" w:eastAsia="Arial" w:hAnsi="Arial" w:cs="Arial"/>
          <w:sz w:val="24"/>
          <w:szCs w:val="24"/>
        </w:rPr>
        <w:t xml:space="preserve">HLPs for </w:t>
      </w:r>
      <w:r w:rsidR="65770FD4" w:rsidRPr="77B34E41">
        <w:rPr>
          <w:rFonts w:ascii="Arial" w:eastAsia="Arial" w:hAnsi="Arial" w:cs="Arial"/>
          <w:sz w:val="24"/>
          <w:szCs w:val="24"/>
        </w:rPr>
        <w:t xml:space="preserve">teachers to implement. </w:t>
      </w:r>
    </w:p>
    <w:p w14:paraId="23B8A31B" w14:textId="221E77A5" w:rsidR="1D74AAD6" w:rsidRDefault="1D74AAD6" w:rsidP="77B34E41">
      <w:pPr>
        <w:spacing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77B34E41">
        <w:rPr>
          <w:rFonts w:ascii="Arial" w:eastAsia="Arial" w:hAnsi="Arial" w:cs="Arial"/>
          <w:sz w:val="24"/>
          <w:szCs w:val="24"/>
        </w:rPr>
        <w:t xml:space="preserve">Tools:   </w:t>
      </w:r>
      <w:hyperlink r:id="rId11">
        <w:r w:rsidRPr="77B34E41">
          <w:rPr>
            <w:rStyle w:val="Hyperlink"/>
            <w:rFonts w:ascii="Arial" w:eastAsia="Times New Roman" w:hAnsi="Arial" w:cs="Arial"/>
            <w:sz w:val="24"/>
            <w:szCs w:val="24"/>
          </w:rPr>
          <w:t>Rubric for HLP 6</w:t>
        </w:r>
      </w:hyperlink>
    </w:p>
    <w:p w14:paraId="3AF373D8" w14:textId="303BEDF8" w:rsidR="00DA776D" w:rsidRPr="000C7576" w:rsidRDefault="00777245" w:rsidP="00B769D2">
      <w:pPr>
        <w:pStyle w:val="Heading2"/>
      </w:pPr>
      <w:r w:rsidRPr="6A1338EB">
        <w:t>Here’s When to Use It:</w:t>
      </w:r>
    </w:p>
    <w:p w14:paraId="642C1CB3" w14:textId="6C1EE6F1" w:rsidR="00F0612E" w:rsidRDefault="00F0612E" w:rsidP="77B34E41">
      <w:pPr>
        <w:pStyle w:val="ListParagraph"/>
        <w:numPr>
          <w:ilvl w:val="0"/>
          <w:numId w:val="2"/>
        </w:numPr>
        <w:spacing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77B34E41">
        <w:rPr>
          <w:rFonts w:ascii="Arial" w:eastAsia="Times New Roman" w:hAnsi="Arial" w:cs="Arial"/>
          <w:sz w:val="24"/>
          <w:szCs w:val="24"/>
        </w:rPr>
        <w:t xml:space="preserve">When establishing </w:t>
      </w:r>
      <w:r w:rsidR="2B32E205" w:rsidRPr="77B34E41">
        <w:rPr>
          <w:rFonts w:ascii="Arial" w:eastAsia="Times New Roman" w:hAnsi="Arial" w:cs="Arial"/>
          <w:sz w:val="24"/>
          <w:szCs w:val="24"/>
        </w:rPr>
        <w:t>baseline</w:t>
      </w:r>
      <w:r w:rsidR="67EC91A5" w:rsidRPr="77B34E4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E400187" w14:textId="31CB1299" w:rsidR="67EC91A5" w:rsidRDefault="67EC91A5" w:rsidP="77B34E41">
      <w:pPr>
        <w:pStyle w:val="ListParagraph"/>
        <w:numPr>
          <w:ilvl w:val="0"/>
          <w:numId w:val="2"/>
        </w:numPr>
        <w:spacing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77B34E41">
        <w:rPr>
          <w:rFonts w:ascii="Arial" w:eastAsia="Times New Roman" w:hAnsi="Arial" w:cs="Arial"/>
          <w:sz w:val="24"/>
          <w:szCs w:val="24"/>
        </w:rPr>
        <w:t xml:space="preserve">When setting short- and long-term goals. </w:t>
      </w:r>
    </w:p>
    <w:p w14:paraId="2CDFB618" w14:textId="2A2A74DD" w:rsidR="67EC91A5" w:rsidRDefault="67EC91A5" w:rsidP="77B34E41">
      <w:pPr>
        <w:pStyle w:val="ListParagraph"/>
        <w:numPr>
          <w:ilvl w:val="0"/>
          <w:numId w:val="2"/>
        </w:numPr>
        <w:spacing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77B34E41">
        <w:rPr>
          <w:rFonts w:ascii="Arial" w:eastAsia="Times New Roman" w:hAnsi="Arial" w:cs="Arial"/>
          <w:sz w:val="24"/>
          <w:szCs w:val="24"/>
        </w:rPr>
        <w:t>When planning instruction and intensive interventions.</w:t>
      </w:r>
    </w:p>
    <w:p w14:paraId="212D3EF1" w14:textId="71F9A744" w:rsidR="67EC91A5" w:rsidRDefault="67EC91A5" w:rsidP="77B34E41">
      <w:pPr>
        <w:pStyle w:val="ListParagraph"/>
        <w:numPr>
          <w:ilvl w:val="0"/>
          <w:numId w:val="2"/>
        </w:numPr>
        <w:spacing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77B34E41">
        <w:rPr>
          <w:rFonts w:ascii="Arial" w:eastAsia="Times New Roman" w:hAnsi="Arial" w:cs="Arial"/>
          <w:sz w:val="24"/>
          <w:szCs w:val="24"/>
        </w:rPr>
        <w:t xml:space="preserve">When selecting evidence-based practices. </w:t>
      </w:r>
    </w:p>
    <w:p w14:paraId="000B178F" w14:textId="58AC6532" w:rsidR="00DA776D" w:rsidRPr="000C7576" w:rsidRDefault="00DA776D" w:rsidP="6A1338EB">
      <w:pPr>
        <w:pStyle w:val="ListParagraph"/>
        <w:numPr>
          <w:ilvl w:val="0"/>
          <w:numId w:val="2"/>
        </w:numPr>
        <w:spacing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77B34E41">
        <w:rPr>
          <w:rFonts w:ascii="Arial" w:eastAsia="Times New Roman" w:hAnsi="Arial" w:cs="Arial"/>
          <w:sz w:val="24"/>
          <w:szCs w:val="24"/>
        </w:rPr>
        <w:t>When monitoring student progress</w:t>
      </w:r>
      <w:r w:rsidR="76F2F246" w:rsidRPr="77B34E41">
        <w:rPr>
          <w:rFonts w:ascii="Arial" w:eastAsia="Times New Roman" w:hAnsi="Arial" w:cs="Arial"/>
          <w:sz w:val="24"/>
          <w:szCs w:val="24"/>
        </w:rPr>
        <w:t>.</w:t>
      </w:r>
      <w:r w:rsidRPr="77B34E41">
        <w:rPr>
          <w:rFonts w:ascii="Arial" w:eastAsia="Times New Roman" w:hAnsi="Arial" w:cs="Arial"/>
          <w:sz w:val="24"/>
          <w:szCs w:val="24"/>
        </w:rPr>
        <w:t> </w:t>
      </w:r>
    </w:p>
    <w:p w14:paraId="44937AC7" w14:textId="71F1F25A" w:rsidR="00DA776D" w:rsidRPr="000C7576" w:rsidRDefault="00DA776D" w:rsidP="6A1338EB">
      <w:pPr>
        <w:pStyle w:val="ListParagraph"/>
        <w:numPr>
          <w:ilvl w:val="0"/>
          <w:numId w:val="2"/>
        </w:numPr>
        <w:spacing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77B34E41">
        <w:rPr>
          <w:rFonts w:ascii="Arial" w:eastAsia="Times New Roman" w:hAnsi="Arial" w:cs="Arial"/>
          <w:sz w:val="24"/>
          <w:szCs w:val="24"/>
        </w:rPr>
        <w:t xml:space="preserve">When determining the effectiveness of </w:t>
      </w:r>
      <w:r w:rsidR="4CBFF125" w:rsidRPr="77B34E41">
        <w:rPr>
          <w:rFonts w:ascii="Arial" w:eastAsia="Times New Roman" w:hAnsi="Arial" w:cs="Arial"/>
          <w:sz w:val="24"/>
          <w:szCs w:val="24"/>
        </w:rPr>
        <w:t xml:space="preserve">instruction. </w:t>
      </w:r>
    </w:p>
    <w:p w14:paraId="2735BCF2" w14:textId="25D1C1B1" w:rsidR="3C346D2B" w:rsidRDefault="3C346D2B" w:rsidP="77B34E41">
      <w:pPr>
        <w:pStyle w:val="ListParagraph"/>
        <w:numPr>
          <w:ilvl w:val="0"/>
          <w:numId w:val="2"/>
        </w:numPr>
        <w:spacing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77B34E41">
        <w:rPr>
          <w:rFonts w:ascii="Arial" w:eastAsia="Times New Roman" w:hAnsi="Arial" w:cs="Arial"/>
          <w:sz w:val="24"/>
          <w:szCs w:val="24"/>
        </w:rPr>
        <w:t xml:space="preserve">When adapting strategies and specially designed instruction (SDI) to better meet student needs. </w:t>
      </w:r>
    </w:p>
    <w:p w14:paraId="0CC3AB80" w14:textId="77777777" w:rsidR="00DA776D" w:rsidRPr="000C7576" w:rsidRDefault="00DA776D" w:rsidP="00B769D2">
      <w:pPr>
        <w:pStyle w:val="Heading2"/>
      </w:pPr>
      <w:r w:rsidRPr="77B34E41">
        <w:t>Here’s What It Looks Like:</w:t>
      </w:r>
    </w:p>
    <w:p w14:paraId="5B95E103" w14:textId="1B927059" w:rsidR="41FFE4A6" w:rsidRDefault="006A544D" w:rsidP="6A1338EB">
      <w:pPr>
        <w:numPr>
          <w:ilvl w:val="0"/>
          <w:numId w:val="5"/>
        </w:numPr>
        <w:spacing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">
        <w:r w:rsidR="41FFE4A6" w:rsidRPr="77B34E41">
          <w:rPr>
            <w:rStyle w:val="Hyperlink"/>
            <w:rFonts w:ascii="Arial" w:eastAsia="Times New Roman" w:hAnsi="Arial" w:cs="Arial"/>
            <w:sz w:val="24"/>
            <w:szCs w:val="24"/>
          </w:rPr>
          <w:t>Overview of HLP 6</w:t>
        </w:r>
      </w:hyperlink>
      <w:r w:rsidR="41FFE4A6" w:rsidRPr="77B34E41">
        <w:rPr>
          <w:rFonts w:ascii="Arial" w:eastAsia="Times New Roman" w:hAnsi="Arial" w:cs="Arial"/>
          <w:sz w:val="24"/>
          <w:szCs w:val="24"/>
        </w:rPr>
        <w:t xml:space="preserve"> (</w:t>
      </w:r>
      <w:r w:rsidR="56FD41EF" w:rsidRPr="77B34E41">
        <w:rPr>
          <w:rFonts w:ascii="Arial" w:eastAsia="Times New Roman" w:hAnsi="Arial" w:cs="Arial"/>
          <w:sz w:val="24"/>
          <w:szCs w:val="24"/>
        </w:rPr>
        <w:t>10:03</w:t>
      </w:r>
      <w:r w:rsidR="41FFE4A6" w:rsidRPr="77B34E41">
        <w:rPr>
          <w:rFonts w:ascii="Arial" w:eastAsia="Times New Roman" w:hAnsi="Arial" w:cs="Arial"/>
          <w:sz w:val="24"/>
          <w:szCs w:val="24"/>
        </w:rPr>
        <w:t>)</w:t>
      </w:r>
    </w:p>
    <w:p w14:paraId="23148079" w14:textId="1BF989B2" w:rsidR="5A37A9AE" w:rsidRDefault="006A544D" w:rsidP="77B34E41">
      <w:pPr>
        <w:numPr>
          <w:ilvl w:val="0"/>
          <w:numId w:val="5"/>
        </w:numPr>
        <w:spacing w:afterAutospacing="1" w:line="240" w:lineRule="auto"/>
        <w:rPr>
          <w:rFonts w:ascii="Arial" w:eastAsia="Arial" w:hAnsi="Arial" w:cs="Arial"/>
          <w:sz w:val="24"/>
          <w:szCs w:val="24"/>
        </w:rPr>
      </w:pPr>
      <w:hyperlink r:id="rId13">
        <w:r w:rsidR="5A37A9AE" w:rsidRPr="77B34E41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Example of CBM screening</w:t>
        </w:r>
      </w:hyperlink>
      <w:r w:rsidR="5A37A9AE" w:rsidRPr="77B34E41">
        <w:rPr>
          <w:rFonts w:ascii="Arial" w:eastAsia="Arial" w:hAnsi="Arial" w:cs="Arial"/>
          <w:sz w:val="24"/>
          <w:szCs w:val="24"/>
        </w:rPr>
        <w:t xml:space="preserve"> (2:00) </w:t>
      </w:r>
    </w:p>
    <w:p w14:paraId="63235FDA" w14:textId="1438C27F" w:rsidR="5A37A9AE" w:rsidRDefault="006A544D" w:rsidP="77B34E41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hyperlink r:id="rId14">
        <w:r w:rsidR="5A37A9AE" w:rsidRPr="77B34E41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Curriculum Based Measurements: General Overview </w:t>
        </w:r>
      </w:hyperlink>
      <w:r w:rsidR="5A37A9AE" w:rsidRPr="77B34E41">
        <w:rPr>
          <w:rFonts w:ascii="Arial" w:eastAsia="Arial" w:hAnsi="Arial" w:cs="Arial"/>
          <w:sz w:val="24"/>
          <w:szCs w:val="24"/>
        </w:rPr>
        <w:t>(13.27)</w:t>
      </w:r>
    </w:p>
    <w:p w14:paraId="04039C75" w14:textId="264E4D3C" w:rsidR="6A1338EB" w:rsidRDefault="3A540CE6" w:rsidP="00B769D2">
      <w:pPr>
        <w:pStyle w:val="Heading2"/>
        <w:rPr>
          <w:rFonts w:eastAsia="Times New Roman"/>
        </w:rPr>
      </w:pPr>
      <w:r w:rsidRPr="77B34E41">
        <w:rPr>
          <w:rFonts w:eastAsia="Times New Roman"/>
        </w:rPr>
        <w:t>Selected Resources</w:t>
      </w:r>
      <w:r w:rsidR="1E9D1953" w:rsidRPr="77B34E41">
        <w:rPr>
          <w:rFonts w:eastAsia="Times New Roman"/>
        </w:rPr>
        <w:t>:</w:t>
      </w:r>
    </w:p>
    <w:p w14:paraId="5AA370EC" w14:textId="601B99AF" w:rsidR="09B45470" w:rsidRDefault="006A544D" w:rsidP="77B34E41">
      <w:pPr>
        <w:pStyle w:val="ListParagraph"/>
        <w:numPr>
          <w:ilvl w:val="0"/>
          <w:numId w:val="1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5">
        <w:r w:rsidR="09B45470" w:rsidRPr="77B34E41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National Center on Intensive Intervention: Academic Progress Monitoring Tools Chart</w:t>
        </w:r>
      </w:hyperlink>
      <w:r w:rsidR="09B45470" w:rsidRPr="77B34E4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918AECF" w14:textId="4E67B993" w:rsidR="12C29140" w:rsidRDefault="12C29140" w:rsidP="77B34E41">
      <w:pPr>
        <w:pStyle w:val="ListParagraph"/>
        <w:numPr>
          <w:ilvl w:val="0"/>
          <w:numId w:val="1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77B34E41">
        <w:rPr>
          <w:rFonts w:ascii="Arial" w:eastAsia="Arial" w:hAnsi="Arial" w:cs="Arial"/>
          <w:color w:val="000000" w:themeColor="text1"/>
          <w:sz w:val="24"/>
          <w:szCs w:val="24"/>
        </w:rPr>
        <w:t xml:space="preserve">National Center on Intensive Interventions </w:t>
      </w:r>
      <w:hyperlink r:id="rId16">
        <w:r w:rsidRPr="77B34E41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Student Progress Monitoring Tool for Data Collection &amp; Graphing</w:t>
        </w:r>
      </w:hyperlink>
    </w:p>
    <w:p w14:paraId="0F3C553A" w14:textId="3B7799F1" w:rsidR="09B45470" w:rsidRDefault="006A544D" w:rsidP="77B34E41">
      <w:pPr>
        <w:pStyle w:val="ListParagraph"/>
        <w:numPr>
          <w:ilvl w:val="0"/>
          <w:numId w:val="1"/>
        </w:numPr>
        <w:spacing w:line="257" w:lineRule="auto"/>
        <w:rPr>
          <w:rFonts w:ascii="Arial" w:eastAsia="Arial" w:hAnsi="Arial" w:cs="Arial"/>
          <w:sz w:val="24"/>
          <w:szCs w:val="24"/>
        </w:rPr>
      </w:pPr>
      <w:hyperlink r:id="rId17">
        <w:r w:rsidR="09B45470" w:rsidRPr="77B34E41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University of Oregon: DIBELS (8th edition) Open Access</w:t>
        </w:r>
      </w:hyperlink>
    </w:p>
    <w:p w14:paraId="0A77908C" w14:textId="69F48422" w:rsidR="77CF833E" w:rsidRDefault="77CF833E" w:rsidP="77B34E41">
      <w:pPr>
        <w:pStyle w:val="ListParagraph"/>
        <w:numPr>
          <w:ilvl w:val="0"/>
          <w:numId w:val="1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77B34E41">
        <w:rPr>
          <w:rFonts w:ascii="Arial" w:eastAsia="Arial" w:hAnsi="Arial" w:cs="Arial"/>
          <w:sz w:val="24"/>
          <w:szCs w:val="24"/>
        </w:rPr>
        <w:t xml:space="preserve">University of Florida CEEDAR Center </w:t>
      </w:r>
      <w:hyperlink r:id="rId18">
        <w:r w:rsidRPr="77B34E41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MTSS in Mathematics</w:t>
        </w:r>
      </w:hyperlink>
    </w:p>
    <w:p w14:paraId="03353278" w14:textId="7414FEA3" w:rsidR="77CF833E" w:rsidRDefault="77CF833E" w:rsidP="77B34E41">
      <w:pPr>
        <w:pStyle w:val="ListParagraph"/>
        <w:numPr>
          <w:ilvl w:val="0"/>
          <w:numId w:val="1"/>
        </w:numPr>
        <w:spacing w:line="257" w:lineRule="auto"/>
      </w:pPr>
      <w:r w:rsidRPr="77B34E41">
        <w:rPr>
          <w:rFonts w:ascii="Arial" w:eastAsia="Arial" w:hAnsi="Arial" w:cs="Arial"/>
          <w:sz w:val="24"/>
          <w:szCs w:val="24"/>
        </w:rPr>
        <w:t xml:space="preserve">National Center on Intensive Interventions </w:t>
      </w:r>
      <w:hyperlink r:id="rId19">
        <w:r w:rsidRPr="77B34E41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Screening Tools - Mathematics</w:t>
        </w:r>
      </w:hyperlink>
    </w:p>
    <w:p w14:paraId="1EA8526A" w14:textId="05F638CB" w:rsidR="77B34E41" w:rsidRPr="00E317D9" w:rsidRDefault="77CF833E" w:rsidP="00057AEA">
      <w:pPr>
        <w:pStyle w:val="ListParagraph"/>
        <w:numPr>
          <w:ilvl w:val="0"/>
          <w:numId w:val="1"/>
        </w:numPr>
        <w:spacing w:before="24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17D9">
        <w:rPr>
          <w:rFonts w:ascii="Arial" w:eastAsia="Arial" w:hAnsi="Arial" w:cs="Arial"/>
          <w:color w:val="000000" w:themeColor="text1"/>
          <w:sz w:val="24"/>
          <w:szCs w:val="24"/>
        </w:rPr>
        <w:t xml:space="preserve">Virginia Tech TTAC </w:t>
      </w:r>
      <w:hyperlink r:id="rId20">
        <w:r w:rsidRPr="00E317D9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CRA Progress Monitoring Sheet</w:t>
        </w:r>
      </w:hyperlink>
    </w:p>
    <w:p w14:paraId="07D376E1" w14:textId="68F3F6BD" w:rsidR="00DA776D" w:rsidRPr="000C7576" w:rsidRDefault="00DA776D" w:rsidP="00B769D2">
      <w:pPr>
        <w:pStyle w:val="Heading2"/>
      </w:pPr>
      <w:r w:rsidRPr="77B34E41">
        <w:t>Resources to Extend Learning</w:t>
      </w:r>
    </w:p>
    <w:p w14:paraId="33A4D423" w14:textId="65967B39" w:rsidR="325D6FB9" w:rsidRDefault="006A544D" w:rsidP="77B34E41">
      <w:pPr>
        <w:numPr>
          <w:ilvl w:val="0"/>
          <w:numId w:val="6"/>
        </w:numPr>
        <w:spacing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hyperlink r:id="rId21">
        <w:r w:rsidR="325D6FB9" w:rsidRPr="77B34E41">
          <w:rPr>
            <w:rStyle w:val="Hyperlink"/>
            <w:rFonts w:ascii="Arial" w:eastAsia="Times New Roman" w:hAnsi="Arial" w:cs="Arial"/>
            <w:sz w:val="24"/>
            <w:szCs w:val="24"/>
          </w:rPr>
          <w:t>National Center for Intensive Intervention</w:t>
        </w:r>
      </w:hyperlink>
      <w:r w:rsidR="325D6FB9" w:rsidRPr="77B34E41">
        <w:rPr>
          <w:rFonts w:ascii="Arial" w:eastAsia="Times New Roman" w:hAnsi="Arial" w:cs="Arial"/>
          <w:sz w:val="24"/>
          <w:szCs w:val="24"/>
        </w:rPr>
        <w:t>  </w:t>
      </w:r>
    </w:p>
    <w:p w14:paraId="627093E6" w14:textId="36162BDD" w:rsidR="3D595038" w:rsidRDefault="3D595038" w:rsidP="77B34E41">
      <w:pPr>
        <w:numPr>
          <w:ilvl w:val="0"/>
          <w:numId w:val="6"/>
        </w:numPr>
        <w:spacing w:afterAutospacing="1" w:line="240" w:lineRule="auto"/>
        <w:contextualSpacing/>
        <w:rPr>
          <w:rFonts w:ascii="Arial" w:eastAsia="Arial" w:hAnsi="Arial" w:cs="Arial"/>
          <w:color w:val="0563C1"/>
          <w:sz w:val="24"/>
          <w:szCs w:val="24"/>
          <w:u w:val="single"/>
        </w:rPr>
      </w:pPr>
      <w:r w:rsidRPr="77B34E41">
        <w:rPr>
          <w:rFonts w:ascii="Arial" w:eastAsia="Arial" w:hAnsi="Arial" w:cs="Arial"/>
          <w:sz w:val="24"/>
          <w:szCs w:val="24"/>
        </w:rPr>
        <w:lastRenderedPageBreak/>
        <w:t xml:space="preserve">Progress Center </w:t>
      </w:r>
      <w:hyperlink r:id="rId22">
        <w:r w:rsidRPr="77B34E41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Leveraging Data Based Individualization to design &amp; deliver SDI webinar</w:t>
        </w:r>
      </w:hyperlink>
      <w:r w:rsidRPr="77B34E41">
        <w:rPr>
          <w:rFonts w:ascii="Arial" w:eastAsia="Arial" w:hAnsi="Arial" w:cs="Arial"/>
          <w:color w:val="0563C1"/>
          <w:sz w:val="24"/>
          <w:szCs w:val="24"/>
          <w:u w:val="single"/>
        </w:rPr>
        <w:t xml:space="preserve"> (60 minutes)</w:t>
      </w:r>
    </w:p>
    <w:p w14:paraId="3FCEBACF" w14:textId="256045CD" w:rsidR="3D595038" w:rsidRDefault="006A544D" w:rsidP="77B34E41">
      <w:pPr>
        <w:numPr>
          <w:ilvl w:val="0"/>
          <w:numId w:val="6"/>
        </w:numPr>
        <w:spacing w:afterAutospacing="1" w:line="240" w:lineRule="auto"/>
        <w:contextualSpacing/>
        <w:rPr>
          <w:rFonts w:ascii="Arial" w:eastAsia="Arial" w:hAnsi="Arial" w:cs="Arial"/>
          <w:sz w:val="24"/>
          <w:szCs w:val="24"/>
        </w:rPr>
      </w:pPr>
      <w:hyperlink r:id="rId23">
        <w:r w:rsidR="3D595038" w:rsidRPr="77B34E41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National Center on Intensive Intervention: What is Progress Monitoring?</w:t>
        </w:r>
      </w:hyperlink>
    </w:p>
    <w:p w14:paraId="4665EB63" w14:textId="2CAADE9C" w:rsidR="3D595038" w:rsidRDefault="3D595038" w:rsidP="77B34E41">
      <w:pPr>
        <w:pStyle w:val="ListParagraph"/>
        <w:numPr>
          <w:ilvl w:val="0"/>
          <w:numId w:val="6"/>
        </w:numPr>
        <w:spacing w:line="257" w:lineRule="auto"/>
      </w:pPr>
      <w:r w:rsidRPr="77B34E41">
        <w:rPr>
          <w:rFonts w:ascii="Arial" w:eastAsia="Arial" w:hAnsi="Arial" w:cs="Arial"/>
          <w:sz w:val="24"/>
          <w:szCs w:val="24"/>
        </w:rPr>
        <w:t xml:space="preserve">CEEDAR Center </w:t>
      </w:r>
      <w:hyperlink r:id="rId24">
        <w:r w:rsidRPr="77B34E41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Math Interventions &amp; MTSS Video (20:02 minutes)</w:t>
        </w:r>
      </w:hyperlink>
    </w:p>
    <w:p w14:paraId="61C61700" w14:textId="6525265F" w:rsidR="3D595038" w:rsidRDefault="3D595038" w:rsidP="77B34E41">
      <w:pPr>
        <w:pStyle w:val="ListParagraph"/>
        <w:numPr>
          <w:ilvl w:val="0"/>
          <w:numId w:val="6"/>
        </w:numPr>
        <w:spacing w:line="257" w:lineRule="auto"/>
      </w:pPr>
      <w:r w:rsidRPr="77B34E41">
        <w:rPr>
          <w:rFonts w:ascii="Arial" w:eastAsia="Arial" w:hAnsi="Arial" w:cs="Arial"/>
          <w:sz w:val="24"/>
          <w:szCs w:val="24"/>
        </w:rPr>
        <w:t xml:space="preserve">National Center on Intensive Interventions </w:t>
      </w:r>
      <w:hyperlink r:id="rId25">
        <w:r w:rsidRPr="77B34E41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Intensive Interventions in Mathematics Content</w:t>
        </w:r>
      </w:hyperlink>
      <w:r w:rsidRPr="77B34E41">
        <w:rPr>
          <w:rFonts w:ascii="Arial" w:eastAsia="Arial" w:hAnsi="Arial" w:cs="Arial"/>
          <w:sz w:val="24"/>
          <w:szCs w:val="24"/>
        </w:rPr>
        <w:t xml:space="preserve">  </w:t>
      </w:r>
    </w:p>
    <w:p w14:paraId="68B1A8F9" w14:textId="7910D466" w:rsidR="3D595038" w:rsidRDefault="3D595038" w:rsidP="77B34E41">
      <w:pPr>
        <w:pStyle w:val="ListParagraph"/>
        <w:numPr>
          <w:ilvl w:val="0"/>
          <w:numId w:val="6"/>
        </w:numPr>
        <w:spacing w:line="257" w:lineRule="auto"/>
      </w:pPr>
      <w:r w:rsidRPr="77B34E41">
        <w:rPr>
          <w:rFonts w:ascii="Arial" w:eastAsia="Arial" w:hAnsi="Arial" w:cs="Arial"/>
          <w:sz w:val="24"/>
          <w:szCs w:val="24"/>
        </w:rPr>
        <w:t xml:space="preserve">IRIS Center </w:t>
      </w:r>
      <w:hyperlink r:id="rId26">
        <w:r w:rsidRPr="77B34E41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Progress Monitoring:  Mathematics</w:t>
        </w:r>
      </w:hyperlink>
      <w:r w:rsidRPr="77B34E41">
        <w:rPr>
          <w:rFonts w:ascii="Arial" w:eastAsia="Arial" w:hAnsi="Arial" w:cs="Arial"/>
          <w:color w:val="0563C1"/>
          <w:sz w:val="24"/>
          <w:szCs w:val="24"/>
          <w:u w:val="single"/>
        </w:rPr>
        <w:t xml:space="preserve"> </w:t>
      </w:r>
    </w:p>
    <w:p w14:paraId="474F6B78" w14:textId="20848865" w:rsidR="3471A8A4" w:rsidRDefault="006A544D" w:rsidP="77B34E41">
      <w:pPr>
        <w:pStyle w:val="ListParagraph"/>
        <w:numPr>
          <w:ilvl w:val="0"/>
          <w:numId w:val="6"/>
        </w:numPr>
        <w:spacing w:line="257" w:lineRule="auto"/>
        <w:rPr>
          <w:rFonts w:ascii="Arial" w:eastAsia="Arial" w:hAnsi="Arial" w:cs="Arial"/>
          <w:sz w:val="24"/>
          <w:szCs w:val="24"/>
        </w:rPr>
      </w:pPr>
      <w:hyperlink r:id="rId27">
        <w:r w:rsidR="3471A8A4" w:rsidRPr="006A544D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 xml:space="preserve">Iris Center: </w:t>
        </w:r>
        <w:r w:rsidR="3471A8A4" w:rsidRPr="77B34E41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Progress Monitoring Reading Module</w:t>
        </w:r>
      </w:hyperlink>
    </w:p>
    <w:p w14:paraId="2C13FD52" w14:textId="544B6505" w:rsidR="3471A8A4" w:rsidRDefault="006A544D" w:rsidP="77B34E41">
      <w:pPr>
        <w:pStyle w:val="ListParagraph"/>
        <w:numPr>
          <w:ilvl w:val="0"/>
          <w:numId w:val="6"/>
        </w:numPr>
        <w:spacing w:line="257" w:lineRule="auto"/>
        <w:rPr>
          <w:rFonts w:ascii="Arial" w:eastAsia="Arial" w:hAnsi="Arial" w:cs="Arial"/>
          <w:sz w:val="24"/>
          <w:szCs w:val="24"/>
        </w:rPr>
      </w:pPr>
      <w:hyperlink r:id="rId28">
        <w:r w:rsidR="3471A8A4" w:rsidRPr="77B34E41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Core Learning: What Does Good Instruction Look Like for Students with Dyslexia: A Systems and Classroom View</w:t>
        </w:r>
      </w:hyperlink>
    </w:p>
    <w:p w14:paraId="42D980B7" w14:textId="065E5399" w:rsidR="325D6FB9" w:rsidRDefault="006A544D" w:rsidP="77B34E41">
      <w:pPr>
        <w:pStyle w:val="ListParagraph"/>
        <w:numPr>
          <w:ilvl w:val="0"/>
          <w:numId w:val="6"/>
        </w:numPr>
        <w:spacing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9">
        <w:r w:rsidR="325D6FB9" w:rsidRPr="77B34E41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High Leverage Practices</w:t>
        </w:r>
      </w:hyperlink>
      <w:r w:rsidR="325D6FB9" w:rsidRPr="77B34E41">
        <w:rPr>
          <w:rFonts w:ascii="Arial" w:eastAsia="Times New Roman" w:hAnsi="Arial" w:cs="Arial"/>
          <w:sz w:val="24"/>
          <w:szCs w:val="24"/>
        </w:rPr>
        <w:t> </w:t>
      </w:r>
    </w:p>
    <w:p w14:paraId="568458A6" w14:textId="77777777" w:rsidR="00DA776D" w:rsidRPr="000C7576" w:rsidRDefault="006A544D" w:rsidP="009B4FA4">
      <w:pPr>
        <w:numPr>
          <w:ilvl w:val="0"/>
          <w:numId w:val="6"/>
        </w:numPr>
        <w:spacing w:after="100" w:afterAutospacing="1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hyperlink r:id="rId30">
        <w:r w:rsidR="00DA776D" w:rsidRPr="77B34E41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What Works Clearinghouse</w:t>
        </w:r>
      </w:hyperlink>
      <w:r w:rsidR="00DA776D" w:rsidRPr="77B34E41">
        <w:rPr>
          <w:rFonts w:ascii="Arial" w:eastAsia="Times New Roman" w:hAnsi="Arial" w:cs="Arial"/>
          <w:color w:val="7030A0"/>
          <w:sz w:val="24"/>
          <w:szCs w:val="24"/>
        </w:rPr>
        <w:t> </w:t>
      </w:r>
    </w:p>
    <w:p w14:paraId="2E49BA03" w14:textId="77777777" w:rsidR="00DA776D" w:rsidRPr="000C7576" w:rsidRDefault="00DA776D" w:rsidP="009B4FA4">
      <w:pPr>
        <w:numPr>
          <w:ilvl w:val="0"/>
          <w:numId w:val="6"/>
        </w:numPr>
        <w:spacing w:after="100" w:afterAutospacing="1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77B34E41">
        <w:rPr>
          <w:rFonts w:ascii="Arial" w:eastAsia="Times New Roman" w:hAnsi="Arial" w:cs="Arial"/>
          <w:sz w:val="24"/>
          <w:szCs w:val="24"/>
        </w:rPr>
        <w:t xml:space="preserve">University of Missouri: </w:t>
      </w:r>
      <w:hyperlink r:id="rId31">
        <w:r w:rsidRPr="77B34E41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Evidence Based Intervention (EBI) Network</w:t>
        </w:r>
      </w:hyperlink>
      <w:r w:rsidRPr="77B34E41">
        <w:rPr>
          <w:rFonts w:ascii="Arial" w:eastAsia="Times New Roman" w:hAnsi="Arial" w:cs="Arial"/>
          <w:sz w:val="24"/>
          <w:szCs w:val="24"/>
        </w:rPr>
        <w:t> </w:t>
      </w:r>
    </w:p>
    <w:p w14:paraId="729E25A7" w14:textId="14C70DCF" w:rsidR="00DA776D" w:rsidRPr="000C7576" w:rsidRDefault="006A544D" w:rsidP="77B34E41">
      <w:pPr>
        <w:keepNext/>
        <w:keepLines/>
        <w:numPr>
          <w:ilvl w:val="0"/>
          <w:numId w:val="6"/>
        </w:numPr>
        <w:spacing w:after="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hyperlink r:id="rId32">
        <w:r w:rsidR="4AE390B0" w:rsidRPr="77B34E41">
          <w:rPr>
            <w:rStyle w:val="Hyperlink"/>
            <w:rFonts w:ascii="Arial" w:eastAsia="Times New Roman" w:hAnsi="Arial" w:cs="Arial"/>
            <w:sz w:val="24"/>
            <w:szCs w:val="24"/>
          </w:rPr>
          <w:t>Leadership Guide for HLP 6</w:t>
        </w:r>
      </w:hyperlink>
      <w:r w:rsidR="4AE390B0" w:rsidRPr="77B34E41">
        <w:rPr>
          <w:rFonts w:ascii="Arial" w:eastAsia="Times New Roman" w:hAnsi="Arial" w:cs="Arial"/>
          <w:sz w:val="24"/>
          <w:szCs w:val="24"/>
        </w:rPr>
        <w:t xml:space="preserve"> (pdf)</w:t>
      </w:r>
    </w:p>
    <w:p w14:paraId="27FC64AD" w14:textId="57AFA631" w:rsidR="00DA776D" w:rsidRPr="000C7576" w:rsidRDefault="18854160" w:rsidP="77B34E41">
      <w:pPr>
        <w:keepNext/>
        <w:keepLines/>
        <w:numPr>
          <w:ilvl w:val="0"/>
          <w:numId w:val="6"/>
        </w:numPr>
        <w:spacing w:after="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77B34E41">
        <w:rPr>
          <w:rFonts w:ascii="Arial" w:eastAsia="Times New Roman" w:hAnsi="Arial" w:cs="Arial"/>
          <w:sz w:val="24"/>
          <w:szCs w:val="24"/>
        </w:rPr>
        <w:t xml:space="preserve">CEEDAR Center: </w:t>
      </w:r>
      <w:hyperlink r:id="rId33">
        <w:r w:rsidR="00F47FFA" w:rsidRPr="77B34E41">
          <w:rPr>
            <w:rStyle w:val="Hyperlink"/>
            <w:rFonts w:ascii="Arial" w:eastAsia="Times New Roman" w:hAnsi="Arial" w:cs="Arial"/>
            <w:sz w:val="24"/>
            <w:szCs w:val="24"/>
          </w:rPr>
          <w:t>Mixed Reality Simulation</w:t>
        </w:r>
      </w:hyperlink>
    </w:p>
    <w:p w14:paraId="4CFFFCB4" w14:textId="77777777" w:rsidR="000C7576" w:rsidRPr="000C7576" w:rsidRDefault="000C7576" w:rsidP="006A544D">
      <w:pPr>
        <w:pStyle w:val="Heading2"/>
      </w:pPr>
      <w:r w:rsidRPr="000C7576">
        <w:t xml:space="preserve">Find additional HLP Highlight Tools on </w:t>
      </w:r>
      <w:hyperlink r:id="rId34" w:history="1">
        <w:r w:rsidRPr="000C7576">
          <w:rPr>
            <w:rStyle w:val="Hyperlink"/>
          </w:rPr>
          <w:t>TTAC Online</w:t>
        </w:r>
      </w:hyperlink>
      <w:r w:rsidRPr="000C7576">
        <w:t>.</w:t>
      </w:r>
    </w:p>
    <w:p w14:paraId="138E5D82" w14:textId="77777777" w:rsidR="000C7576" w:rsidRPr="000C7576" w:rsidRDefault="000C7576" w:rsidP="000C757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C7576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35" w:history="1">
        <w:r w:rsidRPr="000C7576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0C7576">
        <w:rPr>
          <w:rFonts w:ascii="Arial" w:hAnsi="Arial" w:cs="Arial"/>
          <w:sz w:val="24"/>
          <w:szCs w:val="24"/>
        </w:rPr>
        <w:t>.</w:t>
      </w:r>
    </w:p>
    <w:p w14:paraId="622C9FEB" w14:textId="197C3C2C" w:rsidR="00DA776D" w:rsidRPr="003039AE" w:rsidRDefault="00DA776D" w:rsidP="00BD30E3">
      <w:pPr>
        <w:pStyle w:val="Heading2"/>
      </w:pPr>
      <w:r w:rsidRPr="77B34E41">
        <w:t>References</w:t>
      </w:r>
    </w:p>
    <w:p w14:paraId="066E95E7" w14:textId="60CAB7C2" w:rsidR="00874DFA" w:rsidRPr="003039AE" w:rsidRDefault="00874DFA" w:rsidP="006A544D">
      <w:pPr>
        <w:widowControl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77B34E41">
        <w:rPr>
          <w:rFonts w:ascii="Arial" w:hAnsi="Arial" w:cs="Arial"/>
          <w:sz w:val="24"/>
          <w:szCs w:val="24"/>
        </w:rPr>
        <w:t>Aceves, T. C.</w:t>
      </w:r>
      <w:r w:rsidR="00B769D2">
        <w:rPr>
          <w:rFonts w:ascii="Arial" w:hAnsi="Arial" w:cs="Arial"/>
          <w:sz w:val="24"/>
          <w:szCs w:val="24"/>
        </w:rPr>
        <w:t>, &amp;</w:t>
      </w:r>
      <w:r w:rsidRPr="77B34E41">
        <w:rPr>
          <w:rFonts w:ascii="Arial" w:hAnsi="Arial" w:cs="Arial"/>
          <w:sz w:val="24"/>
          <w:szCs w:val="24"/>
        </w:rPr>
        <w:t xml:space="preserve"> Kennedy, M. J. (Eds.) (2024, February). </w:t>
      </w:r>
      <w:r w:rsidRPr="77B34E41">
        <w:rPr>
          <w:rFonts w:ascii="Arial" w:hAnsi="Arial" w:cs="Arial"/>
          <w:i/>
          <w:iCs/>
          <w:sz w:val="24"/>
          <w:szCs w:val="24"/>
        </w:rPr>
        <w:t xml:space="preserve">High-leverage practices for students with disabilities. </w:t>
      </w:r>
      <w:r w:rsidRPr="77B34E41">
        <w:rPr>
          <w:rFonts w:ascii="Arial" w:hAnsi="Arial" w:cs="Arial"/>
          <w:sz w:val="24"/>
          <w:szCs w:val="24"/>
        </w:rPr>
        <w:t>2</w:t>
      </w:r>
      <w:r w:rsidRPr="77B34E41">
        <w:rPr>
          <w:rFonts w:ascii="Arial" w:hAnsi="Arial" w:cs="Arial"/>
          <w:sz w:val="24"/>
          <w:szCs w:val="24"/>
          <w:vertAlign w:val="superscript"/>
        </w:rPr>
        <w:t>nd</w:t>
      </w:r>
      <w:r w:rsidRPr="77B34E41">
        <w:rPr>
          <w:rFonts w:ascii="Arial" w:hAnsi="Arial" w:cs="Arial"/>
          <w:sz w:val="24"/>
          <w:szCs w:val="24"/>
        </w:rPr>
        <w:t xml:space="preserve"> edition. Arlington, VA: Council for Exceptional Children and CEEDAR Center.</w:t>
      </w:r>
      <w:bookmarkStart w:id="0" w:name="_GoBack"/>
      <w:bookmarkEnd w:id="0"/>
    </w:p>
    <w:p w14:paraId="0D8EA899" w14:textId="076ECEA8" w:rsidR="00F0612E" w:rsidRPr="003039AE" w:rsidRDefault="00234659" w:rsidP="77B34E41">
      <w:pPr>
        <w:widowControl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77B34E41">
        <w:rPr>
          <w:rFonts w:ascii="Arial" w:hAnsi="Arial" w:cs="Arial"/>
          <w:sz w:val="24"/>
          <w:szCs w:val="24"/>
        </w:rPr>
        <w:t>McLeskey</w:t>
      </w:r>
      <w:proofErr w:type="spellEnd"/>
      <w:r w:rsidRPr="77B34E41">
        <w:rPr>
          <w:rFonts w:ascii="Arial" w:hAnsi="Arial" w:cs="Arial"/>
          <w:sz w:val="24"/>
          <w:szCs w:val="24"/>
        </w:rPr>
        <w:t xml:space="preserve">, J. (Ed.). (2019). </w:t>
      </w:r>
      <w:r w:rsidRPr="77B34E41">
        <w:rPr>
          <w:rFonts w:ascii="Arial" w:hAnsi="Arial" w:cs="Arial"/>
          <w:i/>
          <w:iCs/>
          <w:sz w:val="24"/>
          <w:szCs w:val="24"/>
        </w:rPr>
        <w:t>High leverage practices for inclusive classrooms</w:t>
      </w:r>
      <w:r w:rsidRPr="77B34E41">
        <w:rPr>
          <w:rFonts w:ascii="Arial" w:hAnsi="Arial" w:cs="Arial"/>
          <w:sz w:val="24"/>
          <w:szCs w:val="24"/>
        </w:rPr>
        <w:t>. New York: Routledge.</w:t>
      </w:r>
    </w:p>
    <w:sectPr w:rsidR="00F0612E" w:rsidRPr="003039AE" w:rsidSect="000C7576">
      <w:footerReference w:type="default" r:id="rId36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6E382" w14:textId="77777777" w:rsidR="00B875D2" w:rsidRDefault="00B875D2" w:rsidP="006C5183">
      <w:pPr>
        <w:spacing w:after="0" w:line="240" w:lineRule="auto"/>
      </w:pPr>
      <w:r>
        <w:separator/>
      </w:r>
    </w:p>
  </w:endnote>
  <w:endnote w:type="continuationSeparator" w:id="0">
    <w:p w14:paraId="32413FBE" w14:textId="77777777" w:rsidR="00B875D2" w:rsidRDefault="00B875D2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E40A" w14:textId="6B9416E2" w:rsidR="00C473C9" w:rsidRDefault="0014672E" w:rsidP="000C7576">
    <w:pPr>
      <w:pStyle w:val="Footer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C269C" w14:textId="77777777" w:rsidR="00B875D2" w:rsidRDefault="00B875D2" w:rsidP="006C5183">
      <w:pPr>
        <w:spacing w:after="0" w:line="240" w:lineRule="auto"/>
      </w:pPr>
      <w:r>
        <w:separator/>
      </w:r>
    </w:p>
  </w:footnote>
  <w:footnote w:type="continuationSeparator" w:id="0">
    <w:p w14:paraId="7C6817E5" w14:textId="77777777" w:rsidR="00B875D2" w:rsidRDefault="00B875D2" w:rsidP="006C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47F"/>
    <w:multiLevelType w:val="hybridMultilevel"/>
    <w:tmpl w:val="4C7E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53D6"/>
    <w:multiLevelType w:val="hybridMultilevel"/>
    <w:tmpl w:val="7C1CB064"/>
    <w:lvl w:ilvl="0" w:tplc="99A00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43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89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6B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23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26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63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A6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3C2"/>
    <w:multiLevelType w:val="hybridMultilevel"/>
    <w:tmpl w:val="909E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6D7B"/>
    <w:multiLevelType w:val="hybridMultilevel"/>
    <w:tmpl w:val="A648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57"/>
    <w:multiLevelType w:val="hybridMultilevel"/>
    <w:tmpl w:val="438C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3EC5"/>
    <w:multiLevelType w:val="hybridMultilevel"/>
    <w:tmpl w:val="9AAE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2229F"/>
    <w:multiLevelType w:val="hybridMultilevel"/>
    <w:tmpl w:val="DF66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34E2F"/>
    <w:multiLevelType w:val="hybridMultilevel"/>
    <w:tmpl w:val="C46E6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FB03B9"/>
    <w:multiLevelType w:val="hybridMultilevel"/>
    <w:tmpl w:val="01A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53F9A"/>
    <w:multiLevelType w:val="hybridMultilevel"/>
    <w:tmpl w:val="866E92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50821"/>
    <w:multiLevelType w:val="hybridMultilevel"/>
    <w:tmpl w:val="219C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4243E"/>
    <w:multiLevelType w:val="hybridMultilevel"/>
    <w:tmpl w:val="4708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CB32D"/>
    <w:multiLevelType w:val="hybridMultilevel"/>
    <w:tmpl w:val="EFB207B4"/>
    <w:lvl w:ilvl="0" w:tplc="CA40A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C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66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46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86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45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8C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2C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67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5BE93"/>
    <w:rsid w:val="00074CE7"/>
    <w:rsid w:val="00097362"/>
    <w:rsid w:val="000C7576"/>
    <w:rsid w:val="0010508A"/>
    <w:rsid w:val="00116780"/>
    <w:rsid w:val="0014672E"/>
    <w:rsid w:val="00153F9A"/>
    <w:rsid w:val="001C25A6"/>
    <w:rsid w:val="001C4FD5"/>
    <w:rsid w:val="001E42C5"/>
    <w:rsid w:val="001F3035"/>
    <w:rsid w:val="00234659"/>
    <w:rsid w:val="002655C2"/>
    <w:rsid w:val="002A1F74"/>
    <w:rsid w:val="002C12A0"/>
    <w:rsid w:val="002E2179"/>
    <w:rsid w:val="003039AE"/>
    <w:rsid w:val="00317B58"/>
    <w:rsid w:val="00357E4A"/>
    <w:rsid w:val="003D544B"/>
    <w:rsid w:val="00450A0C"/>
    <w:rsid w:val="0045637F"/>
    <w:rsid w:val="0046605A"/>
    <w:rsid w:val="00482754"/>
    <w:rsid w:val="004D595E"/>
    <w:rsid w:val="004D5C2C"/>
    <w:rsid w:val="004E1C18"/>
    <w:rsid w:val="004F115C"/>
    <w:rsid w:val="00500278"/>
    <w:rsid w:val="0051705F"/>
    <w:rsid w:val="005340D4"/>
    <w:rsid w:val="005C15CB"/>
    <w:rsid w:val="00601573"/>
    <w:rsid w:val="0062346D"/>
    <w:rsid w:val="00653E3B"/>
    <w:rsid w:val="0068018D"/>
    <w:rsid w:val="0068570C"/>
    <w:rsid w:val="006862F1"/>
    <w:rsid w:val="006A544D"/>
    <w:rsid w:val="006C5183"/>
    <w:rsid w:val="007263B3"/>
    <w:rsid w:val="00777245"/>
    <w:rsid w:val="00791D91"/>
    <w:rsid w:val="00874DFA"/>
    <w:rsid w:val="008D2903"/>
    <w:rsid w:val="008E1C56"/>
    <w:rsid w:val="00915E2C"/>
    <w:rsid w:val="009272D5"/>
    <w:rsid w:val="009349B8"/>
    <w:rsid w:val="009937A8"/>
    <w:rsid w:val="009B4FA4"/>
    <w:rsid w:val="009E5860"/>
    <w:rsid w:val="00A02FE6"/>
    <w:rsid w:val="00A17F73"/>
    <w:rsid w:val="00A4226C"/>
    <w:rsid w:val="00A445AD"/>
    <w:rsid w:val="00A7254D"/>
    <w:rsid w:val="00A81979"/>
    <w:rsid w:val="00A94C26"/>
    <w:rsid w:val="00AA3B5A"/>
    <w:rsid w:val="00AE5E25"/>
    <w:rsid w:val="00B67EB3"/>
    <w:rsid w:val="00B71977"/>
    <w:rsid w:val="00B769D2"/>
    <w:rsid w:val="00B875D2"/>
    <w:rsid w:val="00B97DC4"/>
    <w:rsid w:val="00BB523A"/>
    <w:rsid w:val="00BB6A39"/>
    <w:rsid w:val="00BD30E3"/>
    <w:rsid w:val="00BD7AA9"/>
    <w:rsid w:val="00BF44B9"/>
    <w:rsid w:val="00C473C9"/>
    <w:rsid w:val="00CB0CBF"/>
    <w:rsid w:val="00CE7AE8"/>
    <w:rsid w:val="00D357D1"/>
    <w:rsid w:val="00D475A3"/>
    <w:rsid w:val="00DA776D"/>
    <w:rsid w:val="00E317D9"/>
    <w:rsid w:val="00E427AB"/>
    <w:rsid w:val="00E64ADC"/>
    <w:rsid w:val="00ED5170"/>
    <w:rsid w:val="00F0612E"/>
    <w:rsid w:val="00F1258B"/>
    <w:rsid w:val="00F405B1"/>
    <w:rsid w:val="00F47FFA"/>
    <w:rsid w:val="00F5524C"/>
    <w:rsid w:val="00FD56AE"/>
    <w:rsid w:val="01A18EF4"/>
    <w:rsid w:val="02230367"/>
    <w:rsid w:val="025E09FA"/>
    <w:rsid w:val="031E444D"/>
    <w:rsid w:val="04D968D8"/>
    <w:rsid w:val="05654E70"/>
    <w:rsid w:val="06753939"/>
    <w:rsid w:val="06818029"/>
    <w:rsid w:val="06B458ED"/>
    <w:rsid w:val="0744857B"/>
    <w:rsid w:val="07D2FD91"/>
    <w:rsid w:val="085E0592"/>
    <w:rsid w:val="09654E4C"/>
    <w:rsid w:val="09A4EE2A"/>
    <w:rsid w:val="09B45470"/>
    <w:rsid w:val="0A2D2E24"/>
    <w:rsid w:val="0A2E154C"/>
    <w:rsid w:val="0BC9E5AD"/>
    <w:rsid w:val="0C3254BA"/>
    <w:rsid w:val="0D05C6BD"/>
    <w:rsid w:val="0D5B73A5"/>
    <w:rsid w:val="0D9A9EA2"/>
    <w:rsid w:val="0DB561D3"/>
    <w:rsid w:val="0DF19C2A"/>
    <w:rsid w:val="0EBEAFF7"/>
    <w:rsid w:val="0F134E26"/>
    <w:rsid w:val="0F2D4A69"/>
    <w:rsid w:val="0F9433A9"/>
    <w:rsid w:val="0FD9243A"/>
    <w:rsid w:val="10697317"/>
    <w:rsid w:val="10DA87BC"/>
    <w:rsid w:val="11F711E3"/>
    <w:rsid w:val="12C29140"/>
    <w:rsid w:val="1353BC41"/>
    <w:rsid w:val="1390BD59"/>
    <w:rsid w:val="15E43A7B"/>
    <w:rsid w:val="18854160"/>
    <w:rsid w:val="188AADCC"/>
    <w:rsid w:val="19C2C10E"/>
    <w:rsid w:val="1AF52591"/>
    <w:rsid w:val="1B6E5C31"/>
    <w:rsid w:val="1B9DAEA8"/>
    <w:rsid w:val="1BB8A386"/>
    <w:rsid w:val="1C2BBEFC"/>
    <w:rsid w:val="1CFA9E87"/>
    <w:rsid w:val="1D74AAD6"/>
    <w:rsid w:val="1E9D1953"/>
    <w:rsid w:val="1FD15B4C"/>
    <w:rsid w:val="209BA774"/>
    <w:rsid w:val="20C28BA8"/>
    <w:rsid w:val="20D3E329"/>
    <w:rsid w:val="20E3ABA9"/>
    <w:rsid w:val="2152CC50"/>
    <w:rsid w:val="21CE0FAA"/>
    <w:rsid w:val="21FE18E6"/>
    <w:rsid w:val="22244F1E"/>
    <w:rsid w:val="23550A39"/>
    <w:rsid w:val="239C3411"/>
    <w:rsid w:val="242B5244"/>
    <w:rsid w:val="24AD2A78"/>
    <w:rsid w:val="2683281B"/>
    <w:rsid w:val="2721DE89"/>
    <w:rsid w:val="28323F48"/>
    <w:rsid w:val="28956574"/>
    <w:rsid w:val="2B32E205"/>
    <w:rsid w:val="2B35E8FD"/>
    <w:rsid w:val="2C1FF8FD"/>
    <w:rsid w:val="2C5E9F1C"/>
    <w:rsid w:val="2CD8B55D"/>
    <w:rsid w:val="2DD2348A"/>
    <w:rsid w:val="2DEB5CE7"/>
    <w:rsid w:val="2E19A844"/>
    <w:rsid w:val="2F526CA1"/>
    <w:rsid w:val="30DA41C3"/>
    <w:rsid w:val="31537A9B"/>
    <w:rsid w:val="31E72D13"/>
    <w:rsid w:val="325D6FB9"/>
    <w:rsid w:val="327C8241"/>
    <w:rsid w:val="33223B30"/>
    <w:rsid w:val="343E4AC0"/>
    <w:rsid w:val="3471A8A4"/>
    <w:rsid w:val="3491B3F6"/>
    <w:rsid w:val="376A7965"/>
    <w:rsid w:val="37810456"/>
    <w:rsid w:val="37A673A3"/>
    <w:rsid w:val="37C854A2"/>
    <w:rsid w:val="38566E97"/>
    <w:rsid w:val="39136BA4"/>
    <w:rsid w:val="39EC20F9"/>
    <w:rsid w:val="3A540CE6"/>
    <w:rsid w:val="3ABD58FA"/>
    <w:rsid w:val="3B1ADA2C"/>
    <w:rsid w:val="3B3DEDC2"/>
    <w:rsid w:val="3BD4E9B7"/>
    <w:rsid w:val="3C2A0EC0"/>
    <w:rsid w:val="3C346D2B"/>
    <w:rsid w:val="3C79E4C6"/>
    <w:rsid w:val="3CD6E49F"/>
    <w:rsid w:val="3D0E8C4E"/>
    <w:rsid w:val="3D4BBD9C"/>
    <w:rsid w:val="3D595038"/>
    <w:rsid w:val="3DE85854"/>
    <w:rsid w:val="3E712523"/>
    <w:rsid w:val="3EBF921C"/>
    <w:rsid w:val="3F9A0599"/>
    <w:rsid w:val="3FDE1740"/>
    <w:rsid w:val="4048581F"/>
    <w:rsid w:val="41657FFD"/>
    <w:rsid w:val="41FFE4A6"/>
    <w:rsid w:val="42350809"/>
    <w:rsid w:val="42BBC977"/>
    <w:rsid w:val="440F315F"/>
    <w:rsid w:val="445799D8"/>
    <w:rsid w:val="445F875E"/>
    <w:rsid w:val="4553112F"/>
    <w:rsid w:val="45C99927"/>
    <w:rsid w:val="461DF494"/>
    <w:rsid w:val="469AF658"/>
    <w:rsid w:val="473A99C5"/>
    <w:rsid w:val="47972820"/>
    <w:rsid w:val="47B79B53"/>
    <w:rsid w:val="48536A04"/>
    <w:rsid w:val="48624538"/>
    <w:rsid w:val="4932F881"/>
    <w:rsid w:val="498BB12A"/>
    <w:rsid w:val="4995D84D"/>
    <w:rsid w:val="49A41167"/>
    <w:rsid w:val="4A1ECDEE"/>
    <w:rsid w:val="4A203F5A"/>
    <w:rsid w:val="4AE390B0"/>
    <w:rsid w:val="4BD68FCA"/>
    <w:rsid w:val="4C21DD5D"/>
    <w:rsid w:val="4CBFF125"/>
    <w:rsid w:val="4E18730B"/>
    <w:rsid w:val="4E9A277B"/>
    <w:rsid w:val="4F5D45E4"/>
    <w:rsid w:val="4FA23A05"/>
    <w:rsid w:val="4FB0B99D"/>
    <w:rsid w:val="4FEDB668"/>
    <w:rsid w:val="4FFDE103"/>
    <w:rsid w:val="51F3B345"/>
    <w:rsid w:val="53532BC4"/>
    <w:rsid w:val="544ED90B"/>
    <w:rsid w:val="5492A10A"/>
    <w:rsid w:val="553AAE78"/>
    <w:rsid w:val="564043BA"/>
    <w:rsid w:val="56A90E0E"/>
    <w:rsid w:val="56FD41EF"/>
    <w:rsid w:val="5726B556"/>
    <w:rsid w:val="57A3979D"/>
    <w:rsid w:val="58B7990A"/>
    <w:rsid w:val="5A37A9AE"/>
    <w:rsid w:val="5BEB7B29"/>
    <w:rsid w:val="5C242C02"/>
    <w:rsid w:val="5CF93429"/>
    <w:rsid w:val="5D348586"/>
    <w:rsid w:val="5DF09397"/>
    <w:rsid w:val="5DFE34BC"/>
    <w:rsid w:val="5E1EE4CD"/>
    <w:rsid w:val="5EDDFFA7"/>
    <w:rsid w:val="5EF72804"/>
    <w:rsid w:val="5FEA0DBD"/>
    <w:rsid w:val="6134D2CD"/>
    <w:rsid w:val="61589219"/>
    <w:rsid w:val="62BC7233"/>
    <w:rsid w:val="63BAF4B5"/>
    <w:rsid w:val="64B4F9AD"/>
    <w:rsid w:val="654D412B"/>
    <w:rsid w:val="6558BFC8"/>
    <w:rsid w:val="65770FD4"/>
    <w:rsid w:val="6587B588"/>
    <w:rsid w:val="6638DA94"/>
    <w:rsid w:val="66F49029"/>
    <w:rsid w:val="672F96BC"/>
    <w:rsid w:val="677DC8FB"/>
    <w:rsid w:val="67EC91A5"/>
    <w:rsid w:val="6890608A"/>
    <w:rsid w:val="6A1338EB"/>
    <w:rsid w:val="6A6FF8EA"/>
    <w:rsid w:val="6AC30382"/>
    <w:rsid w:val="6C191132"/>
    <w:rsid w:val="6C56803D"/>
    <w:rsid w:val="6D717B6D"/>
    <w:rsid w:val="6DA0E109"/>
    <w:rsid w:val="6DE99F58"/>
    <w:rsid w:val="6DF3C67B"/>
    <w:rsid w:val="6E4C1603"/>
    <w:rsid w:val="6FD17B38"/>
    <w:rsid w:val="70833B99"/>
    <w:rsid w:val="719CDF22"/>
    <w:rsid w:val="71BE2B22"/>
    <w:rsid w:val="71DDE564"/>
    <w:rsid w:val="723A9CA0"/>
    <w:rsid w:val="7311DD66"/>
    <w:rsid w:val="73147CA1"/>
    <w:rsid w:val="738A75A9"/>
    <w:rsid w:val="754B6746"/>
    <w:rsid w:val="7582E8D6"/>
    <w:rsid w:val="7599658E"/>
    <w:rsid w:val="7601D8E3"/>
    <w:rsid w:val="76F2F246"/>
    <w:rsid w:val="77838446"/>
    <w:rsid w:val="77B34E41"/>
    <w:rsid w:val="77CF833E"/>
    <w:rsid w:val="7813D50A"/>
    <w:rsid w:val="7A00A90E"/>
    <w:rsid w:val="7AF3261E"/>
    <w:rsid w:val="7B05D0C8"/>
    <w:rsid w:val="7C990890"/>
    <w:rsid w:val="7D19CAD8"/>
    <w:rsid w:val="7D68BAA0"/>
    <w:rsid w:val="7E91C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9D2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262626" w:themeColor="text1" w:themeTint="D9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769D2"/>
    <w:rPr>
      <w:rFonts w:ascii="Arial" w:eastAsiaTheme="majorEastAsia" w:hAnsi="Arial" w:cs="Arial"/>
      <w:b/>
      <w:color w:val="262626" w:themeColor="text1" w:themeTint="D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4E1C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39"/>
    <w:rsid w:val="0093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3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5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1zZXnVo9Hxo" TargetMode="External"/><Relationship Id="rId18" Type="http://schemas.openxmlformats.org/officeDocument/2006/relationships/hyperlink" Target="https://ceedar.education.ufl.edu/cems/math/" TargetMode="External"/><Relationship Id="rId26" Type="http://schemas.openxmlformats.org/officeDocument/2006/relationships/hyperlink" Target="https://iris.peabody.vanderbilt.edu/module/pmm/" TargetMode="External"/><Relationship Id="rId21" Type="http://schemas.openxmlformats.org/officeDocument/2006/relationships/hyperlink" Target="https://intensiveintervention.org/what-progress-monitoring" TargetMode="External"/><Relationship Id="rId34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unKKLnkgA9U?si=46n9LrgPt0awbIhh" TargetMode="External"/><Relationship Id="rId17" Type="http://schemas.openxmlformats.org/officeDocument/2006/relationships/hyperlink" Target="https://secure-web.cisco.com/1n_g63OQnLfAP4VC4D2DiiU6I_KHmCCZpx_dNpri7fLxJVzQtmRITEaUqU771nUE6ZTcnvvjLoXVjyHA6DMSEA0BgsA3mTN70mzf7XyHElsc1sgklya9yLg6AExxwWQyUtAbW8SevRNVucD9OoSVMI_1BKyC6Z9u76BHF06JBTW1YkurFHuBRwmrhUwo35J0xC_UCODHpkpGW9a5ujuXZJOE7S5jWzYwYHz58ALBCVM-9Tr_nVV8icMfqbJwOmOdaAEoEP_5Xkcrh8Yp6EqBC8N0sbDAYRUNlqeDsA5kCjr2sRljcrR8zEccHRAQhaPMDResL40JVp6XnIXMay21ihEknEV2zpL3TXRa0joTXb3OUzCJnYHGKc667ReE12doWVnOSrOn3PJiRqPdAB0tysfsEDAo__9zYsVoLtvOGWCbfbfLd0H0IlR5xDOiK-gkt/https%3A%2F%2Fdibels.uoregon.edu%2Fmaterials%2Fdibels" TargetMode="External"/><Relationship Id="rId25" Type="http://schemas.openxmlformats.org/officeDocument/2006/relationships/hyperlink" Target="https://intensiveintervention.org/training/course-content/intensive-intervention-mathematics" TargetMode="External"/><Relationship Id="rId33" Type="http://schemas.openxmlformats.org/officeDocument/2006/relationships/hyperlink" Target="https://ceedar.education.ufl.edu/portfolio/mixed-reality-simulation-for-hlp-6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ntensiveintervention.org/resource/student-progress-monitoring-tool-data-collection-and-graphing-excel" TargetMode="External"/><Relationship Id="rId20" Type="http://schemas.openxmlformats.org/officeDocument/2006/relationships/hyperlink" Target="https://docs.google.com/document/d/1rxtPBebG8vdkXxfgqwyBLOjCMhauscdbHOa7B5X5ZdE/edit?usp=sharing" TargetMode="External"/><Relationship Id="rId29" Type="http://schemas.openxmlformats.org/officeDocument/2006/relationships/hyperlink" Target="http://www.highleveragepractice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taconline.org/Resource/JWHaEa5BS765SdBqniitYQ/Resource-rubric--hlp-6-use-assessment-date-analyze-instructional-practices-and-make-adjustments-that" TargetMode="External"/><Relationship Id="rId24" Type="http://schemas.openxmlformats.org/officeDocument/2006/relationships/hyperlink" Target="https://youtu.be/0MNYdr_2YoQ" TargetMode="External"/><Relationship Id="rId32" Type="http://schemas.openxmlformats.org/officeDocument/2006/relationships/hyperlink" Target="https://exceptionalchildren.org/sites/default/files/2020-12/HLP%206%20Admin%20Guide.pdf?_gl=1*rctb4o*_ga*MTg0OTkzNTU0OC4xNzExNTU0Njc1*_ga_L4ZFTNESGT*MTcxMzk3NjEwOS41LjEuMTcxMzk3Njk1OC42MC4wLjA.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intensiveintervention.org/resource/academic-progress-monitoring-tools-chart" TargetMode="External"/><Relationship Id="rId23" Type="http://schemas.openxmlformats.org/officeDocument/2006/relationships/hyperlink" Target="https://intensiveintervention.org/what-progress-monitoring" TargetMode="External"/><Relationship Id="rId28" Type="http://schemas.openxmlformats.org/officeDocument/2006/relationships/hyperlink" Target="https://www.corelearn.com/resource-posts/free-webinar-what-does-good-instruction-look-like-for-students-with-dyslexia-a-systems-and-classroom-view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charts.intensiveintervention.org/ascreening?_ga=2.103624773.433827833.1678293215-925284387.1638800328" TargetMode="External"/><Relationship Id="rId31" Type="http://schemas.openxmlformats.org/officeDocument/2006/relationships/hyperlink" Target="https://ebi.missouri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t2pNIFaEXeM" TargetMode="External"/><Relationship Id="rId22" Type="http://schemas.openxmlformats.org/officeDocument/2006/relationships/hyperlink" Target="https://promotingprogress.org/resources/leveraging-dbi-design-and-deliver-sdi" TargetMode="External"/><Relationship Id="rId27" Type="http://schemas.openxmlformats.org/officeDocument/2006/relationships/hyperlink" Target="https://iris.peabody.vanderbilt.edu/module/pmr/" TargetMode="External"/><Relationship Id="rId30" Type="http://schemas.openxmlformats.org/officeDocument/2006/relationships/hyperlink" Target="https://ies.ed.gov/ncee/wwc/" TargetMode="External"/><Relationship Id="rId35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A51E1-11A4-4DB2-816B-CFAF9AB9A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67ced3dd-177e-454b-b64a-ad68f0d994e1"/>
    <ds:schemaRef ds:uri="http://purl.org/dc/terms/"/>
    <ds:schemaRef ds:uri="e57f6c35-541a-4073-a2f6-49dc8be0127c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5948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7</cp:revision>
  <dcterms:created xsi:type="dcterms:W3CDTF">2024-04-30T18:51:00Z</dcterms:created>
  <dcterms:modified xsi:type="dcterms:W3CDTF">2024-05-02T15:04:00Z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d91b4892af8141abf0e84f796e3bde528f43703522eb433476af072a8b750bfb</vt:lpwstr>
  </property>
</Properties>
</file>