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5344E361" w:rsidR="003C04A7" w:rsidRDefault="00DC697D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D3E82B" wp14:editId="4FBF6239">
            <wp:extent cx="6754014" cy="596900"/>
            <wp:effectExtent l="0" t="0" r="8890" b="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49" cy="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79F04" w14:textId="77777777" w:rsidR="00AB4823" w:rsidRDefault="00AB4823" w:rsidP="00AB4823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Int_RuFbfgsy"/>
    </w:p>
    <w:p w14:paraId="05195FC6" w14:textId="59FD6C11" w:rsidR="006C5183" w:rsidRPr="00AB4823" w:rsidRDefault="006C5183" w:rsidP="00AB4823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4823">
        <w:rPr>
          <w:rFonts w:ascii="Arial" w:hAnsi="Arial" w:cs="Arial"/>
          <w:b/>
          <w:bCs/>
          <w:color w:val="auto"/>
          <w:sz w:val="28"/>
          <w:szCs w:val="28"/>
        </w:rPr>
        <w:t>HLP</w:t>
      </w:r>
      <w:bookmarkEnd w:id="0"/>
      <w:r w:rsidRPr="00AB4823">
        <w:rPr>
          <w:rFonts w:ascii="Arial" w:hAnsi="Arial" w:cs="Arial"/>
          <w:b/>
          <w:bCs/>
          <w:color w:val="auto"/>
          <w:sz w:val="28"/>
          <w:szCs w:val="28"/>
        </w:rPr>
        <w:t xml:space="preserve"> Highlight Tool</w:t>
      </w:r>
    </w:p>
    <w:p w14:paraId="2D62E1AC" w14:textId="65E700DE" w:rsidR="003026F0" w:rsidRPr="00AB4823" w:rsidRDefault="00F82BE6" w:rsidP="00AB4823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4823">
        <w:rPr>
          <w:rFonts w:ascii="Arial" w:hAnsi="Arial" w:cs="Arial"/>
          <w:b/>
          <w:bCs/>
          <w:color w:val="auto"/>
          <w:sz w:val="28"/>
          <w:szCs w:val="28"/>
        </w:rPr>
        <w:t xml:space="preserve">Pillar HLP:  </w:t>
      </w:r>
      <w:r w:rsidR="003026F0" w:rsidRPr="00AB4823">
        <w:rPr>
          <w:rFonts w:ascii="Arial" w:hAnsi="Arial" w:cs="Arial"/>
          <w:b/>
          <w:bCs/>
          <w:color w:val="auto"/>
          <w:sz w:val="28"/>
          <w:szCs w:val="28"/>
        </w:rPr>
        <w:t xml:space="preserve">HLP </w:t>
      </w:r>
      <w:r w:rsidR="003F73DF" w:rsidRPr="00AB4823">
        <w:rPr>
          <w:rFonts w:ascii="Arial" w:hAnsi="Arial" w:cs="Arial"/>
          <w:b/>
          <w:bCs/>
          <w:color w:val="auto"/>
          <w:sz w:val="28"/>
          <w:szCs w:val="28"/>
        </w:rPr>
        <w:t>7</w:t>
      </w:r>
      <w:r w:rsidRPr="00AB4823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F73DF" w:rsidRPr="00AB4823"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="003026F0" w:rsidRPr="00AB4823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F73DF" w:rsidRPr="00AB4823">
        <w:rPr>
          <w:rFonts w:ascii="Arial" w:hAnsi="Arial" w:cs="Arial"/>
          <w:b/>
          <w:bCs/>
          <w:color w:val="auto"/>
          <w:sz w:val="28"/>
          <w:szCs w:val="28"/>
        </w:rPr>
        <w:t xml:space="preserve">Establish a Consistent, Organized, and Responsive Learning Environment </w:t>
      </w:r>
    </w:p>
    <w:p w14:paraId="0A3967D8" w14:textId="21165E56" w:rsidR="00AB4823" w:rsidRDefault="00DC697D" w:rsidP="00AB482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>Embedded</w:t>
      </w:r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Start w:id="1" w:name="_Int_FV1JaHdo"/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>HLPs</w:t>
      </w:r>
      <w:bookmarkEnd w:id="1"/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What to Teach </w:t>
      </w:r>
      <w:r w:rsidR="00AC12B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>- HLP</w:t>
      </w:r>
      <w:r w:rsidR="00F82BE6" w:rsidRPr="00AC12B6">
        <w:rPr>
          <w:rFonts w:ascii="Arial" w:eastAsia="Times New Roman" w:hAnsi="Arial" w:cs="Arial"/>
          <w:sz w:val="24"/>
          <w:szCs w:val="24"/>
        </w:rPr>
        <w:t xml:space="preserve"> 9</w:t>
      </w:r>
      <w:r w:rsidR="00AB4823">
        <w:rPr>
          <w:rFonts w:ascii="Arial" w:eastAsia="Times New Roman" w:hAnsi="Arial" w:cs="Arial"/>
          <w:sz w:val="24"/>
          <w:szCs w:val="24"/>
        </w:rPr>
        <w:t>,</w:t>
      </w:r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82BE6" w:rsidRPr="00AC12B6">
        <w:rPr>
          <w:rFonts w:ascii="Arial" w:eastAsia="Times New Roman" w:hAnsi="Arial" w:cs="Arial"/>
          <w:sz w:val="24"/>
          <w:szCs w:val="24"/>
        </w:rPr>
        <w:t>HLP 14</w:t>
      </w:r>
      <w:r w:rsidR="00AB4823">
        <w:rPr>
          <w:rFonts w:ascii="Arial" w:eastAsia="Times New Roman" w:hAnsi="Arial" w:cs="Arial"/>
          <w:sz w:val="24"/>
          <w:szCs w:val="24"/>
        </w:rPr>
        <w:t>,</w:t>
      </w:r>
      <w:r w:rsidR="00F82BE6" w:rsidRPr="5595CB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82BE6" w:rsidRPr="5595CBFF">
        <w:rPr>
          <w:rFonts w:ascii="Arial" w:eastAsia="Times New Roman" w:hAnsi="Arial" w:cs="Arial"/>
          <w:sz w:val="24"/>
          <w:szCs w:val="24"/>
        </w:rPr>
        <w:t>HLP 21</w:t>
      </w:r>
    </w:p>
    <w:p w14:paraId="3762627F" w14:textId="65D7B170" w:rsidR="00F82BE6" w:rsidRPr="00DC697D" w:rsidRDefault="00AB4823" w:rsidP="00F82BE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144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</w:t>
      </w:r>
      <w:r w:rsidR="00F82BE6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How to Teach </w:t>
      </w:r>
      <w:r w:rsidR="00AC12B6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>- HLP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2D93" w:rsidRPr="00AC12B6">
        <w:rPr>
          <w:rFonts w:ascii="Arial" w:eastAsia="Times New Roman" w:hAnsi="Arial" w:cs="Arial"/>
          <w:bCs/>
          <w:sz w:val="24"/>
          <w:szCs w:val="24"/>
        </w:rPr>
        <w:t xml:space="preserve">8 &amp; </w:t>
      </w:r>
      <w:r w:rsidR="00AC12B6" w:rsidRPr="00AC12B6">
        <w:rPr>
          <w:rFonts w:ascii="Arial" w:eastAsia="Times New Roman" w:hAnsi="Arial" w:cs="Arial"/>
          <w:bCs/>
          <w:sz w:val="24"/>
          <w:szCs w:val="24"/>
        </w:rPr>
        <w:t>22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AC12B6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HLP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>13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F82BE6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>HLP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>15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>HLP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97F6C" w:rsidRPr="00AC12B6">
        <w:rPr>
          <w:rFonts w:ascii="Arial" w:eastAsia="Times New Roman" w:hAnsi="Arial" w:cs="Arial"/>
          <w:bCs/>
          <w:sz w:val="24"/>
          <w:szCs w:val="24"/>
        </w:rPr>
        <w:t>17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397F6C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HLP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6102C" w:rsidRPr="00AC12B6">
        <w:rPr>
          <w:rFonts w:ascii="Arial" w:eastAsia="Times New Roman" w:hAnsi="Arial" w:cs="Arial"/>
          <w:bCs/>
          <w:sz w:val="24"/>
          <w:szCs w:val="24"/>
        </w:rPr>
        <w:t>18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B6102C" w:rsidRP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HLP</w:t>
      </w:r>
      <w:r w:rsidR="00F82BE6" w:rsidRPr="00AC12B6">
        <w:rPr>
          <w:rFonts w:ascii="Arial" w:eastAsia="Times New Roman" w:hAnsi="Arial" w:cs="Arial"/>
          <w:bCs/>
          <w:sz w:val="24"/>
          <w:szCs w:val="24"/>
        </w:rPr>
        <w:t xml:space="preserve"> 19</w:t>
      </w:r>
    </w:p>
    <w:p w14:paraId="632D647B" w14:textId="0E54C444" w:rsidR="006C5183" w:rsidRPr="00AB4823" w:rsidRDefault="006C5183" w:rsidP="00AB4823">
      <w:pPr>
        <w:pStyle w:val="Heading2"/>
      </w:pPr>
      <w:r w:rsidRPr="00AB4823">
        <w:t>Here’s What It Is:</w:t>
      </w:r>
    </w:p>
    <w:p w14:paraId="2EC07F0F" w14:textId="1DA9034B" w:rsidR="00E7569F" w:rsidRDefault="00D03047" w:rsidP="002F7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thrive in organized and structured classrooms that have </w:t>
      </w:r>
      <w:r w:rsidR="004755EA">
        <w:rPr>
          <w:rFonts w:ascii="Arial" w:hAnsi="Arial" w:cs="Arial"/>
          <w:sz w:val="24"/>
          <w:szCs w:val="24"/>
        </w:rPr>
        <w:t xml:space="preserve">age-appropriate and culturally aware </w:t>
      </w:r>
      <w:r>
        <w:rPr>
          <w:rFonts w:ascii="Arial" w:hAnsi="Arial" w:cs="Arial"/>
          <w:sz w:val="24"/>
          <w:szCs w:val="24"/>
        </w:rPr>
        <w:t>expectations</w:t>
      </w:r>
      <w:r w:rsidR="004755EA">
        <w:rPr>
          <w:rFonts w:ascii="Arial" w:hAnsi="Arial" w:cs="Arial"/>
          <w:sz w:val="24"/>
          <w:szCs w:val="24"/>
        </w:rPr>
        <w:t>, routines</w:t>
      </w:r>
      <w:r>
        <w:rPr>
          <w:rFonts w:ascii="Arial" w:hAnsi="Arial" w:cs="Arial"/>
          <w:sz w:val="24"/>
          <w:szCs w:val="24"/>
        </w:rPr>
        <w:t xml:space="preserve"> and procedures that are explicitly taught and reinforced</w:t>
      </w:r>
      <w:r w:rsidR="004755EA">
        <w:rPr>
          <w:rFonts w:ascii="Arial" w:hAnsi="Arial" w:cs="Arial"/>
          <w:sz w:val="24"/>
          <w:szCs w:val="24"/>
        </w:rPr>
        <w:t xml:space="preserve"> throughout the year</w:t>
      </w:r>
      <w:r>
        <w:rPr>
          <w:rFonts w:ascii="Arial" w:hAnsi="Arial" w:cs="Arial"/>
          <w:sz w:val="24"/>
          <w:szCs w:val="24"/>
        </w:rPr>
        <w:t xml:space="preserve">. </w:t>
      </w:r>
      <w:r w:rsidR="004755EA">
        <w:rPr>
          <w:rFonts w:ascii="Arial" w:hAnsi="Arial" w:cs="Arial"/>
          <w:sz w:val="24"/>
          <w:szCs w:val="24"/>
        </w:rPr>
        <w:t xml:space="preserve">Teachers set the stage for learning when they thoughtfully organize a classroom considerate of student needs.  It’s important to explicitly teach expectations, routines, and procedures to develop a common understanding through teacher modeling and demonstration, guided and independent practice. Reviewing expectations regularly enhances on-task behaviors.  Giving positive and constructive feedback and rewarding on-task behaviors with PBIS and incentives further enhances a responsive and positive learning environment.  </w:t>
      </w:r>
    </w:p>
    <w:p w14:paraId="4DC12CD6" w14:textId="1DACFE68" w:rsidR="00C53CA8" w:rsidRDefault="00E7569F" w:rsidP="002F7F32">
      <w:p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Tools:  </w:t>
      </w:r>
      <w:r w:rsidR="002F7F32" w:rsidRPr="5595CBF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CC0A56" w:rsidRPr="004755EA">
          <w:rPr>
            <w:rStyle w:val="Hyperlink"/>
            <w:rFonts w:ascii="Arial" w:hAnsi="Arial" w:cs="Arial"/>
            <w:sz w:val="24"/>
            <w:szCs w:val="24"/>
          </w:rPr>
          <w:t xml:space="preserve">HLP </w:t>
        </w:r>
        <w:r w:rsidR="004755EA" w:rsidRPr="004755EA">
          <w:rPr>
            <w:rStyle w:val="Hyperlink"/>
            <w:rFonts w:ascii="Arial" w:hAnsi="Arial" w:cs="Arial"/>
            <w:sz w:val="24"/>
            <w:szCs w:val="24"/>
          </w:rPr>
          <w:t>7</w:t>
        </w:r>
        <w:r w:rsidR="00CC0A56" w:rsidRPr="004755EA">
          <w:rPr>
            <w:rStyle w:val="Hyperlink"/>
            <w:rFonts w:ascii="Arial" w:hAnsi="Arial" w:cs="Arial"/>
            <w:sz w:val="24"/>
            <w:szCs w:val="24"/>
          </w:rPr>
          <w:t xml:space="preserve"> Checklist</w:t>
        </w:r>
      </w:hyperlink>
      <w:r w:rsidR="00AB4823" w:rsidRPr="00AB4823">
        <w:rPr>
          <w:rStyle w:val="Hyperlink"/>
          <w:rFonts w:ascii="Arial" w:hAnsi="Arial" w:cs="Arial"/>
          <w:sz w:val="24"/>
          <w:szCs w:val="24"/>
          <w:u w:val="none"/>
        </w:rPr>
        <w:tab/>
      </w:r>
      <w:hyperlink r:id="rId13">
        <w:r w:rsidR="00CC0A56" w:rsidRPr="5595CBFF">
          <w:rPr>
            <w:rStyle w:val="Hyperlink"/>
            <w:rFonts w:ascii="Arial" w:hAnsi="Arial" w:cs="Arial"/>
            <w:sz w:val="24"/>
            <w:szCs w:val="24"/>
          </w:rPr>
          <w:t>CEEDAR Center HLP Self-Assessment Tool</w:t>
        </w:r>
      </w:hyperlink>
      <w:r w:rsidR="00AB4823" w:rsidRPr="00AB4823">
        <w:rPr>
          <w:rStyle w:val="Hyperlink"/>
          <w:rFonts w:ascii="Arial" w:hAnsi="Arial" w:cs="Arial"/>
          <w:sz w:val="24"/>
          <w:szCs w:val="24"/>
          <w:u w:val="none"/>
        </w:rPr>
        <w:tab/>
      </w:r>
      <w:hyperlink r:id="rId14" w:history="1">
        <w:r w:rsidR="00CC0A56" w:rsidRPr="004755EA">
          <w:rPr>
            <w:rStyle w:val="Hyperlink"/>
            <w:rFonts w:ascii="Arial" w:hAnsi="Arial" w:cs="Arial"/>
            <w:sz w:val="24"/>
            <w:szCs w:val="24"/>
          </w:rPr>
          <w:t xml:space="preserve">HLP </w:t>
        </w:r>
        <w:r w:rsidR="004755EA" w:rsidRPr="004755EA">
          <w:rPr>
            <w:rStyle w:val="Hyperlink"/>
            <w:rFonts w:ascii="Arial" w:hAnsi="Arial" w:cs="Arial"/>
            <w:sz w:val="24"/>
            <w:szCs w:val="24"/>
          </w:rPr>
          <w:t>7</w:t>
        </w:r>
        <w:r w:rsidR="00CC0A56" w:rsidRPr="004755EA">
          <w:rPr>
            <w:rStyle w:val="Hyperlink"/>
            <w:rFonts w:ascii="Arial" w:hAnsi="Arial" w:cs="Arial"/>
            <w:sz w:val="24"/>
            <w:szCs w:val="24"/>
          </w:rPr>
          <w:t xml:space="preserve"> Rubric</w:t>
        </w:r>
      </w:hyperlink>
      <w:r w:rsidR="00852929" w:rsidRPr="5595CBFF">
        <w:rPr>
          <w:rFonts w:ascii="Arial" w:hAnsi="Arial" w:cs="Arial"/>
          <w:sz w:val="24"/>
          <w:szCs w:val="24"/>
        </w:rPr>
        <w:t xml:space="preserve"> </w:t>
      </w:r>
    </w:p>
    <w:p w14:paraId="06E1F17A" w14:textId="77777777" w:rsidR="00C53CA8" w:rsidRPr="00DC697D" w:rsidRDefault="00C53CA8" w:rsidP="00AB4823">
      <w:pPr>
        <w:pStyle w:val="Heading2"/>
      </w:pPr>
      <w:r>
        <w:t xml:space="preserve">What it Looks Like: </w:t>
      </w:r>
    </w:p>
    <w:p w14:paraId="24F97FBB" w14:textId="30164B6C" w:rsidR="00C53CA8" w:rsidRDefault="00FB3033" w:rsidP="00FB2B7A">
      <w:pPr>
        <w:spacing w:after="100" w:afterAutospacing="1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hyperlink r:id="rId15" w:tgtFrame="_blank" w:history="1">
        <w:r w:rsidR="00C53CA8" w:rsidRPr="00F53015">
          <w:rPr>
            <w:rFonts w:ascii="Arial" w:eastAsia="Times New Roman" w:hAnsi="Arial" w:cs="Arial"/>
            <w:color w:val="0563C1"/>
            <w:u w:val="single"/>
          </w:rPr>
          <w:t>HLP 7 Video</w:t>
        </w:r>
      </w:hyperlink>
      <w:r w:rsidR="00C53CA8" w:rsidRPr="00F53015">
        <w:rPr>
          <w:rFonts w:ascii="Arial" w:eastAsia="Times New Roman" w:hAnsi="Arial" w:cs="Arial"/>
        </w:rPr>
        <w:t xml:space="preserve"> (20:15)</w:t>
      </w:r>
      <w:r w:rsidR="00AB4823">
        <w:rPr>
          <w:rFonts w:ascii="Arial" w:eastAsia="Times New Roman" w:hAnsi="Arial" w:cs="Arial"/>
        </w:rPr>
        <w:tab/>
      </w:r>
      <w:r w:rsidR="00C53CA8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C53CA8" w:rsidRPr="00F53015">
          <w:rPr>
            <w:rStyle w:val="Hyperlink"/>
            <w:rFonts w:ascii="Arial" w:hAnsi="Arial" w:cs="Arial"/>
            <w:sz w:val="24"/>
            <w:szCs w:val="24"/>
          </w:rPr>
          <w:t>Project Frame Videos</w:t>
        </w:r>
      </w:hyperlink>
    </w:p>
    <w:p w14:paraId="2BE95553" w14:textId="7DCCBD4D" w:rsidR="00F82BE6" w:rsidRPr="00AB4823" w:rsidRDefault="00F82BE6" w:rsidP="00AB4823">
      <w:pPr>
        <w:pStyle w:val="Heading2"/>
      </w:pPr>
      <w:r w:rsidRPr="00AB4823">
        <w:t>What to Teach</w:t>
      </w:r>
      <w:r w:rsidR="00C9296A" w:rsidRPr="00AB4823">
        <w:t>:</w:t>
      </w:r>
    </w:p>
    <w:p w14:paraId="3C9840C2" w14:textId="130A350F" w:rsidR="00F864D4" w:rsidRPr="00DC697D" w:rsidRDefault="00EC35EA" w:rsidP="00537D63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</w:t>
      </w:r>
      <w:r w:rsidR="0004621A">
        <w:rPr>
          <w:rFonts w:ascii="Arial" w:hAnsi="Arial" w:cs="Arial"/>
          <w:sz w:val="24"/>
          <w:szCs w:val="24"/>
        </w:rPr>
        <w:t>expectations</w:t>
      </w:r>
      <w:r>
        <w:rPr>
          <w:rFonts w:ascii="Arial" w:hAnsi="Arial" w:cs="Arial"/>
          <w:sz w:val="24"/>
          <w:szCs w:val="24"/>
        </w:rPr>
        <w:t xml:space="preserve"> and norms</w:t>
      </w:r>
      <w:r w:rsidR="0004621A">
        <w:rPr>
          <w:rFonts w:ascii="Arial" w:hAnsi="Arial" w:cs="Arial"/>
          <w:sz w:val="24"/>
          <w:szCs w:val="24"/>
        </w:rPr>
        <w:t xml:space="preserve">. </w:t>
      </w:r>
    </w:p>
    <w:p w14:paraId="13BB67CD" w14:textId="1D9DF237" w:rsidR="00C55999" w:rsidRPr="00C55999" w:rsidRDefault="00EC35EA" w:rsidP="00DD2E83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EC35EA">
        <w:rPr>
          <w:rFonts w:ascii="Arial" w:hAnsi="Arial" w:cs="Arial"/>
          <w:sz w:val="24"/>
          <w:szCs w:val="24"/>
        </w:rPr>
        <w:t>Student workflow, procedures, and systems (absent student, turn in procedures, return procedures</w:t>
      </w:r>
      <w:r>
        <w:rPr>
          <w:rFonts w:ascii="Arial" w:hAnsi="Arial" w:cs="Arial"/>
          <w:sz w:val="24"/>
          <w:szCs w:val="24"/>
        </w:rPr>
        <w:t>, quiet spaces, etc.</w:t>
      </w:r>
      <w:r w:rsidRPr="00EC35EA">
        <w:rPr>
          <w:rFonts w:ascii="Arial" w:hAnsi="Arial" w:cs="Arial"/>
          <w:sz w:val="24"/>
          <w:szCs w:val="24"/>
        </w:rPr>
        <w:t>)</w:t>
      </w:r>
      <w:r w:rsidR="00C55999" w:rsidRPr="00C55999">
        <w:rPr>
          <w:rFonts w:ascii="Arial" w:hAnsi="Arial" w:cs="Arial"/>
          <w:sz w:val="24"/>
          <w:szCs w:val="24"/>
        </w:rPr>
        <w:t>.</w:t>
      </w:r>
    </w:p>
    <w:p w14:paraId="1B99C909" w14:textId="1E22A576" w:rsidR="00EC35EA" w:rsidRPr="00EC35EA" w:rsidRDefault="00EC35EA" w:rsidP="00FB1850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routines (entering</w:t>
      </w:r>
      <w:r w:rsidR="003F16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leaving classroom</w:t>
      </w:r>
      <w:r w:rsidR="003F1689">
        <w:rPr>
          <w:rFonts w:ascii="Arial" w:hAnsi="Arial" w:cs="Arial"/>
          <w:sz w:val="24"/>
          <w:szCs w:val="24"/>
        </w:rPr>
        <w:t>, fire drills, etc.</w:t>
      </w:r>
      <w:r>
        <w:rPr>
          <w:rFonts w:ascii="Arial" w:hAnsi="Arial" w:cs="Arial"/>
          <w:sz w:val="24"/>
          <w:szCs w:val="24"/>
        </w:rPr>
        <w:t>)</w:t>
      </w:r>
    </w:p>
    <w:p w14:paraId="21B7FDC4" w14:textId="40EB3AE1" w:rsidR="00DF74B9" w:rsidRPr="00DF74B9" w:rsidRDefault="00DF74B9" w:rsidP="00FB1850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PBIS and/or class incentive system. </w:t>
      </w:r>
    </w:p>
    <w:p w14:paraId="7B01BA58" w14:textId="4FE5097C" w:rsidR="00DA5AAF" w:rsidRPr="009C75B8" w:rsidRDefault="00DF74B9" w:rsidP="00FB1850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C697D">
        <w:rPr>
          <w:rFonts w:ascii="Arial" w:hAnsi="Arial" w:cs="Arial"/>
          <w:sz w:val="24"/>
          <w:szCs w:val="24"/>
        </w:rPr>
        <w:t>ocial behaviors (HLP 9)</w:t>
      </w:r>
      <w:r>
        <w:rPr>
          <w:rFonts w:ascii="Arial" w:hAnsi="Arial" w:cs="Arial"/>
          <w:sz w:val="24"/>
          <w:szCs w:val="24"/>
        </w:rPr>
        <w:t>,</w:t>
      </w:r>
      <w:r w:rsidRPr="00DC697D">
        <w:rPr>
          <w:rFonts w:ascii="Arial" w:hAnsi="Arial" w:cs="Arial"/>
          <w:sz w:val="24"/>
          <w:szCs w:val="24"/>
        </w:rPr>
        <w:t xml:space="preserve"> </w:t>
      </w:r>
      <w:r w:rsidR="00DA5AAF" w:rsidRPr="009C75B8">
        <w:rPr>
          <w:rFonts w:ascii="Arial" w:eastAsia="Times New Roman" w:hAnsi="Arial" w:cs="Arial"/>
          <w:sz w:val="24"/>
          <w:szCs w:val="24"/>
        </w:rPr>
        <w:t>cognitive and meta-cognitive strategies (HLP 14</w:t>
      </w:r>
      <w:r>
        <w:rPr>
          <w:rFonts w:ascii="Arial" w:eastAsia="Times New Roman" w:hAnsi="Arial" w:cs="Arial"/>
          <w:sz w:val="24"/>
          <w:szCs w:val="24"/>
        </w:rPr>
        <w:t>), generalization and maintenance of skills.</w:t>
      </w:r>
    </w:p>
    <w:p w14:paraId="534E6B10" w14:textId="328738A5" w:rsidR="00DA5AAF" w:rsidRPr="000C585B" w:rsidRDefault="00B1159A" w:rsidP="00AB4823">
      <w:pPr>
        <w:pStyle w:val="Heading2"/>
      </w:pPr>
      <w:r w:rsidRPr="000C585B">
        <w:t>How to Teach</w:t>
      </w:r>
      <w:r w:rsidR="00C9296A" w:rsidRPr="000C585B">
        <w:t>:</w:t>
      </w:r>
    </w:p>
    <w:p w14:paraId="29B22930" w14:textId="60D8ADBE" w:rsidR="00874E06" w:rsidRPr="007649F0" w:rsidRDefault="00874E06" w:rsidP="007649F0">
      <w:pPr>
        <w:pStyle w:val="Heading3"/>
        <w:numPr>
          <w:ilvl w:val="0"/>
          <w:numId w:val="30"/>
        </w:numPr>
        <w:rPr>
          <w:rFonts w:ascii="Arial" w:hAnsi="Arial" w:cs="Arial"/>
          <w:i/>
          <w:iCs/>
          <w:color w:val="auto"/>
        </w:rPr>
      </w:pPr>
      <w:r w:rsidRPr="007649F0">
        <w:rPr>
          <w:rFonts w:ascii="Arial" w:hAnsi="Arial" w:cs="Arial"/>
          <w:i/>
          <w:iCs/>
          <w:color w:val="auto"/>
        </w:rPr>
        <w:t xml:space="preserve">Demonstrate and Model </w:t>
      </w:r>
      <w:r w:rsidR="00EB7AC7" w:rsidRPr="007649F0">
        <w:rPr>
          <w:rFonts w:ascii="Arial" w:hAnsi="Arial" w:cs="Arial"/>
          <w:i/>
          <w:iCs/>
          <w:color w:val="auto"/>
        </w:rPr>
        <w:t>“I do”</w:t>
      </w:r>
    </w:p>
    <w:p w14:paraId="02AF458A" w14:textId="246A4685" w:rsidR="00757C25" w:rsidRPr="00DC697D" w:rsidRDefault="00757C25" w:rsidP="001949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Explicitly teach, </w:t>
      </w:r>
      <w:r w:rsidR="002A40B4" w:rsidRPr="00DC697D">
        <w:rPr>
          <w:rFonts w:ascii="Arial" w:hAnsi="Arial" w:cs="Arial"/>
          <w:sz w:val="24"/>
          <w:szCs w:val="24"/>
        </w:rPr>
        <w:t>model,</w:t>
      </w:r>
      <w:r w:rsidRPr="00DC697D">
        <w:rPr>
          <w:rFonts w:ascii="Arial" w:hAnsi="Arial" w:cs="Arial"/>
          <w:sz w:val="24"/>
          <w:szCs w:val="24"/>
        </w:rPr>
        <w:t xml:space="preserve"> and demonstrate </w:t>
      </w:r>
      <w:r w:rsidR="00346327">
        <w:rPr>
          <w:rFonts w:ascii="Arial" w:hAnsi="Arial" w:cs="Arial"/>
          <w:sz w:val="24"/>
          <w:szCs w:val="24"/>
        </w:rPr>
        <w:t xml:space="preserve">expectations, rules, procedures </w:t>
      </w:r>
      <w:r w:rsidR="002A40B4" w:rsidRPr="00DC697D">
        <w:rPr>
          <w:rFonts w:ascii="Arial" w:hAnsi="Arial" w:cs="Arial"/>
          <w:sz w:val="24"/>
          <w:szCs w:val="24"/>
        </w:rPr>
        <w:t>with teacher think aloud,</w:t>
      </w:r>
      <w:r w:rsidRPr="00DC697D">
        <w:rPr>
          <w:rFonts w:ascii="Arial" w:hAnsi="Arial" w:cs="Arial"/>
          <w:sz w:val="24"/>
          <w:szCs w:val="24"/>
        </w:rPr>
        <w:t xml:space="preserve"> using simplified </w:t>
      </w:r>
      <w:r w:rsidR="00874D4E" w:rsidRPr="00DC697D">
        <w:rPr>
          <w:rFonts w:ascii="Arial" w:hAnsi="Arial" w:cs="Arial"/>
          <w:sz w:val="24"/>
          <w:szCs w:val="24"/>
        </w:rPr>
        <w:t xml:space="preserve">and concise </w:t>
      </w:r>
      <w:r w:rsidRPr="00DC697D">
        <w:rPr>
          <w:rFonts w:ascii="Arial" w:hAnsi="Arial" w:cs="Arial"/>
          <w:sz w:val="24"/>
          <w:szCs w:val="24"/>
        </w:rPr>
        <w:t xml:space="preserve">academic language with examples and non-examples. </w:t>
      </w:r>
    </w:p>
    <w:p w14:paraId="7F3D069B" w14:textId="2301348C" w:rsidR="00B20EAA" w:rsidRDefault="00B20EAA" w:rsidP="00B20EA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Maintain a brisk instructional pace, engaging students with questions while monitoring student answers to give swift positive and constructive feedback (</w:t>
      </w:r>
      <w:r w:rsidR="001546FD" w:rsidRPr="00DC697D">
        <w:rPr>
          <w:rFonts w:ascii="Arial" w:hAnsi="Arial" w:cs="Arial"/>
          <w:sz w:val="24"/>
          <w:szCs w:val="24"/>
        </w:rPr>
        <w:t>HLP</w:t>
      </w:r>
      <w:r w:rsidR="00422D93" w:rsidRPr="00DC697D">
        <w:rPr>
          <w:rFonts w:ascii="Arial" w:hAnsi="Arial" w:cs="Arial"/>
          <w:sz w:val="24"/>
          <w:szCs w:val="24"/>
        </w:rPr>
        <w:t xml:space="preserve"> 8 &amp;</w:t>
      </w:r>
      <w:r w:rsidR="001546FD" w:rsidRPr="00DC697D">
        <w:rPr>
          <w:rFonts w:ascii="Arial" w:hAnsi="Arial" w:cs="Arial"/>
          <w:sz w:val="24"/>
          <w:szCs w:val="24"/>
        </w:rPr>
        <w:t xml:space="preserve"> 22</w:t>
      </w:r>
      <w:r w:rsidRPr="00DC697D">
        <w:rPr>
          <w:rFonts w:ascii="Arial" w:hAnsi="Arial" w:cs="Arial"/>
          <w:sz w:val="24"/>
          <w:szCs w:val="24"/>
        </w:rPr>
        <w:t>)</w:t>
      </w:r>
      <w:r w:rsidR="006B4664" w:rsidRPr="00DC697D">
        <w:rPr>
          <w:rFonts w:ascii="Arial" w:hAnsi="Arial" w:cs="Arial"/>
          <w:sz w:val="24"/>
          <w:szCs w:val="24"/>
        </w:rPr>
        <w:t>.</w:t>
      </w:r>
    </w:p>
    <w:p w14:paraId="5C8184FA" w14:textId="77777777" w:rsidR="003272BC" w:rsidRDefault="003272BC" w:rsidP="00AB4823">
      <w:pPr>
        <w:pStyle w:val="Heading4"/>
        <w:rPr>
          <w:i/>
          <w:iCs/>
        </w:rPr>
      </w:pPr>
      <w:r w:rsidRPr="00290ABE">
        <w:t xml:space="preserve">Embedded HLP 8 &amp; 22 Positive &amp; Constructive Feedback </w:t>
      </w:r>
    </w:p>
    <w:p w14:paraId="6FD74F4C" w14:textId="77777777" w:rsidR="003272BC" w:rsidRPr="00A733B1" w:rsidRDefault="003272BC" w:rsidP="003272B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733B1">
        <w:rPr>
          <w:rFonts w:ascii="Arial" w:hAnsi="Arial" w:cs="Arial"/>
          <w:sz w:val="24"/>
          <w:szCs w:val="24"/>
        </w:rPr>
        <w:t xml:space="preserve">Give feedback that is goal oriented, specific, and constructive.  </w:t>
      </w:r>
    </w:p>
    <w:p w14:paraId="320A06B4" w14:textId="73534C88" w:rsidR="003272BC" w:rsidRPr="00A733B1" w:rsidRDefault="003272BC" w:rsidP="003272B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733B1">
        <w:rPr>
          <w:rFonts w:ascii="Arial" w:hAnsi="Arial" w:cs="Arial"/>
          <w:sz w:val="24"/>
          <w:szCs w:val="24"/>
        </w:rPr>
        <w:t xml:space="preserve">Provide timely feedback. </w:t>
      </w:r>
    </w:p>
    <w:p w14:paraId="45AFF70A" w14:textId="158E37E3" w:rsidR="003272BC" w:rsidRDefault="003272BC" w:rsidP="003272BC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733B1">
        <w:rPr>
          <w:rFonts w:ascii="Arial" w:hAnsi="Arial" w:cs="Arial"/>
          <w:sz w:val="24"/>
          <w:szCs w:val="24"/>
        </w:rPr>
        <w:t>Give feedback that is positive and respectful, considerate of a student’s age, learning history, cultural background, and preferences.</w:t>
      </w:r>
    </w:p>
    <w:p w14:paraId="0C02C8D3" w14:textId="77777777" w:rsidR="00AB4823" w:rsidRPr="00A733B1" w:rsidRDefault="00AB4823" w:rsidP="00AB4823">
      <w:pPr>
        <w:pStyle w:val="ListParagraph"/>
        <w:rPr>
          <w:rFonts w:ascii="Arial" w:hAnsi="Arial" w:cs="Arial"/>
          <w:sz w:val="24"/>
          <w:szCs w:val="24"/>
        </w:rPr>
      </w:pPr>
    </w:p>
    <w:p w14:paraId="454D7E4D" w14:textId="7F2810E2" w:rsidR="00E81E71" w:rsidRPr="00346327" w:rsidRDefault="00E81E71" w:rsidP="00AB4823">
      <w:pPr>
        <w:pStyle w:val="Heading4"/>
        <w:rPr>
          <w:i/>
          <w:iCs/>
        </w:rPr>
      </w:pPr>
      <w:r w:rsidRPr="00346327">
        <w:lastRenderedPageBreak/>
        <w:t xml:space="preserve">Embedded HLPs 15 &amp; 13 - Scaffolds &amp; Modifications </w:t>
      </w:r>
    </w:p>
    <w:p w14:paraId="48F3223E" w14:textId="4236F19F" w:rsidR="00E81E71" w:rsidRPr="00DC697D" w:rsidRDefault="00E81E71" w:rsidP="00C1649B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Differentiate with scaffolds</w:t>
      </w:r>
      <w:r w:rsidR="00A34A8C">
        <w:rPr>
          <w:rFonts w:ascii="Arial" w:hAnsi="Arial" w:cs="Arial"/>
          <w:sz w:val="24"/>
          <w:szCs w:val="24"/>
        </w:rPr>
        <w:t xml:space="preserve"> such as self-monitoring or task completing checklists</w:t>
      </w:r>
      <w:r w:rsidRPr="5595CBFF">
        <w:rPr>
          <w:rFonts w:ascii="Arial" w:hAnsi="Arial" w:cs="Arial"/>
          <w:sz w:val="24"/>
          <w:szCs w:val="24"/>
        </w:rPr>
        <w:t>, teaching students how to use them (HLP 15)</w:t>
      </w:r>
      <w:r w:rsidR="6523A366" w:rsidRPr="5595CBFF">
        <w:rPr>
          <w:rFonts w:ascii="Arial" w:hAnsi="Arial" w:cs="Arial"/>
          <w:sz w:val="24"/>
          <w:szCs w:val="24"/>
        </w:rPr>
        <w:t xml:space="preserve">. </w:t>
      </w:r>
    </w:p>
    <w:p w14:paraId="32758F4C" w14:textId="437E04DE" w:rsidR="00E81E71" w:rsidRPr="00DC697D" w:rsidRDefault="00E81E71" w:rsidP="00C1649B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  <w:szCs w:val="24"/>
        </w:rPr>
      </w:pPr>
      <w:r w:rsidRPr="5595CBFF">
        <w:rPr>
          <w:rFonts w:ascii="Arial" w:eastAsia="Times New Roman" w:hAnsi="Arial" w:cs="Arial"/>
          <w:sz w:val="24"/>
          <w:szCs w:val="24"/>
        </w:rPr>
        <w:t>Differentiate by modifying tasks and materials such as visual aids, guided notes, worked solutions, simplified sentence structure with highlighted words (HLP 13)</w:t>
      </w:r>
      <w:r w:rsidR="1768397B" w:rsidRPr="5595CBF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072A3A" w14:textId="0A6AA040" w:rsidR="00E81E71" w:rsidRPr="00C1649B" w:rsidRDefault="00E81E71" w:rsidP="00C1649B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4"/>
          <w:szCs w:val="24"/>
        </w:rPr>
      </w:pPr>
      <w:r w:rsidRPr="5595CBFF">
        <w:rPr>
          <w:rFonts w:ascii="Arial" w:eastAsia="Times New Roman" w:hAnsi="Arial" w:cs="Arial"/>
          <w:sz w:val="24"/>
          <w:szCs w:val="24"/>
        </w:rPr>
        <w:t xml:space="preserve">Explicitly teach how to use </w:t>
      </w:r>
      <w:r w:rsidR="00A34A8C">
        <w:rPr>
          <w:rFonts w:ascii="Arial" w:eastAsia="Times New Roman" w:hAnsi="Arial" w:cs="Arial"/>
          <w:sz w:val="24"/>
          <w:szCs w:val="24"/>
        </w:rPr>
        <w:t>scaffolds and supports.</w:t>
      </w:r>
      <w:r w:rsidRPr="5595CBF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5542742" w14:textId="5CA07EFD" w:rsidR="005C3EDD" w:rsidRPr="007649F0" w:rsidRDefault="007649F0" w:rsidP="007649F0">
      <w:pPr>
        <w:pStyle w:val="Heading3"/>
        <w:rPr>
          <w:rFonts w:ascii="Arial" w:hAnsi="Arial" w:cs="Arial"/>
          <w:i/>
          <w:iCs/>
          <w:color w:val="auto"/>
        </w:rPr>
      </w:pPr>
      <w:r w:rsidRPr="007649F0">
        <w:rPr>
          <w:rFonts w:ascii="Arial" w:hAnsi="Arial" w:cs="Arial"/>
          <w:i/>
          <w:iCs/>
          <w:color w:val="auto"/>
        </w:rPr>
        <w:t xml:space="preserve">2. </w:t>
      </w:r>
      <w:r w:rsidR="005C3EDD" w:rsidRPr="007649F0">
        <w:rPr>
          <w:rFonts w:ascii="Arial" w:hAnsi="Arial" w:cs="Arial"/>
          <w:i/>
          <w:iCs/>
          <w:color w:val="auto"/>
        </w:rPr>
        <w:t xml:space="preserve">Guided practice </w:t>
      </w:r>
      <w:r w:rsidR="00EB7AC7" w:rsidRPr="007649F0">
        <w:rPr>
          <w:rFonts w:ascii="Arial" w:hAnsi="Arial" w:cs="Arial"/>
          <w:i/>
          <w:iCs/>
          <w:color w:val="auto"/>
        </w:rPr>
        <w:t>“We do”</w:t>
      </w:r>
    </w:p>
    <w:p w14:paraId="35DE24DB" w14:textId="25DC4D59" w:rsidR="000344ED" w:rsidRDefault="00874E06" w:rsidP="000344E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Structure guided practice</w:t>
      </w:r>
      <w:r w:rsidR="33AA4CCF" w:rsidRPr="5595CBFF">
        <w:rPr>
          <w:rFonts w:ascii="Arial" w:hAnsi="Arial" w:cs="Arial"/>
          <w:sz w:val="24"/>
          <w:szCs w:val="24"/>
        </w:rPr>
        <w:t>.</w:t>
      </w:r>
      <w:r w:rsidR="6F23035B" w:rsidRPr="5595CBFF">
        <w:rPr>
          <w:rFonts w:ascii="Arial" w:hAnsi="Arial" w:cs="Arial"/>
          <w:sz w:val="24"/>
          <w:szCs w:val="24"/>
        </w:rPr>
        <w:t xml:space="preserve"> </w:t>
      </w:r>
      <w:r w:rsidR="74045154" w:rsidRPr="5595CBFF">
        <w:rPr>
          <w:rFonts w:ascii="Arial" w:hAnsi="Arial" w:cs="Arial"/>
          <w:sz w:val="24"/>
          <w:szCs w:val="24"/>
        </w:rPr>
        <w:t xml:space="preserve"> </w:t>
      </w:r>
      <w:r w:rsidR="000344ED" w:rsidRPr="5595CBFF">
        <w:rPr>
          <w:rFonts w:ascii="Arial" w:hAnsi="Arial" w:cs="Arial"/>
          <w:sz w:val="24"/>
          <w:szCs w:val="24"/>
        </w:rPr>
        <w:t xml:space="preserve">(HLP 17). </w:t>
      </w:r>
    </w:p>
    <w:p w14:paraId="79B9C88C" w14:textId="2D424B0C" w:rsidR="007649F0" w:rsidRDefault="007649F0" w:rsidP="000344E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649F0">
        <w:rPr>
          <w:rFonts w:ascii="Arial" w:hAnsi="Arial" w:cs="Arial"/>
          <w:sz w:val="24"/>
          <w:szCs w:val="24"/>
        </w:rPr>
        <w:t>Use scaffolds and supports, fading when students are independent and confident.</w:t>
      </w:r>
    </w:p>
    <w:p w14:paraId="7BD10C26" w14:textId="441D8370" w:rsidR="00874E06" w:rsidRPr="00DC697D" w:rsidRDefault="000344ED" w:rsidP="00874E0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>G</w:t>
      </w:r>
      <w:r w:rsidR="00043E4D" w:rsidRPr="5595CBFF">
        <w:rPr>
          <w:rFonts w:ascii="Arial" w:hAnsi="Arial" w:cs="Arial"/>
          <w:sz w:val="24"/>
          <w:szCs w:val="24"/>
        </w:rPr>
        <w:t>ive</w:t>
      </w:r>
      <w:r w:rsidR="00874E06" w:rsidRPr="5595CBFF">
        <w:rPr>
          <w:rFonts w:ascii="Arial" w:hAnsi="Arial" w:cs="Arial"/>
          <w:sz w:val="24"/>
          <w:szCs w:val="24"/>
        </w:rPr>
        <w:t xml:space="preserve"> </w:t>
      </w:r>
      <w:r w:rsidR="008E0C1E" w:rsidRPr="5595CBFF">
        <w:rPr>
          <w:rFonts w:ascii="Arial" w:hAnsi="Arial" w:cs="Arial"/>
          <w:sz w:val="24"/>
          <w:szCs w:val="24"/>
        </w:rPr>
        <w:t xml:space="preserve">positive and constructive </w:t>
      </w:r>
      <w:r w:rsidR="00874E06" w:rsidRPr="5595CBFF">
        <w:rPr>
          <w:rFonts w:ascii="Arial" w:hAnsi="Arial" w:cs="Arial"/>
          <w:sz w:val="24"/>
          <w:szCs w:val="24"/>
        </w:rPr>
        <w:t>teacher feedback</w:t>
      </w:r>
      <w:r w:rsidRPr="5595CBFF">
        <w:rPr>
          <w:rFonts w:ascii="Arial" w:hAnsi="Arial" w:cs="Arial"/>
          <w:sz w:val="24"/>
          <w:szCs w:val="24"/>
        </w:rPr>
        <w:t xml:space="preserve"> on learning &amp; behavior</w:t>
      </w:r>
      <w:r w:rsidR="00043E4D" w:rsidRPr="5595CBFF">
        <w:rPr>
          <w:rFonts w:ascii="Arial" w:hAnsi="Arial" w:cs="Arial"/>
          <w:sz w:val="24"/>
          <w:szCs w:val="24"/>
        </w:rPr>
        <w:t xml:space="preserve"> (HLP </w:t>
      </w:r>
      <w:r w:rsidR="00422D93" w:rsidRPr="5595CBFF">
        <w:rPr>
          <w:rFonts w:ascii="Arial" w:hAnsi="Arial" w:cs="Arial"/>
          <w:sz w:val="24"/>
          <w:szCs w:val="24"/>
        </w:rPr>
        <w:t xml:space="preserve">8 &amp; </w:t>
      </w:r>
      <w:r w:rsidR="00043E4D" w:rsidRPr="5595CBFF">
        <w:rPr>
          <w:rFonts w:ascii="Arial" w:hAnsi="Arial" w:cs="Arial"/>
          <w:sz w:val="24"/>
          <w:szCs w:val="24"/>
        </w:rPr>
        <w:t>22)</w:t>
      </w:r>
      <w:r w:rsidR="00874E06" w:rsidRPr="5595CBFF">
        <w:rPr>
          <w:rFonts w:ascii="Arial" w:hAnsi="Arial" w:cs="Arial"/>
          <w:sz w:val="24"/>
          <w:szCs w:val="24"/>
        </w:rPr>
        <w:t xml:space="preserve">. </w:t>
      </w:r>
    </w:p>
    <w:p w14:paraId="3E0E8687" w14:textId="77777777" w:rsidR="007649F0" w:rsidRPr="004465B6" w:rsidRDefault="007649F0" w:rsidP="00AB4823">
      <w:pPr>
        <w:pStyle w:val="Heading4"/>
      </w:pPr>
      <w:r w:rsidRPr="004465B6">
        <w:t xml:space="preserve">Embedded HLP 18 - Active Engagement Strategies </w:t>
      </w:r>
    </w:p>
    <w:p w14:paraId="4E4BD098" w14:textId="5EC8D59B" w:rsidR="007649F0" w:rsidRPr="003272BC" w:rsidRDefault="00C1649B" w:rsidP="007649F0">
      <w:pPr>
        <w:pStyle w:val="ListParagraph"/>
        <w:numPr>
          <w:ilvl w:val="0"/>
          <w:numId w:val="17"/>
        </w:numPr>
        <w:ind w:left="1080"/>
        <w:rPr>
          <w:rFonts w:ascii="Arial" w:eastAsia="Times New Roman" w:hAnsi="Arial" w:cs="Arial"/>
          <w:sz w:val="24"/>
          <w:szCs w:val="24"/>
        </w:rPr>
      </w:pPr>
      <w:r w:rsidRPr="003272BC">
        <w:rPr>
          <w:rFonts w:ascii="Arial" w:hAnsi="Arial" w:cs="Arial"/>
          <w:sz w:val="24"/>
          <w:szCs w:val="24"/>
        </w:rPr>
        <w:t>Ask questions with high frequency to engage students with multiple opportunities to respond (OTR). Research suggests between 3 - 4 questions per minute.</w:t>
      </w:r>
      <w:r w:rsidR="007649F0" w:rsidRPr="003272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FA659F" w14:textId="7557F879" w:rsidR="00190CAB" w:rsidRPr="003272BC" w:rsidRDefault="00190CAB" w:rsidP="007649F0">
      <w:pPr>
        <w:pStyle w:val="ListParagraph"/>
        <w:numPr>
          <w:ilvl w:val="0"/>
          <w:numId w:val="17"/>
        </w:numPr>
        <w:ind w:left="1080"/>
        <w:rPr>
          <w:rFonts w:ascii="Arial" w:eastAsia="Times New Roman" w:hAnsi="Arial" w:cs="Arial"/>
          <w:sz w:val="24"/>
          <w:szCs w:val="24"/>
        </w:rPr>
      </w:pPr>
      <w:r w:rsidRPr="003272BC">
        <w:rPr>
          <w:rFonts w:ascii="Arial" w:eastAsia="Times New Roman" w:hAnsi="Arial" w:cs="Arial"/>
          <w:sz w:val="24"/>
          <w:szCs w:val="24"/>
        </w:rPr>
        <w:t>Ask low and higher-level thinking questions.</w:t>
      </w:r>
    </w:p>
    <w:p w14:paraId="31E85970" w14:textId="79F4A8FA" w:rsidR="00190CAB" w:rsidRPr="00DC697D" w:rsidRDefault="00190CAB" w:rsidP="007649F0">
      <w:pPr>
        <w:pStyle w:val="ListParagraph"/>
        <w:numPr>
          <w:ilvl w:val="0"/>
          <w:numId w:val="17"/>
        </w:num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Create </w:t>
      </w:r>
      <w:r w:rsidR="00677AE1">
        <w:rPr>
          <w:rFonts w:ascii="Arial" w:eastAsia="Times New Roman" w:hAnsi="Arial" w:cs="Arial"/>
          <w:sz w:val="24"/>
          <w:szCs w:val="24"/>
        </w:rPr>
        <w:t xml:space="preserve">and implement </w:t>
      </w:r>
      <w:r>
        <w:rPr>
          <w:rFonts w:ascii="Arial" w:eastAsia="Times New Roman" w:hAnsi="Arial" w:cs="Arial"/>
          <w:sz w:val="24"/>
          <w:szCs w:val="24"/>
        </w:rPr>
        <w:t xml:space="preserve">teacher questioning and student response routines. </w:t>
      </w:r>
    </w:p>
    <w:p w14:paraId="229C46D1" w14:textId="18779A0E" w:rsidR="008E0C1E" w:rsidRPr="00BC66FD" w:rsidRDefault="00AB4823" w:rsidP="00AB4823">
      <w:pPr>
        <w:pStyle w:val="Heading3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3.</w:t>
      </w:r>
      <w:r w:rsidR="008E0C1E" w:rsidRPr="00BC66FD">
        <w:rPr>
          <w:rFonts w:ascii="Arial" w:hAnsi="Arial" w:cs="Arial"/>
          <w:i/>
          <w:iCs/>
          <w:color w:val="auto"/>
        </w:rPr>
        <w:t>Independent practice</w:t>
      </w:r>
      <w:r w:rsidR="005444C3" w:rsidRPr="00BC66FD">
        <w:rPr>
          <w:rFonts w:ascii="Arial" w:hAnsi="Arial" w:cs="Arial"/>
          <w:i/>
          <w:iCs/>
          <w:color w:val="auto"/>
        </w:rPr>
        <w:t xml:space="preserve"> “You do”</w:t>
      </w:r>
    </w:p>
    <w:p w14:paraId="269BFCC4" w14:textId="43B28315" w:rsidR="00715122" w:rsidRPr="00DC697D" w:rsidRDefault="00715122" w:rsidP="0071512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Provide clear directions and model how to complete independent activities.</w:t>
      </w:r>
    </w:p>
    <w:p w14:paraId="3A66CF09" w14:textId="2F03C18C" w:rsidR="00F417DA" w:rsidRPr="00DC697D" w:rsidRDefault="00F417DA" w:rsidP="00F417D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Create structures and routines to support independent work.</w:t>
      </w:r>
    </w:p>
    <w:p w14:paraId="43BF14EA" w14:textId="7FD8E8A9" w:rsidR="00F417DA" w:rsidRDefault="00F417DA" w:rsidP="00F417D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Plan activities and materials to reinforce learning, giving students choice</w:t>
      </w:r>
      <w:r w:rsidR="00A933C5" w:rsidRPr="00DC697D">
        <w:rPr>
          <w:rFonts w:ascii="Arial" w:hAnsi="Arial" w:cs="Arial"/>
          <w:sz w:val="24"/>
          <w:szCs w:val="24"/>
        </w:rPr>
        <w:t>.</w:t>
      </w:r>
      <w:r w:rsidRPr="00DC697D">
        <w:rPr>
          <w:rFonts w:ascii="Arial" w:hAnsi="Arial" w:cs="Arial"/>
          <w:sz w:val="24"/>
          <w:szCs w:val="24"/>
        </w:rPr>
        <w:t xml:space="preserve"> </w:t>
      </w:r>
    </w:p>
    <w:p w14:paraId="6F7A358E" w14:textId="77777777" w:rsidR="004A3D84" w:rsidRDefault="004A3D84" w:rsidP="004A3D84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1649B">
        <w:rPr>
          <w:rFonts w:ascii="Arial" w:hAnsi="Arial" w:cs="Arial"/>
          <w:sz w:val="24"/>
          <w:szCs w:val="24"/>
        </w:rPr>
        <w:t>Engage students with instructional technologies and assistive technologies (HLP 19).</w:t>
      </w:r>
    </w:p>
    <w:p w14:paraId="1D3A6DBB" w14:textId="3AF83F4A" w:rsidR="00F417DA" w:rsidRDefault="00F417DA" w:rsidP="00F417D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5595CBFF">
        <w:rPr>
          <w:rFonts w:ascii="Arial" w:hAnsi="Arial" w:cs="Arial"/>
          <w:sz w:val="24"/>
          <w:szCs w:val="24"/>
        </w:rPr>
        <w:t xml:space="preserve">Share </w:t>
      </w:r>
      <w:r w:rsidR="00504265" w:rsidRPr="5595CBFF">
        <w:rPr>
          <w:rFonts w:ascii="Arial" w:hAnsi="Arial" w:cs="Arial"/>
          <w:sz w:val="24"/>
          <w:szCs w:val="24"/>
        </w:rPr>
        <w:t xml:space="preserve">what </w:t>
      </w:r>
      <w:r w:rsidR="00715122" w:rsidRPr="5595CBFF">
        <w:rPr>
          <w:rFonts w:ascii="Arial" w:hAnsi="Arial" w:cs="Arial"/>
          <w:sz w:val="24"/>
          <w:szCs w:val="24"/>
        </w:rPr>
        <w:t xml:space="preserve">students should </w:t>
      </w:r>
      <w:r w:rsidRPr="5595CBFF">
        <w:rPr>
          <w:rFonts w:ascii="Arial" w:hAnsi="Arial" w:cs="Arial"/>
          <w:sz w:val="24"/>
          <w:szCs w:val="24"/>
        </w:rPr>
        <w:t xml:space="preserve">do when </w:t>
      </w:r>
      <w:r w:rsidR="00715122" w:rsidRPr="5595CBFF">
        <w:rPr>
          <w:rFonts w:ascii="Arial" w:hAnsi="Arial" w:cs="Arial"/>
          <w:sz w:val="24"/>
          <w:szCs w:val="24"/>
        </w:rPr>
        <w:t>they</w:t>
      </w:r>
      <w:r w:rsidRPr="5595CBFF">
        <w:rPr>
          <w:rFonts w:ascii="Arial" w:hAnsi="Arial" w:cs="Arial"/>
          <w:sz w:val="24"/>
          <w:szCs w:val="24"/>
        </w:rPr>
        <w:t xml:space="preserve"> complete independent work.</w:t>
      </w:r>
    </w:p>
    <w:p w14:paraId="329BFBBA" w14:textId="640A10B3" w:rsidR="003272BC" w:rsidRDefault="003272BC" w:rsidP="00F417D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5595CBFF">
        <w:rPr>
          <w:rFonts w:ascii="Arial" w:hAnsi="Arial" w:cs="Arial"/>
          <w:sz w:val="24"/>
          <w:szCs w:val="24"/>
        </w:rPr>
        <w:t>ive positive and constructive feedback on learning and behavior (HLP 8 &amp; 22).</w:t>
      </w:r>
    </w:p>
    <w:p w14:paraId="565768C7" w14:textId="29ED7B61" w:rsidR="0065186B" w:rsidRPr="00AB4823" w:rsidRDefault="0065186B" w:rsidP="00AB4823">
      <w:pPr>
        <w:pStyle w:val="Heading4"/>
      </w:pPr>
      <w:r w:rsidRPr="00AB4823">
        <w:t xml:space="preserve">Embedded HLP </w:t>
      </w:r>
      <w:r w:rsidR="00087620" w:rsidRPr="00AB4823">
        <w:t xml:space="preserve">17 </w:t>
      </w:r>
      <w:r w:rsidRPr="00AB4823">
        <w:t xml:space="preserve">Flexible Grouping </w:t>
      </w:r>
      <w:r w:rsidR="00087620" w:rsidRPr="00AB4823">
        <w:t xml:space="preserve"> </w:t>
      </w:r>
    </w:p>
    <w:p w14:paraId="428A4B8D" w14:textId="77777777" w:rsidR="00087620" w:rsidRPr="00087620" w:rsidRDefault="00087620" w:rsidP="0008762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87620">
        <w:rPr>
          <w:rFonts w:ascii="Arial" w:hAnsi="Arial" w:cs="Arial"/>
          <w:sz w:val="24"/>
          <w:szCs w:val="24"/>
        </w:rPr>
        <w:t xml:space="preserve">Use homogeneous groups for extension activities, inquiry, remediation, and SDI. </w:t>
      </w:r>
    </w:p>
    <w:p w14:paraId="4E812F0C" w14:textId="77777777" w:rsidR="00087620" w:rsidRDefault="00087620" w:rsidP="0008762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87620">
        <w:rPr>
          <w:rFonts w:ascii="Arial" w:hAnsi="Arial" w:cs="Arial"/>
          <w:sz w:val="24"/>
          <w:szCs w:val="24"/>
        </w:rPr>
        <w:t xml:space="preserve">Use heterogeneous group activities to encourage academic discussions, inquiry, engagement, and social interactions (HLP 9).  </w:t>
      </w:r>
    </w:p>
    <w:p w14:paraId="16FED686" w14:textId="77777777" w:rsidR="004A3D84" w:rsidRDefault="004A3D84" w:rsidP="004A3D8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1649B">
        <w:rPr>
          <w:rFonts w:ascii="Arial" w:hAnsi="Arial" w:cs="Arial"/>
          <w:sz w:val="24"/>
          <w:szCs w:val="24"/>
        </w:rPr>
        <w:t>Engage students with instructional technologies and assistive technologies (HLP 19).</w:t>
      </w:r>
    </w:p>
    <w:p w14:paraId="04FA08FB" w14:textId="4CF6BC7F" w:rsidR="00087620" w:rsidRDefault="00087620" w:rsidP="00087620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087620">
        <w:rPr>
          <w:rFonts w:ascii="Arial" w:hAnsi="Arial" w:cs="Arial"/>
          <w:sz w:val="24"/>
          <w:szCs w:val="24"/>
        </w:rPr>
        <w:t>Circulate the classroom to monitor students' work and give positive and constructive feedback.</w:t>
      </w:r>
    </w:p>
    <w:p w14:paraId="5425B2D4" w14:textId="221275DB" w:rsidR="00F53015" w:rsidRPr="00634D90" w:rsidRDefault="00F53015" w:rsidP="00AB4823">
      <w:pPr>
        <w:pStyle w:val="Heading2"/>
      </w:pPr>
      <w:r w:rsidRPr="00634D90">
        <w:t xml:space="preserve">Resources: </w:t>
      </w:r>
    </w:p>
    <w:p w14:paraId="25192C4D" w14:textId="77777777" w:rsidR="00634D90" w:rsidRPr="00634D90" w:rsidRDefault="00FB3033" w:rsidP="00634D90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17" w:tgtFrame="_blank" w:history="1">
        <w:r w:rsidR="00634D90" w:rsidRPr="00634D90">
          <w:rPr>
            <w:rStyle w:val="normaltextrun"/>
            <w:rFonts w:ascii="Arial" w:hAnsi="Arial" w:cs="Arial"/>
            <w:color w:val="0563C1"/>
            <w:u w:val="single"/>
          </w:rPr>
          <w:t>VLP Instructional Protocols for Classroom Management and Routine</w:t>
        </w:r>
      </w:hyperlink>
    </w:p>
    <w:p w14:paraId="17F5B6EF" w14:textId="55B05269" w:rsidR="00F53015" w:rsidRPr="00F53015" w:rsidRDefault="00F53015" w:rsidP="0089006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3015">
        <w:rPr>
          <w:rStyle w:val="normaltextrun"/>
          <w:rFonts w:ascii="Arial" w:eastAsiaTheme="majorEastAsia" w:hAnsi="Arial" w:cs="Arial"/>
        </w:rPr>
        <w:t xml:space="preserve">Project Stair </w:t>
      </w:r>
      <w:hyperlink r:id="rId18" w:tgtFrame="_blank" w:history="1">
        <w:r w:rsidRPr="00F53015">
          <w:rPr>
            <w:rStyle w:val="normaltextrun"/>
            <w:rFonts w:ascii="Arial" w:eastAsiaTheme="majorEastAsia" w:hAnsi="Arial" w:cs="Arial"/>
            <w:color w:val="0563C1"/>
            <w:u w:val="single"/>
          </w:rPr>
          <w:t>Mathematics Procedures Routines [Video]</w:t>
        </w:r>
      </w:hyperlink>
      <w:r w:rsidRPr="00F53015">
        <w:rPr>
          <w:rStyle w:val="normaltextrun"/>
          <w:rFonts w:ascii="Arial" w:eastAsiaTheme="majorEastAsia" w:hAnsi="Arial" w:cs="Arial"/>
        </w:rPr>
        <w:t>. 2:24 minutes </w:t>
      </w:r>
    </w:p>
    <w:p w14:paraId="31A5899E" w14:textId="20F64D05" w:rsidR="00F53015" w:rsidRPr="00F53015" w:rsidRDefault="00F53015" w:rsidP="0089006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3015">
        <w:rPr>
          <w:rStyle w:val="normaltextrun"/>
          <w:rFonts w:ascii="Arial" w:eastAsiaTheme="majorEastAsia" w:hAnsi="Arial" w:cs="Arial"/>
        </w:rPr>
        <w:t xml:space="preserve">Project Stair </w:t>
      </w:r>
      <w:hyperlink r:id="rId19" w:tgtFrame="_blank" w:history="1">
        <w:r w:rsidRPr="00F53015">
          <w:rPr>
            <w:rStyle w:val="normaltextrun"/>
            <w:rFonts w:ascii="Arial" w:eastAsiaTheme="majorEastAsia" w:hAnsi="Arial" w:cs="Arial"/>
            <w:color w:val="0563C1"/>
            <w:u w:val="single"/>
          </w:rPr>
          <w:t>Introduction to Classroom Management for Mathematics [Video]</w:t>
        </w:r>
      </w:hyperlink>
      <w:r w:rsidRPr="00F53015">
        <w:rPr>
          <w:rStyle w:val="normaltextrun"/>
          <w:rFonts w:ascii="Arial" w:eastAsiaTheme="majorEastAsia" w:hAnsi="Arial" w:cs="Arial"/>
        </w:rPr>
        <w:t>. 3:58 minutes</w:t>
      </w:r>
      <w:r w:rsidRPr="00F53015">
        <w:rPr>
          <w:rStyle w:val="eop"/>
          <w:rFonts w:ascii="Arial" w:hAnsi="Arial" w:cs="Arial"/>
        </w:rPr>
        <w:t> </w:t>
      </w:r>
    </w:p>
    <w:p w14:paraId="7CDB07E0" w14:textId="0BAB5BFD" w:rsidR="00F53015" w:rsidRPr="00F53015" w:rsidRDefault="00F53015" w:rsidP="0089006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3015">
        <w:rPr>
          <w:rStyle w:val="normaltextrun"/>
          <w:rFonts w:ascii="Arial" w:eastAsiaTheme="majorEastAsia" w:hAnsi="Arial" w:cs="Arial"/>
        </w:rPr>
        <w:t xml:space="preserve">Project Stair </w:t>
      </w:r>
      <w:hyperlink r:id="rId20" w:tgtFrame="_blank" w:history="1">
        <w:r w:rsidRPr="00F53015">
          <w:rPr>
            <w:rStyle w:val="normaltextrun"/>
            <w:rFonts w:ascii="Arial" w:eastAsiaTheme="majorEastAsia" w:hAnsi="Arial" w:cs="Arial"/>
            <w:color w:val="0563C1"/>
            <w:u w:val="single"/>
          </w:rPr>
          <w:t>Class Expectations in Mathematics [Video]</w:t>
        </w:r>
      </w:hyperlink>
      <w:r w:rsidRPr="00F53015">
        <w:rPr>
          <w:rStyle w:val="normaltextrun"/>
          <w:rFonts w:ascii="Arial" w:eastAsiaTheme="majorEastAsia" w:hAnsi="Arial" w:cs="Arial"/>
        </w:rPr>
        <w:t>. 4:49 minutes </w:t>
      </w:r>
    </w:p>
    <w:p w14:paraId="69614EBA" w14:textId="56DA5D05" w:rsidR="00F53015" w:rsidRPr="00F53015" w:rsidRDefault="00F53015" w:rsidP="0089006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3015">
        <w:rPr>
          <w:rStyle w:val="normaltextrun"/>
          <w:rFonts w:ascii="Arial" w:eastAsiaTheme="majorEastAsia" w:hAnsi="Arial" w:cs="Arial"/>
        </w:rPr>
        <w:t xml:space="preserve">NCTM </w:t>
      </w:r>
      <w:hyperlink r:id="rId21" w:tgtFrame="_blank" w:history="1">
        <w:r w:rsidRPr="00F53015">
          <w:rPr>
            <w:rStyle w:val="normaltextrun"/>
            <w:rFonts w:ascii="Arial" w:eastAsiaTheme="majorEastAsia" w:hAnsi="Arial" w:cs="Arial"/>
            <w:color w:val="0563C1"/>
            <w:u w:val="single"/>
          </w:rPr>
          <w:t>Thinking About Instructional Routines in Mathematics</w:t>
        </w:r>
      </w:hyperlink>
      <w:r w:rsidRPr="00F53015">
        <w:rPr>
          <w:rStyle w:val="eop"/>
          <w:rFonts w:ascii="Arial" w:hAnsi="Arial" w:cs="Arial"/>
          <w:color w:val="0563C1"/>
        </w:rPr>
        <w:t> </w:t>
      </w:r>
    </w:p>
    <w:p w14:paraId="55163060" w14:textId="01CC6F91" w:rsidR="00F53015" w:rsidRDefault="00F53015" w:rsidP="0089006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Learner Variability Project (Mathematics) Webinar </w:t>
      </w:r>
      <w:hyperlink r:id="rId22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Culturally Responsive Teaching:</w:t>
        </w:r>
        <w:bookmarkStart w:id="2" w:name="_GoBack"/>
        <w:bookmarkEnd w:id="2"/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 xml:space="preserve"> Strategies So All Learners Are Seen and Understood</w:t>
        </w:r>
      </w:hyperlink>
      <w:r>
        <w:rPr>
          <w:rStyle w:val="eop"/>
          <w:rFonts w:ascii="Arial" w:hAnsi="Arial" w:cs="Arial"/>
          <w:color w:val="0563C1"/>
        </w:rPr>
        <w:t> </w:t>
      </w:r>
    </w:p>
    <w:p w14:paraId="3E6BD9F3" w14:textId="77777777" w:rsidR="00AB4823" w:rsidRDefault="00AB4823" w:rsidP="00AB4823">
      <w:pPr>
        <w:pStyle w:val="Heading2"/>
      </w:pPr>
    </w:p>
    <w:p w14:paraId="28389D03" w14:textId="027ADC8E" w:rsidR="009937A8" w:rsidRPr="00DC697D" w:rsidRDefault="009937A8" w:rsidP="00AB4823">
      <w:pPr>
        <w:pStyle w:val="Heading2"/>
      </w:pPr>
      <w:r w:rsidRPr="5595CBFF">
        <w:t>References</w:t>
      </w:r>
    </w:p>
    <w:p w14:paraId="16DE593F" w14:textId="297224C1" w:rsidR="00515270" w:rsidRPr="00DC697D" w:rsidRDefault="00515270" w:rsidP="0051527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Aceves, T. C.</w:t>
      </w:r>
      <w:r w:rsidR="00AB4823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, &amp;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Kennedy, M. J. (Eds.) (2024, February). </w:t>
      </w:r>
      <w:r w:rsidRPr="00DC697D">
        <w:rPr>
          <w:rStyle w:val="normaltextrun"/>
          <w:rFonts w:ascii="Arial" w:eastAsiaTheme="majorEastAsia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 Arlington, VA: Council for Exceptional Children and CEEDAR Center. </w:t>
      </w:r>
      <w:r w:rsidRPr="00DC697D">
        <w:rPr>
          <w:rStyle w:val="eop"/>
          <w:rFonts w:ascii="Arial" w:hAnsi="Arial" w:cs="Arial"/>
          <w:color w:val="000000"/>
        </w:rPr>
        <w:t> </w:t>
      </w:r>
    </w:p>
    <w:p w14:paraId="336E9730" w14:textId="4212C80D" w:rsidR="008D4E85" w:rsidRPr="00DC697D" w:rsidRDefault="008D4E85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Archer, A. L., &amp; Hughes, C. A. (2011). Explicit instruction: Effective and efficient teaching. New York: Guilford Press.</w:t>
      </w:r>
    </w:p>
    <w:p w14:paraId="0C98A651" w14:textId="77777777" w:rsidR="00AB4823" w:rsidRDefault="00F82BE6" w:rsidP="00AB48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DC697D">
        <w:rPr>
          <w:rStyle w:val="normaltextrun"/>
          <w:rFonts w:ascii="Arial" w:eastAsiaTheme="majorEastAsia" w:hAnsi="Arial" w:cs="Arial"/>
        </w:rPr>
        <w:lastRenderedPageBreak/>
        <w:t xml:space="preserve">CEEDAR Center (2024). </w:t>
      </w:r>
      <w:r w:rsidRPr="00DC697D">
        <w:rPr>
          <w:rStyle w:val="normaltextrun"/>
          <w:rFonts w:ascii="Arial" w:eastAsiaTheme="majorEastAsia" w:hAnsi="Arial" w:cs="Arial"/>
          <w:i/>
          <w:iCs/>
        </w:rPr>
        <w:t>High-leverage practices self-assessment tool</w:t>
      </w:r>
      <w:r w:rsidRPr="00DC697D">
        <w:rPr>
          <w:rStyle w:val="normaltextrun"/>
          <w:rFonts w:ascii="Arial" w:eastAsiaTheme="majorEastAsia" w:hAnsi="Arial" w:cs="Arial"/>
        </w:rPr>
        <w:t>.  Retrieved from</w:t>
      </w:r>
    </w:p>
    <w:p w14:paraId="7B2ADCAA" w14:textId="4DA5A15A" w:rsidR="00F82BE6" w:rsidRPr="00DC697D" w:rsidRDefault="00AB4823" w:rsidP="00AB482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>
        <w:t xml:space="preserve">&amp; </w:t>
      </w:r>
      <w:hyperlink r:id="rId23" w:history="1">
        <w:r w:rsidRPr="001F4F22">
          <w:rPr>
            <w:rStyle w:val="Hyperlink"/>
            <w:rFonts w:ascii="Arial" w:eastAsiaTheme="majorEastAsia" w:hAnsi="Arial" w:cs="Arial"/>
          </w:rPr>
          <w:t>https://ceedar.education.ufl.edu/high-leverage-practices/</w:t>
        </w:r>
      </w:hyperlink>
      <w:r w:rsidR="00F82BE6" w:rsidRPr="00DC697D">
        <w:rPr>
          <w:rStyle w:val="eop"/>
          <w:rFonts w:ascii="Arial" w:hAnsi="Arial" w:cs="Arial"/>
        </w:rPr>
        <w:t> </w:t>
      </w:r>
    </w:p>
    <w:p w14:paraId="107B1B58" w14:textId="77777777" w:rsidR="00594D52" w:rsidRPr="00594D52" w:rsidRDefault="00594D52" w:rsidP="00594D52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594D52">
        <w:rPr>
          <w:rFonts w:ascii="Arial" w:eastAsia="Times New Roman" w:hAnsi="Arial" w:cs="Arial"/>
          <w:sz w:val="24"/>
          <w:szCs w:val="24"/>
        </w:rPr>
        <w:t xml:space="preserve">Council for Exceptional Children. (2021). High leverage practices for students with disabilities leadership guide for HLP #7. Retrieved from:  </w:t>
      </w:r>
      <w:hyperlink r:id="rId24" w:tgtFrame="_blank" w:history="1">
        <w:r w:rsidRPr="00594D52">
          <w:rPr>
            <w:rStyle w:val="Hyperlink"/>
            <w:rFonts w:ascii="Arial" w:eastAsia="Times New Roman" w:hAnsi="Arial" w:cs="Arial"/>
            <w:color w:val="0563C1"/>
            <w:sz w:val="24"/>
            <w:szCs w:val="24"/>
          </w:rPr>
          <w:t>https://highleveragepractices.org/hlp-leadership-guides</w:t>
        </w:r>
      </w:hyperlink>
      <w:r w:rsidRPr="00594D52">
        <w:rPr>
          <w:rFonts w:ascii="Arial" w:eastAsia="Times New Roman" w:hAnsi="Arial" w:cs="Arial"/>
          <w:sz w:val="24"/>
          <w:szCs w:val="24"/>
        </w:rPr>
        <w:t> </w:t>
      </w:r>
    </w:p>
    <w:p w14:paraId="185AEC1F" w14:textId="792B8DCB" w:rsidR="00F82BE6" w:rsidRPr="00DC697D" w:rsidRDefault="00F82BE6" w:rsidP="00A305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Hashey, A. I., Kaczorowski, T. L., &amp; DiCesare, D. M. (2020). </w:t>
      </w:r>
      <w:r w:rsidRPr="00DC697D">
        <w:rPr>
          <w:rFonts w:ascii="Arial" w:hAnsi="Arial" w:cs="Arial"/>
          <w:i/>
          <w:sz w:val="24"/>
          <w:szCs w:val="24"/>
        </w:rPr>
        <w:t>High-Leverage Practices in Special Education, Guide 5.</w:t>
      </w:r>
      <w:r w:rsidRPr="00DC697D">
        <w:rPr>
          <w:rFonts w:ascii="Arial" w:hAnsi="Arial" w:cs="Arial"/>
          <w:sz w:val="24"/>
          <w:szCs w:val="24"/>
        </w:rPr>
        <w:t xml:space="preserve"> Council for Exceptional Children.</w:t>
      </w:r>
    </w:p>
    <w:p w14:paraId="1086AF56" w14:textId="3D13C146" w:rsidR="00604073" w:rsidRPr="00604073" w:rsidRDefault="00604073" w:rsidP="00A63A4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604073">
        <w:rPr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Kennedy, M. J., Hirsch, S.E., Peeples K. N., Romig, J. E., Mathews, H. M., </w:t>
      </w:r>
      <w:r w:rsidR="00AB4823">
        <w:rPr>
          <w:rFonts w:ascii="Arial" w:hAnsi="Arial" w:cs="Arial"/>
          <w:color w:val="363636"/>
          <w:sz w:val="24"/>
          <w:szCs w:val="24"/>
          <w:shd w:val="clear" w:color="auto" w:fill="FFFFFF"/>
        </w:rPr>
        <w:t xml:space="preserve">&amp; </w:t>
      </w:r>
      <w:r w:rsidRPr="00604073">
        <w:rPr>
          <w:rFonts w:ascii="Arial" w:hAnsi="Arial" w:cs="Arial"/>
          <w:color w:val="363636"/>
          <w:sz w:val="24"/>
          <w:szCs w:val="24"/>
          <w:shd w:val="clear" w:color="auto" w:fill="FFFFFF"/>
        </w:rPr>
        <w:t>Rodgers, W. J.  (2018). High-leverage practice #7: Establish a consistent, organized, and respectful learning environment. </w:t>
      </w:r>
      <w:hyperlink r:id="rId25" w:history="1">
        <w:r w:rsidRPr="00604073">
          <w:rPr>
            <w:rStyle w:val="Hyperlink"/>
            <w:rFonts w:ascii="Arial" w:hAnsi="Arial" w:cs="Arial"/>
            <w:color w:val="00539B"/>
            <w:sz w:val="24"/>
            <w:szCs w:val="24"/>
            <w:shd w:val="clear" w:color="auto" w:fill="FFFFFF"/>
          </w:rPr>
          <w:t>https://highleveragepractices.org/hlp-7-establish-consistent-organized-…</w:t>
        </w:r>
      </w:hyperlink>
      <w:r w:rsidRPr="00604073">
        <w:rPr>
          <w:rFonts w:ascii="Arial" w:hAnsi="Arial" w:cs="Arial"/>
          <w:color w:val="363636"/>
          <w:sz w:val="24"/>
          <w:szCs w:val="24"/>
          <w:shd w:val="clear" w:color="auto" w:fill="FFFFFF"/>
        </w:rPr>
        <w:t>.</w:t>
      </w:r>
    </w:p>
    <w:p w14:paraId="290F58BE" w14:textId="3320E890" w:rsidR="00F82BE6" w:rsidRPr="00DC697D" w:rsidRDefault="00F82BE6" w:rsidP="00A63A47">
      <w:pPr>
        <w:spacing w:after="0"/>
        <w:ind w:left="720" w:hanging="720"/>
        <w:rPr>
          <w:rFonts w:ascii="Arial" w:hAnsi="Arial" w:cs="Arial"/>
          <w:i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 xml:space="preserve">McLeskey, J. (Ed.). (2019). </w:t>
      </w:r>
      <w:r w:rsidRPr="00DC697D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DC697D">
        <w:rPr>
          <w:rFonts w:ascii="Arial" w:hAnsi="Arial" w:cs="Arial"/>
          <w:sz w:val="24"/>
          <w:szCs w:val="24"/>
        </w:rPr>
        <w:t xml:space="preserve">. New York: Routledge. </w:t>
      </w:r>
    </w:p>
    <w:p w14:paraId="330C052A" w14:textId="77777777" w:rsidR="006D787F" w:rsidRPr="00DC697D" w:rsidRDefault="006D787F" w:rsidP="00A63A47">
      <w:pPr>
        <w:spacing w:after="0" w:line="240" w:lineRule="auto"/>
        <w:ind w:left="720" w:hanging="720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14:paraId="49B27F38" w14:textId="7B80DCD6" w:rsidR="004A11D1" w:rsidRPr="00BB18EE" w:rsidRDefault="004A11D1" w:rsidP="00AB4823">
      <w:pPr>
        <w:pStyle w:val="Heading2"/>
        <w:rPr>
          <w:color w:val="auto"/>
        </w:rPr>
      </w:pPr>
      <w:r w:rsidRPr="5595CBFF">
        <w:rPr>
          <w:color w:val="auto"/>
        </w:rPr>
        <w:t xml:space="preserve">For additional HLP Highlight Tools, go to </w:t>
      </w:r>
      <w:bookmarkStart w:id="3" w:name="_Int_PB8AOMjU"/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begin"/>
      </w:r>
      <w:r>
        <w:instrText>HYPERLINK "https://ttaconline.org/Resource/JWHaEa5BS75BpXRi_D6u2A/Resource-hlp-highlight-tools-1-2-3-4-5-6-7-8-9-10-11-12-13-14-15-16-17-18-19-20-21-22" \h</w:instrText>
      </w:r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separate"/>
      </w:r>
      <w:r w:rsidRPr="5595CBFF">
        <w:rPr>
          <w:rStyle w:val="Hyperlink"/>
        </w:rPr>
        <w:t>TTAC</w:t>
      </w:r>
      <w:r>
        <w:rPr>
          <w:rStyle w:val="Hyperlink"/>
        </w:rPr>
        <w:fldChar w:fldCharType="end"/>
      </w:r>
      <w:bookmarkEnd w:id="3"/>
      <w:r w:rsidRPr="5595CBFF">
        <w:rPr>
          <w:rStyle w:val="Hyperlink"/>
        </w:rPr>
        <w:t xml:space="preserve"> Online</w:t>
      </w:r>
      <w:r w:rsidRPr="5595CBFF">
        <w:rPr>
          <w:color w:val="auto"/>
        </w:rPr>
        <w:t xml:space="preserve"> </w:t>
      </w:r>
    </w:p>
    <w:p w14:paraId="5FC76261" w14:textId="77777777" w:rsidR="004A11D1" w:rsidRPr="00BB18EE" w:rsidRDefault="004A11D1" w:rsidP="004A11D1">
      <w:pPr>
        <w:pStyle w:val="Footer"/>
        <w:rPr>
          <w:rFonts w:ascii="Arial" w:hAnsi="Arial" w:cs="Arial"/>
          <w:sz w:val="24"/>
          <w:szCs w:val="24"/>
        </w:rPr>
      </w:pPr>
      <w:r w:rsidRPr="00BB18EE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26" w:history="1">
        <w:r w:rsidRPr="00BB18EE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BB18EE">
        <w:rPr>
          <w:rFonts w:ascii="Arial" w:hAnsi="Arial" w:cs="Arial"/>
          <w:sz w:val="24"/>
          <w:szCs w:val="24"/>
        </w:rPr>
        <w:t>.</w:t>
      </w:r>
    </w:p>
    <w:p w14:paraId="789AF7D9" w14:textId="79DDB696" w:rsidR="00DB25F0" w:rsidRPr="00DB25F0" w:rsidRDefault="00DB25F0" w:rsidP="00DB25F0">
      <w:pPr>
        <w:widowControl w:val="0"/>
        <w:rPr>
          <w:rFonts w:ascii="Times New Roman" w:hAnsi="Times New Roman" w:cs="Times New Roman"/>
        </w:rPr>
      </w:pPr>
    </w:p>
    <w:sectPr w:rsidR="00DB25F0" w:rsidRPr="00DB25F0" w:rsidSect="0007749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4F5E" w14:textId="77777777" w:rsidR="00077498" w:rsidRDefault="00077498" w:rsidP="006C5183">
      <w:pPr>
        <w:spacing w:after="0" w:line="240" w:lineRule="auto"/>
      </w:pPr>
      <w:r>
        <w:separator/>
      </w:r>
    </w:p>
  </w:endnote>
  <w:endnote w:type="continuationSeparator" w:id="0">
    <w:p w14:paraId="4BF9746B" w14:textId="77777777" w:rsidR="00077498" w:rsidRDefault="00077498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EEE0" w14:textId="77777777" w:rsidR="003D5BB3" w:rsidRDefault="003D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4A85FCB1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CDD" w14:textId="77777777" w:rsidR="003D5BB3" w:rsidRDefault="003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D62F" w14:textId="77777777" w:rsidR="00077498" w:rsidRDefault="00077498" w:rsidP="006C5183">
      <w:pPr>
        <w:spacing w:after="0" w:line="240" w:lineRule="auto"/>
      </w:pPr>
      <w:r>
        <w:separator/>
      </w:r>
    </w:p>
  </w:footnote>
  <w:footnote w:type="continuationSeparator" w:id="0">
    <w:p w14:paraId="5305B679" w14:textId="77777777" w:rsidR="00077498" w:rsidRDefault="00077498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423" w14:textId="77777777" w:rsidR="003D5BB3" w:rsidRDefault="003D5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7A6" w14:textId="77777777" w:rsidR="003D5BB3" w:rsidRDefault="003D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893D" w14:textId="77777777" w:rsidR="003D5BB3" w:rsidRDefault="003D5B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x6srSpIYJqH5m" int2:id="fQGlIXsG">
      <int2:state int2:value="Rejected" int2:type="AugLoop_Text_Critique"/>
    </int2:textHash>
    <int2:textHash int2:hashCode="1SRKMxqtKQ+STt" int2:id="lD6lHVtB">
      <int2:state int2:value="Rejected" int2:type="AugLoop_Text_Critique"/>
    </int2:textHash>
    <int2:bookmark int2:bookmarkName="_Int_PB8AOMjU" int2:invalidationBookmarkName="" int2:hashCode="DyUi3+8YpnE7Td" int2:id="SyKrSeyR">
      <int2:state int2:value="Rejected" int2:type="AugLoop_Acronyms_AcronymsCritique"/>
    </int2:bookmark>
    <int2:bookmark int2:bookmarkName="_Int_RuFbfgsy" int2:invalidationBookmarkName="" int2:hashCode="lE6ga+8keCon9B" int2:id="BDNnOLUT">
      <int2:state int2:value="Rejected" int2:type="AugLoop_Acronyms_AcronymsCritique"/>
    </int2:bookmark>
    <int2:bookmark int2:bookmarkName="_Int_FV1JaHdo" int2:invalidationBookmarkName="" int2:hashCode="GBj0JbhmY65ayV" int2:id="nZWDmLlj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8B1"/>
    <w:multiLevelType w:val="hybridMultilevel"/>
    <w:tmpl w:val="CF327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29F"/>
    <w:multiLevelType w:val="hybridMultilevel"/>
    <w:tmpl w:val="5E86CA68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755"/>
    <w:multiLevelType w:val="hybridMultilevel"/>
    <w:tmpl w:val="F86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54C7"/>
    <w:multiLevelType w:val="hybridMultilevel"/>
    <w:tmpl w:val="317A70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517B5"/>
    <w:multiLevelType w:val="hybridMultilevel"/>
    <w:tmpl w:val="7228EC78"/>
    <w:lvl w:ilvl="0" w:tplc="5ADC3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04555"/>
    <w:multiLevelType w:val="hybridMultilevel"/>
    <w:tmpl w:val="395C090E"/>
    <w:lvl w:ilvl="0" w:tplc="02B07A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97EF0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C2FE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7266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546D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DA93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A62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037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8E23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42E00"/>
    <w:multiLevelType w:val="hybridMultilevel"/>
    <w:tmpl w:val="07D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3ACB"/>
    <w:multiLevelType w:val="hybridMultilevel"/>
    <w:tmpl w:val="74CAE7DA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68A4"/>
    <w:multiLevelType w:val="hybridMultilevel"/>
    <w:tmpl w:val="62D8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D26E9"/>
    <w:multiLevelType w:val="hybridMultilevel"/>
    <w:tmpl w:val="F086EBA8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A27E5"/>
    <w:multiLevelType w:val="hybridMultilevel"/>
    <w:tmpl w:val="7700A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893"/>
    <w:multiLevelType w:val="hybridMultilevel"/>
    <w:tmpl w:val="52B0B0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1C3CFD"/>
    <w:multiLevelType w:val="hybridMultilevel"/>
    <w:tmpl w:val="C3BC825C"/>
    <w:lvl w:ilvl="0" w:tplc="736A0538">
      <w:start w:val="1"/>
      <w:numFmt w:val="bullet"/>
      <w:pStyle w:val="Heading4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55D42"/>
    <w:multiLevelType w:val="hybridMultilevel"/>
    <w:tmpl w:val="0C9E6AB2"/>
    <w:lvl w:ilvl="0" w:tplc="D2A6D72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CA6F66"/>
    <w:multiLevelType w:val="hybridMultilevel"/>
    <w:tmpl w:val="ACD4F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50B7D"/>
    <w:multiLevelType w:val="hybridMultilevel"/>
    <w:tmpl w:val="C07C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C0F68"/>
    <w:multiLevelType w:val="hybridMultilevel"/>
    <w:tmpl w:val="88B0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7F38"/>
    <w:multiLevelType w:val="hybridMultilevel"/>
    <w:tmpl w:val="DA0CBF5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753A"/>
    <w:multiLevelType w:val="hybridMultilevel"/>
    <w:tmpl w:val="0E32D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52E01"/>
    <w:multiLevelType w:val="hybridMultilevel"/>
    <w:tmpl w:val="C160075C"/>
    <w:lvl w:ilvl="0" w:tplc="A65C93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941AD"/>
    <w:multiLevelType w:val="hybridMultilevel"/>
    <w:tmpl w:val="B78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93527"/>
    <w:multiLevelType w:val="hybridMultilevel"/>
    <w:tmpl w:val="B5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37210"/>
    <w:multiLevelType w:val="hybridMultilevel"/>
    <w:tmpl w:val="31EA4EEA"/>
    <w:lvl w:ilvl="0" w:tplc="EF6CA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8733D"/>
    <w:multiLevelType w:val="hybridMultilevel"/>
    <w:tmpl w:val="8C0C4D00"/>
    <w:lvl w:ilvl="0" w:tplc="D2A6D72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2A655F"/>
    <w:multiLevelType w:val="hybridMultilevel"/>
    <w:tmpl w:val="889C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A4FDA"/>
    <w:multiLevelType w:val="hybridMultilevel"/>
    <w:tmpl w:val="3508E670"/>
    <w:lvl w:ilvl="0" w:tplc="0409000D">
      <w:start w:val="1"/>
      <w:numFmt w:val="bullet"/>
      <w:lvlText w:val="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4ADD572E"/>
    <w:multiLevelType w:val="hybridMultilevel"/>
    <w:tmpl w:val="4CF27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D5EA8"/>
    <w:multiLevelType w:val="hybridMultilevel"/>
    <w:tmpl w:val="38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A20FA"/>
    <w:multiLevelType w:val="hybridMultilevel"/>
    <w:tmpl w:val="3E68B1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EB7CF0"/>
    <w:multiLevelType w:val="hybridMultilevel"/>
    <w:tmpl w:val="88465CDA"/>
    <w:lvl w:ilvl="0" w:tplc="7B747B78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1584DA3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29E7D4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23C77F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4C891C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B844B5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938EE3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00A10B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5B32E7F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329090F"/>
    <w:multiLevelType w:val="hybridMultilevel"/>
    <w:tmpl w:val="38AEE866"/>
    <w:lvl w:ilvl="0" w:tplc="D2A6D726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9B3A85"/>
    <w:multiLevelType w:val="hybridMultilevel"/>
    <w:tmpl w:val="8806BAF4"/>
    <w:lvl w:ilvl="0" w:tplc="A9F82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A259E"/>
    <w:multiLevelType w:val="hybridMultilevel"/>
    <w:tmpl w:val="CA62A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05BD5"/>
    <w:multiLevelType w:val="hybridMultilevel"/>
    <w:tmpl w:val="96641B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36BA2"/>
    <w:multiLevelType w:val="hybridMultilevel"/>
    <w:tmpl w:val="DA56C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60381"/>
    <w:multiLevelType w:val="hybridMultilevel"/>
    <w:tmpl w:val="87B8185A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956ED"/>
    <w:multiLevelType w:val="hybridMultilevel"/>
    <w:tmpl w:val="033EBE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50A92"/>
    <w:multiLevelType w:val="hybridMultilevel"/>
    <w:tmpl w:val="D5A46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FD7274"/>
    <w:multiLevelType w:val="hybridMultilevel"/>
    <w:tmpl w:val="3A6CA6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10"/>
  </w:num>
  <w:num w:numId="5">
    <w:abstractNumId w:val="19"/>
  </w:num>
  <w:num w:numId="6">
    <w:abstractNumId w:val="20"/>
  </w:num>
  <w:num w:numId="7">
    <w:abstractNumId w:val="16"/>
  </w:num>
  <w:num w:numId="8">
    <w:abstractNumId w:val="6"/>
  </w:num>
  <w:num w:numId="9">
    <w:abstractNumId w:val="21"/>
  </w:num>
  <w:num w:numId="10">
    <w:abstractNumId w:val="22"/>
  </w:num>
  <w:num w:numId="11">
    <w:abstractNumId w:val="28"/>
  </w:num>
  <w:num w:numId="12">
    <w:abstractNumId w:val="23"/>
  </w:num>
  <w:num w:numId="13">
    <w:abstractNumId w:val="2"/>
  </w:num>
  <w:num w:numId="14">
    <w:abstractNumId w:val="35"/>
  </w:num>
  <w:num w:numId="15">
    <w:abstractNumId w:val="33"/>
  </w:num>
  <w:num w:numId="16">
    <w:abstractNumId w:val="31"/>
  </w:num>
  <w:num w:numId="17">
    <w:abstractNumId w:val="18"/>
  </w:num>
  <w:num w:numId="18">
    <w:abstractNumId w:val="36"/>
  </w:num>
  <w:num w:numId="19">
    <w:abstractNumId w:val="14"/>
  </w:num>
  <w:num w:numId="20">
    <w:abstractNumId w:val="24"/>
  </w:num>
  <w:num w:numId="21">
    <w:abstractNumId w:val="37"/>
  </w:num>
  <w:num w:numId="22">
    <w:abstractNumId w:val="9"/>
  </w:num>
  <w:num w:numId="23">
    <w:abstractNumId w:val="5"/>
  </w:num>
  <w:num w:numId="24">
    <w:abstractNumId w:val="30"/>
  </w:num>
  <w:num w:numId="25">
    <w:abstractNumId w:val="38"/>
  </w:num>
  <w:num w:numId="26">
    <w:abstractNumId w:val="12"/>
  </w:num>
  <w:num w:numId="27">
    <w:abstractNumId w:val="7"/>
  </w:num>
  <w:num w:numId="28">
    <w:abstractNumId w:val="0"/>
  </w:num>
  <w:num w:numId="29">
    <w:abstractNumId w:val="17"/>
  </w:num>
  <w:num w:numId="30">
    <w:abstractNumId w:val="15"/>
  </w:num>
  <w:num w:numId="31">
    <w:abstractNumId w:val="3"/>
  </w:num>
  <w:num w:numId="32">
    <w:abstractNumId w:val="39"/>
  </w:num>
  <w:num w:numId="33">
    <w:abstractNumId w:val="26"/>
  </w:num>
  <w:num w:numId="34">
    <w:abstractNumId w:val="1"/>
  </w:num>
  <w:num w:numId="35">
    <w:abstractNumId w:val="34"/>
  </w:num>
  <w:num w:numId="36">
    <w:abstractNumId w:val="13"/>
  </w:num>
  <w:num w:numId="37">
    <w:abstractNumId w:val="25"/>
  </w:num>
  <w:num w:numId="38">
    <w:abstractNumId w:val="29"/>
  </w:num>
  <w:num w:numId="39">
    <w:abstractNumId w:val="32"/>
  </w:num>
  <w:num w:numId="4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72B"/>
    <w:rsid w:val="000344ED"/>
    <w:rsid w:val="00043E4D"/>
    <w:rsid w:val="0004621A"/>
    <w:rsid w:val="00062F53"/>
    <w:rsid w:val="00077498"/>
    <w:rsid w:val="00087620"/>
    <w:rsid w:val="000B55A7"/>
    <w:rsid w:val="000C585B"/>
    <w:rsid w:val="000E042C"/>
    <w:rsid w:val="000E514C"/>
    <w:rsid w:val="000F788D"/>
    <w:rsid w:val="00103566"/>
    <w:rsid w:val="0010508A"/>
    <w:rsid w:val="001243F2"/>
    <w:rsid w:val="00151269"/>
    <w:rsid w:val="00153F9A"/>
    <w:rsid w:val="001546FD"/>
    <w:rsid w:val="001730AA"/>
    <w:rsid w:val="00175665"/>
    <w:rsid w:val="001760D1"/>
    <w:rsid w:val="001850C4"/>
    <w:rsid w:val="001861D7"/>
    <w:rsid w:val="00190CAB"/>
    <w:rsid w:val="001C31C5"/>
    <w:rsid w:val="001E744A"/>
    <w:rsid w:val="001F0F9E"/>
    <w:rsid w:val="001F528A"/>
    <w:rsid w:val="001F5D40"/>
    <w:rsid w:val="00201535"/>
    <w:rsid w:val="002345BD"/>
    <w:rsid w:val="002369BA"/>
    <w:rsid w:val="00242789"/>
    <w:rsid w:val="00260310"/>
    <w:rsid w:val="0028724F"/>
    <w:rsid w:val="00290ABE"/>
    <w:rsid w:val="002A40B4"/>
    <w:rsid w:val="002A754D"/>
    <w:rsid w:val="002C12A0"/>
    <w:rsid w:val="002D0C78"/>
    <w:rsid w:val="002D4F27"/>
    <w:rsid w:val="002E1AE8"/>
    <w:rsid w:val="002F44B9"/>
    <w:rsid w:val="002F7F32"/>
    <w:rsid w:val="003026F0"/>
    <w:rsid w:val="00306C55"/>
    <w:rsid w:val="00315189"/>
    <w:rsid w:val="00317B58"/>
    <w:rsid w:val="003272BC"/>
    <w:rsid w:val="00332E69"/>
    <w:rsid w:val="003378FC"/>
    <w:rsid w:val="00346327"/>
    <w:rsid w:val="003715FC"/>
    <w:rsid w:val="00385AA5"/>
    <w:rsid w:val="00393728"/>
    <w:rsid w:val="00397F6C"/>
    <w:rsid w:val="003B6CDA"/>
    <w:rsid w:val="003C04A7"/>
    <w:rsid w:val="003D5BB3"/>
    <w:rsid w:val="003F1689"/>
    <w:rsid w:val="003F73DF"/>
    <w:rsid w:val="00404DA4"/>
    <w:rsid w:val="00417C8C"/>
    <w:rsid w:val="00422D93"/>
    <w:rsid w:val="00434440"/>
    <w:rsid w:val="004465B6"/>
    <w:rsid w:val="004615D5"/>
    <w:rsid w:val="00465E24"/>
    <w:rsid w:val="00466694"/>
    <w:rsid w:val="00470AA0"/>
    <w:rsid w:val="004755EA"/>
    <w:rsid w:val="00482754"/>
    <w:rsid w:val="00494796"/>
    <w:rsid w:val="004A11D1"/>
    <w:rsid w:val="004A3D84"/>
    <w:rsid w:val="004C32E6"/>
    <w:rsid w:val="00504265"/>
    <w:rsid w:val="00515270"/>
    <w:rsid w:val="005444C3"/>
    <w:rsid w:val="00562A47"/>
    <w:rsid w:val="00564316"/>
    <w:rsid w:val="005714E2"/>
    <w:rsid w:val="00594D52"/>
    <w:rsid w:val="005A43C0"/>
    <w:rsid w:val="005B08CD"/>
    <w:rsid w:val="005B0DA1"/>
    <w:rsid w:val="005C3EDD"/>
    <w:rsid w:val="005E419C"/>
    <w:rsid w:val="00604073"/>
    <w:rsid w:val="00634D90"/>
    <w:rsid w:val="00645F73"/>
    <w:rsid w:val="0065186B"/>
    <w:rsid w:val="00662BE3"/>
    <w:rsid w:val="00677968"/>
    <w:rsid w:val="00677AE1"/>
    <w:rsid w:val="00681D69"/>
    <w:rsid w:val="00691EE4"/>
    <w:rsid w:val="006B4664"/>
    <w:rsid w:val="006C5183"/>
    <w:rsid w:val="006D38AC"/>
    <w:rsid w:val="006D787F"/>
    <w:rsid w:val="006E0EEC"/>
    <w:rsid w:val="00715122"/>
    <w:rsid w:val="007216CA"/>
    <w:rsid w:val="007263B3"/>
    <w:rsid w:val="00726448"/>
    <w:rsid w:val="00750D5C"/>
    <w:rsid w:val="00751ECC"/>
    <w:rsid w:val="00757C25"/>
    <w:rsid w:val="007649F0"/>
    <w:rsid w:val="00766012"/>
    <w:rsid w:val="00791D91"/>
    <w:rsid w:val="007A51B7"/>
    <w:rsid w:val="007A6B9B"/>
    <w:rsid w:val="007C1CA4"/>
    <w:rsid w:val="007C7966"/>
    <w:rsid w:val="00834069"/>
    <w:rsid w:val="00852929"/>
    <w:rsid w:val="00870B5D"/>
    <w:rsid w:val="00871691"/>
    <w:rsid w:val="00874D4E"/>
    <w:rsid w:val="00874E06"/>
    <w:rsid w:val="00890067"/>
    <w:rsid w:val="008B031D"/>
    <w:rsid w:val="008D4E85"/>
    <w:rsid w:val="008D5C87"/>
    <w:rsid w:val="008E0370"/>
    <w:rsid w:val="008E0C1E"/>
    <w:rsid w:val="009058BD"/>
    <w:rsid w:val="009223DA"/>
    <w:rsid w:val="00955913"/>
    <w:rsid w:val="00962630"/>
    <w:rsid w:val="009937A8"/>
    <w:rsid w:val="009B01C1"/>
    <w:rsid w:val="009B2288"/>
    <w:rsid w:val="009B31E9"/>
    <w:rsid w:val="009B41B2"/>
    <w:rsid w:val="009C75B8"/>
    <w:rsid w:val="009D3F8A"/>
    <w:rsid w:val="009E685E"/>
    <w:rsid w:val="00A3051E"/>
    <w:rsid w:val="00A31BBE"/>
    <w:rsid w:val="00A323F9"/>
    <w:rsid w:val="00A34A8C"/>
    <w:rsid w:val="00A4226C"/>
    <w:rsid w:val="00A63A47"/>
    <w:rsid w:val="00A733B1"/>
    <w:rsid w:val="00A81979"/>
    <w:rsid w:val="00A933C5"/>
    <w:rsid w:val="00A93D26"/>
    <w:rsid w:val="00A957D3"/>
    <w:rsid w:val="00AA1145"/>
    <w:rsid w:val="00AA34B5"/>
    <w:rsid w:val="00AB4823"/>
    <w:rsid w:val="00AC12B6"/>
    <w:rsid w:val="00AD6073"/>
    <w:rsid w:val="00AF02E6"/>
    <w:rsid w:val="00AF60F3"/>
    <w:rsid w:val="00AF75A8"/>
    <w:rsid w:val="00B1159A"/>
    <w:rsid w:val="00B20EAA"/>
    <w:rsid w:val="00B217EB"/>
    <w:rsid w:val="00B24455"/>
    <w:rsid w:val="00B307CD"/>
    <w:rsid w:val="00B32834"/>
    <w:rsid w:val="00B6102C"/>
    <w:rsid w:val="00B71977"/>
    <w:rsid w:val="00B739FC"/>
    <w:rsid w:val="00BA0EBA"/>
    <w:rsid w:val="00BA7CFE"/>
    <w:rsid w:val="00BB18EE"/>
    <w:rsid w:val="00BB54AA"/>
    <w:rsid w:val="00BC577A"/>
    <w:rsid w:val="00BC66FD"/>
    <w:rsid w:val="00BD0AE7"/>
    <w:rsid w:val="00C01F8F"/>
    <w:rsid w:val="00C1649B"/>
    <w:rsid w:val="00C45DB1"/>
    <w:rsid w:val="00C473C9"/>
    <w:rsid w:val="00C519FF"/>
    <w:rsid w:val="00C53CA8"/>
    <w:rsid w:val="00C55999"/>
    <w:rsid w:val="00C9296A"/>
    <w:rsid w:val="00CB0CBF"/>
    <w:rsid w:val="00CC0A56"/>
    <w:rsid w:val="00CD461A"/>
    <w:rsid w:val="00CD6257"/>
    <w:rsid w:val="00CE06AA"/>
    <w:rsid w:val="00CE2C8D"/>
    <w:rsid w:val="00CF0409"/>
    <w:rsid w:val="00D03047"/>
    <w:rsid w:val="00D11F6E"/>
    <w:rsid w:val="00D27C08"/>
    <w:rsid w:val="00D376A0"/>
    <w:rsid w:val="00D905E5"/>
    <w:rsid w:val="00DA5AAF"/>
    <w:rsid w:val="00DB25F0"/>
    <w:rsid w:val="00DC1BF8"/>
    <w:rsid w:val="00DC4A48"/>
    <w:rsid w:val="00DC697D"/>
    <w:rsid w:val="00DD4FE6"/>
    <w:rsid w:val="00DF4C47"/>
    <w:rsid w:val="00DF74B9"/>
    <w:rsid w:val="00E03A21"/>
    <w:rsid w:val="00E051CF"/>
    <w:rsid w:val="00E16427"/>
    <w:rsid w:val="00E34C69"/>
    <w:rsid w:val="00E41B09"/>
    <w:rsid w:val="00E60ECB"/>
    <w:rsid w:val="00E64ADC"/>
    <w:rsid w:val="00E7569F"/>
    <w:rsid w:val="00E81E71"/>
    <w:rsid w:val="00E84622"/>
    <w:rsid w:val="00EB7AC7"/>
    <w:rsid w:val="00EC35EA"/>
    <w:rsid w:val="00ED62AD"/>
    <w:rsid w:val="00EF01D2"/>
    <w:rsid w:val="00F01694"/>
    <w:rsid w:val="00F06169"/>
    <w:rsid w:val="00F27A1A"/>
    <w:rsid w:val="00F37289"/>
    <w:rsid w:val="00F40B96"/>
    <w:rsid w:val="00F417DA"/>
    <w:rsid w:val="00F53015"/>
    <w:rsid w:val="00F753E7"/>
    <w:rsid w:val="00F82BE6"/>
    <w:rsid w:val="00F832BC"/>
    <w:rsid w:val="00F864D4"/>
    <w:rsid w:val="00F86608"/>
    <w:rsid w:val="00FB143D"/>
    <w:rsid w:val="00FB2B7A"/>
    <w:rsid w:val="00FB3033"/>
    <w:rsid w:val="00FC55BE"/>
    <w:rsid w:val="00FE74D3"/>
    <w:rsid w:val="01715123"/>
    <w:rsid w:val="02C7FB19"/>
    <w:rsid w:val="03348BF4"/>
    <w:rsid w:val="07F3F591"/>
    <w:rsid w:val="0904C05E"/>
    <w:rsid w:val="09DC44C5"/>
    <w:rsid w:val="09E97181"/>
    <w:rsid w:val="0ABC4FB0"/>
    <w:rsid w:val="0B781526"/>
    <w:rsid w:val="0C40D533"/>
    <w:rsid w:val="0D2EC3D3"/>
    <w:rsid w:val="0EB0C2F0"/>
    <w:rsid w:val="0EB476F3"/>
    <w:rsid w:val="0EC09AAC"/>
    <w:rsid w:val="104B8649"/>
    <w:rsid w:val="106978AA"/>
    <w:rsid w:val="122F91F2"/>
    <w:rsid w:val="123A2EA6"/>
    <w:rsid w:val="1383270B"/>
    <w:rsid w:val="13C65C9B"/>
    <w:rsid w:val="151EF76C"/>
    <w:rsid w:val="17305FCC"/>
    <w:rsid w:val="1768397B"/>
    <w:rsid w:val="17AF97C8"/>
    <w:rsid w:val="18A0C50A"/>
    <w:rsid w:val="18F48D22"/>
    <w:rsid w:val="1B49A7A3"/>
    <w:rsid w:val="22F24A6F"/>
    <w:rsid w:val="252D98B9"/>
    <w:rsid w:val="260FB5CC"/>
    <w:rsid w:val="279FF54D"/>
    <w:rsid w:val="28F792EE"/>
    <w:rsid w:val="2C87F1DE"/>
    <w:rsid w:val="2DF85297"/>
    <w:rsid w:val="3006A225"/>
    <w:rsid w:val="31E4EB3D"/>
    <w:rsid w:val="320B5DF5"/>
    <w:rsid w:val="32F73362"/>
    <w:rsid w:val="33AA4CCF"/>
    <w:rsid w:val="3603F6A7"/>
    <w:rsid w:val="39BC77A8"/>
    <w:rsid w:val="3C84ED4B"/>
    <w:rsid w:val="3C9D08A0"/>
    <w:rsid w:val="3D88DE0D"/>
    <w:rsid w:val="3D91D89B"/>
    <w:rsid w:val="3FD4A962"/>
    <w:rsid w:val="41647E22"/>
    <w:rsid w:val="47A5E99D"/>
    <w:rsid w:val="4BA14FDC"/>
    <w:rsid w:val="4C2804C3"/>
    <w:rsid w:val="5168CC2A"/>
    <w:rsid w:val="53954974"/>
    <w:rsid w:val="53FE158C"/>
    <w:rsid w:val="5595CBFF"/>
    <w:rsid w:val="569F6312"/>
    <w:rsid w:val="59FBDFD8"/>
    <w:rsid w:val="5A6B6671"/>
    <w:rsid w:val="5D979516"/>
    <w:rsid w:val="604DCAB3"/>
    <w:rsid w:val="640B7CC9"/>
    <w:rsid w:val="6523A366"/>
    <w:rsid w:val="65D0F374"/>
    <w:rsid w:val="673A9F41"/>
    <w:rsid w:val="6D0CBE61"/>
    <w:rsid w:val="6E1C98B8"/>
    <w:rsid w:val="6F23035B"/>
    <w:rsid w:val="6F5ED983"/>
    <w:rsid w:val="727D51E8"/>
    <w:rsid w:val="7396CAA0"/>
    <w:rsid w:val="74045154"/>
    <w:rsid w:val="75AC889E"/>
    <w:rsid w:val="76A0C817"/>
    <w:rsid w:val="77D74CDD"/>
    <w:rsid w:val="77F337A2"/>
    <w:rsid w:val="78153510"/>
    <w:rsid w:val="7852A847"/>
    <w:rsid w:val="7A93DDFE"/>
    <w:rsid w:val="7B7C26C0"/>
    <w:rsid w:val="7D17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F9"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823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823"/>
    <w:pPr>
      <w:keepNext/>
      <w:keepLines/>
      <w:numPr>
        <w:numId w:val="36"/>
      </w:numPr>
      <w:spacing w:before="40" w:after="0"/>
      <w:outlineLvl w:val="3"/>
    </w:pPr>
    <w:rPr>
      <w:rFonts w:ascii="Arial" w:eastAsiaTheme="maj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B4823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2BE6"/>
  </w:style>
  <w:style w:type="character" w:customStyle="1" w:styleId="eop">
    <w:name w:val="eop"/>
    <w:basedOn w:val="DefaultParagraphFont"/>
    <w:rsid w:val="00F82BE6"/>
  </w:style>
  <w:style w:type="character" w:customStyle="1" w:styleId="Heading4Char">
    <w:name w:val="Heading 4 Char"/>
    <w:basedOn w:val="DefaultParagraphFont"/>
    <w:link w:val="Heading4"/>
    <w:uiPriority w:val="9"/>
    <w:rsid w:val="00AB4823"/>
    <w:rPr>
      <w:rFonts w:ascii="Arial" w:eastAsiaTheme="maj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ghleveragepractices.org/assessment-tools-high-leverage-practices-students-disabilities" TargetMode="External"/><Relationship Id="rId18" Type="http://schemas.openxmlformats.org/officeDocument/2006/relationships/hyperlink" Target="https://youtu.be/lWgeenPQyRQ" TargetMode="External"/><Relationship Id="rId26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tm.org/uploadedFiles/Conferences_and_Professional_Development/Webinars_and_Webcasts/Thinking-about-Instructional-Routines-in-Mathematics-Teaching-and-Learning-Presentation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4ozkSjhgK7Pw/Resource-rubric--checklist-hlp-7-establish-a-consistent-organized-and-respectful-learning-environment" TargetMode="External"/><Relationship Id="rId17" Type="http://schemas.openxmlformats.org/officeDocument/2006/relationships/hyperlink" Target="https://literacy.virginia.edu/management-and-routines" TargetMode="External"/><Relationship Id="rId25" Type="http://schemas.openxmlformats.org/officeDocument/2006/relationships/hyperlink" Target="https://highleveragepractices.org/hlp-7-establish-consistent-organized-and-respectful-learning-environmen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showcase/10868212" TargetMode="External"/><Relationship Id="rId20" Type="http://schemas.openxmlformats.org/officeDocument/2006/relationships/hyperlink" Target="https://youtu.be/4_lE0lymzo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highleveragepractices.org/hlp-leadership-guides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highleveragepractices.org/701-2-4-2-2/" TargetMode="External"/><Relationship Id="rId23" Type="http://schemas.openxmlformats.org/officeDocument/2006/relationships/hyperlink" Target="https://ceedar.education.ufl.edu/high-leverage-practices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youtu.be/nY76WcssGaw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taconline.org/Resource/JWHaEa5BS74ozkSjhgK7Pw/Resource-rubric--checklist-hlp-7-establish-a-consistent-organized-and-respectful-learning-environment" TargetMode="External"/><Relationship Id="rId22" Type="http://schemas.openxmlformats.org/officeDocument/2006/relationships/hyperlink" Target="https://home.edweb.net/webinar/personalizedlearning20190923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20/10/relationships/intelligence" Target="intelligence2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CDA98-8735-4F1E-A533-E3C50FDD2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67ced3dd-177e-454b-b64a-ad68f0d994e1"/>
    <ds:schemaRef ds:uri="e57f6c35-541a-4073-a2f6-49dc8be0127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1CAD8A-99E0-4CFE-9897-53B8B2E1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2024-05-01T20:20:00Z</dcterms:created>
  <dcterms:modified xsi:type="dcterms:W3CDTF">2024-05-02T18:33:00Z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