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E91C" w14:textId="77777777" w:rsidR="00E94F1B" w:rsidRDefault="00E94F1B" w:rsidP="007B0A31">
      <w:pPr>
        <w:pStyle w:val="Title"/>
        <w:rPr>
          <w:b/>
          <w:sz w:val="24"/>
          <w:szCs w:val="24"/>
        </w:rPr>
      </w:pPr>
      <w:r>
        <w:rPr>
          <w:noProof/>
        </w:rPr>
        <w:drawing>
          <wp:inline distT="0" distB="0" distL="0" distR="0" wp14:anchorId="5725FD91" wp14:editId="677D9411">
            <wp:extent cx="1546860" cy="663918"/>
            <wp:effectExtent l="0" t="0" r="0" b="3175"/>
            <wp:docPr id="1" name="Picture 1" descr="Council for Exceptional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8545" cy="681809"/>
                    </a:xfrm>
                    <a:prstGeom prst="rect">
                      <a:avLst/>
                    </a:prstGeom>
                  </pic:spPr>
                </pic:pic>
              </a:graphicData>
            </a:graphic>
          </wp:inline>
        </w:drawing>
      </w:r>
    </w:p>
    <w:p w14:paraId="2BFACE9C" w14:textId="77777777" w:rsidR="000F1FC6" w:rsidRPr="00E94F1B" w:rsidRDefault="007B0A31" w:rsidP="007B0A31">
      <w:pPr>
        <w:pStyle w:val="Title"/>
        <w:rPr>
          <w:rFonts w:ascii="Times New Roman" w:hAnsi="Times New Roman" w:cs="Times New Roman"/>
          <w:b/>
          <w:sz w:val="24"/>
          <w:szCs w:val="24"/>
        </w:rPr>
      </w:pPr>
      <w:r w:rsidRPr="00E94F1B">
        <w:rPr>
          <w:rFonts w:ascii="Times New Roman" w:hAnsi="Times New Roman" w:cs="Times New Roman"/>
          <w:b/>
          <w:sz w:val="24"/>
          <w:szCs w:val="24"/>
        </w:rPr>
        <w:t>HIGH-LEVERAGE PRACTICES IMPLEMENTATION GUIDE</w:t>
      </w:r>
    </w:p>
    <w:p w14:paraId="4FD4FEAD" w14:textId="77777777" w:rsidR="007B0A31" w:rsidRPr="00E94F1B" w:rsidRDefault="00C63057" w:rsidP="00E94F1B">
      <w:pPr>
        <w:pStyle w:val="Title"/>
        <w:spacing w:after="100" w:afterAutospacing="1"/>
        <w:rPr>
          <w:rFonts w:ascii="Times New Roman" w:hAnsi="Times New Roman" w:cs="Times New Roman"/>
          <w:sz w:val="24"/>
          <w:szCs w:val="24"/>
        </w:rPr>
      </w:pPr>
      <w:r>
        <w:rPr>
          <w:rFonts w:ascii="Times New Roman" w:hAnsi="Times New Roman" w:cs="Times New Roman"/>
          <w:b/>
          <w:sz w:val="24"/>
          <w:szCs w:val="24"/>
        </w:rPr>
        <w:t xml:space="preserve">IDENTIFY </w:t>
      </w:r>
      <w:r w:rsidR="00757511">
        <w:rPr>
          <w:rFonts w:ascii="Times New Roman" w:hAnsi="Times New Roman" w:cs="Times New Roman"/>
          <w:b/>
          <w:sz w:val="24"/>
          <w:szCs w:val="24"/>
        </w:rPr>
        <w:t>L</w:t>
      </w:r>
      <w:r>
        <w:rPr>
          <w:rFonts w:ascii="Times New Roman" w:hAnsi="Times New Roman" w:cs="Times New Roman"/>
          <w:b/>
          <w:sz w:val="24"/>
          <w:szCs w:val="24"/>
        </w:rPr>
        <w:t>ONG- AND SHORT-TERM LEARNING GOALS</w:t>
      </w:r>
    </w:p>
    <w:p w14:paraId="393B220B" w14:textId="77777777" w:rsidR="007B0A31" w:rsidRPr="00E94F1B" w:rsidRDefault="007B0A31" w:rsidP="007B0A31">
      <w:pPr>
        <w:rPr>
          <w:rFonts w:ascii="Times New Roman" w:hAnsi="Times New Roman" w:cs="Times New Roman"/>
          <w:b/>
          <w:color w:val="0070C0"/>
          <w:sz w:val="24"/>
          <w:szCs w:val="24"/>
        </w:rPr>
      </w:pPr>
      <w:r w:rsidRPr="00E94F1B">
        <w:rPr>
          <w:rFonts w:ascii="Times New Roman" w:hAnsi="Times New Roman" w:cs="Times New Roman"/>
          <w:b/>
          <w:color w:val="0070C0"/>
          <w:sz w:val="24"/>
          <w:szCs w:val="24"/>
        </w:rPr>
        <w:t>OVERVIEW</w:t>
      </w:r>
    </w:p>
    <w:p w14:paraId="2C95C8C1" w14:textId="77777777" w:rsidR="00AC091C" w:rsidRDefault="00051D6D" w:rsidP="00AC091C">
      <w:pPr>
        <w:spacing w:after="0"/>
        <w:rPr>
          <w:rFonts w:ascii="Times New Roman" w:hAnsi="Times New Roman" w:cs="Times New Roman"/>
          <w:sz w:val="24"/>
          <w:szCs w:val="24"/>
        </w:rPr>
      </w:pPr>
      <w:r>
        <w:rPr>
          <w:rFonts w:ascii="Times New Roman" w:hAnsi="Times New Roman" w:cs="Times New Roman"/>
          <w:sz w:val="24"/>
          <w:szCs w:val="24"/>
        </w:rPr>
        <w:t>Before teachers can systematically design instruction and select relevant and appropriate adaptations to the curriculum to help ensure student success, they must first identify long- and short-term learning goals.  Goals should be based on the general state standards/curriculum, but also individualized student needs.  However, in practice, writing goals for students requires a nuanced understanding of what the standards are asking the student to know and be able to do, while at the same time giving consideration to the students’ individualized needs and capabilities.  Goals should be measurable, and relevant to the students’ needs.</w:t>
      </w:r>
    </w:p>
    <w:p w14:paraId="094355E7" w14:textId="77777777" w:rsidR="00051D6D" w:rsidRDefault="00051D6D" w:rsidP="00AC091C">
      <w:pPr>
        <w:spacing w:after="0"/>
        <w:rPr>
          <w:rFonts w:ascii="Times New Roman" w:hAnsi="Times New Roman" w:cs="Times New Roman"/>
          <w:sz w:val="24"/>
          <w:szCs w:val="24"/>
        </w:rPr>
      </w:pPr>
    </w:p>
    <w:p w14:paraId="774344D3" w14:textId="77777777" w:rsidR="00051D6D" w:rsidRDefault="00051D6D" w:rsidP="00AC091C">
      <w:pPr>
        <w:spacing w:after="0"/>
        <w:rPr>
          <w:rFonts w:ascii="Times New Roman" w:hAnsi="Times New Roman" w:cs="Times New Roman"/>
          <w:sz w:val="24"/>
          <w:szCs w:val="24"/>
        </w:rPr>
      </w:pPr>
      <w:r>
        <w:rPr>
          <w:rFonts w:ascii="Times New Roman" w:hAnsi="Times New Roman" w:cs="Times New Roman"/>
          <w:sz w:val="24"/>
          <w:szCs w:val="24"/>
        </w:rPr>
        <w:t xml:space="preserve">Based on the </w:t>
      </w:r>
      <w:hyperlink r:id="rId12" w:history="1">
        <w:r w:rsidRPr="00757511">
          <w:rPr>
            <w:rStyle w:val="Hyperlink"/>
            <w:rFonts w:ascii="Times New Roman" w:hAnsi="Times New Roman" w:cs="Times New Roman"/>
            <w:sz w:val="24"/>
            <w:szCs w:val="24"/>
          </w:rPr>
          <w:t>HLP resources</w:t>
        </w:r>
      </w:hyperlink>
      <w:r>
        <w:rPr>
          <w:rFonts w:ascii="Times New Roman" w:hAnsi="Times New Roman" w:cs="Times New Roman"/>
          <w:sz w:val="24"/>
          <w:szCs w:val="24"/>
        </w:rPr>
        <w:t xml:space="preserve"> and information shared at the workshop on May 16</w:t>
      </w:r>
      <w:r w:rsidRPr="00051D6D">
        <w:rPr>
          <w:rFonts w:ascii="Times New Roman" w:hAnsi="Times New Roman" w:cs="Times New Roman"/>
          <w:sz w:val="24"/>
          <w:szCs w:val="24"/>
          <w:vertAlign w:val="superscript"/>
        </w:rPr>
        <w:t>th</w:t>
      </w:r>
      <w:r>
        <w:rPr>
          <w:rFonts w:ascii="Times New Roman" w:hAnsi="Times New Roman" w:cs="Times New Roman"/>
          <w:sz w:val="24"/>
          <w:szCs w:val="24"/>
        </w:rPr>
        <w:t>, 2019 by Dr. Michael Kennedy, the following is a checklist to guide school leaders and other professionals as they address key elements that comprise the identification and prioritization of long- and short-term learning goals.</w:t>
      </w:r>
    </w:p>
    <w:p w14:paraId="6AB43E8C" w14:textId="77777777" w:rsidR="00051D6D" w:rsidRDefault="00051D6D" w:rsidP="00AC091C">
      <w:pPr>
        <w:spacing w:after="0"/>
        <w:rPr>
          <w:rFonts w:ascii="Times New Roman" w:hAnsi="Times New Roman" w:cs="Times New Roman"/>
          <w:sz w:val="24"/>
          <w:szCs w:val="24"/>
        </w:rPr>
      </w:pPr>
    </w:p>
    <w:p w14:paraId="1FD07048" w14:textId="77777777" w:rsidR="00757511" w:rsidRDefault="00AC091C" w:rsidP="00757511">
      <w:pPr>
        <w:spacing w:after="100" w:afterAutospacing="1"/>
        <w:rPr>
          <w:rFonts w:ascii="Times New Roman" w:hAnsi="Times New Roman" w:cs="Times New Roman"/>
          <w:b/>
          <w:sz w:val="24"/>
          <w:szCs w:val="24"/>
        </w:rPr>
      </w:pPr>
      <w:r w:rsidRPr="00AC091C">
        <w:rPr>
          <w:rFonts w:ascii="Times New Roman" w:hAnsi="Times New Roman" w:cs="Times New Roman"/>
          <w:b/>
          <w:sz w:val="24"/>
          <w:szCs w:val="24"/>
        </w:rPr>
        <w:t>Notes</w:t>
      </w:r>
    </w:p>
    <w:p w14:paraId="1A703175" w14:textId="77777777" w:rsidR="00757511" w:rsidRPr="00757511" w:rsidRDefault="007B0A31" w:rsidP="00757511">
      <w:pPr>
        <w:spacing w:before="4320" w:after="100" w:afterAutospacing="1"/>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1B185B1D" wp14:editId="106C2FFE">
            <wp:extent cx="670560" cy="472440"/>
            <wp:effectExtent l="0" t="0" r="0" b="3810"/>
            <wp:docPr id="4"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3"/>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5D260AED" w14:textId="77777777" w:rsidR="007B0A31" w:rsidRPr="00AC091C" w:rsidRDefault="00AC091C" w:rsidP="00AC091C">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1024C7">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177E137F" w14:textId="1D4F062A" w:rsidR="007B0A31" w:rsidRPr="00AC091C" w:rsidRDefault="00B3696D" w:rsidP="007B0A31">
      <w:pPr>
        <w:rPr>
          <w:rFonts w:ascii="Times New Roman" w:hAnsi="Times New Roman" w:cs="Times New Roman"/>
          <w:i/>
          <w:sz w:val="20"/>
          <w:szCs w:val="20"/>
        </w:rPr>
      </w:pPr>
      <w:r w:rsidRPr="00AC091C">
        <w:rPr>
          <w:rFonts w:ascii="Times New Roman" w:hAnsi="Times New Roman" w:cs="Times New Roman"/>
          <w:i/>
          <w:sz w:val="20"/>
          <w:szCs w:val="20"/>
        </w:rPr>
        <w:t>Reference:  Council</w:t>
      </w:r>
      <w:r w:rsidR="00694FB8">
        <w:rPr>
          <w:rFonts w:ascii="Times New Roman" w:hAnsi="Times New Roman" w:cs="Times New Roman"/>
          <w:i/>
          <w:sz w:val="20"/>
          <w:szCs w:val="20"/>
        </w:rPr>
        <w:t xml:space="preserve"> for Exceptional Children. (2018</w:t>
      </w:r>
      <w:r w:rsidRPr="00AC091C">
        <w:rPr>
          <w:rFonts w:ascii="Times New Roman" w:hAnsi="Times New Roman" w:cs="Times New Roman"/>
          <w:i/>
          <w:sz w:val="20"/>
          <w:szCs w:val="20"/>
        </w:rPr>
        <w:t xml:space="preserve">). CEC’s High-Leverage Practices Institute: </w:t>
      </w:r>
      <w:r w:rsidR="00694FB8">
        <w:rPr>
          <w:rFonts w:ascii="Times New Roman" w:hAnsi="Times New Roman" w:cs="Times New Roman"/>
          <w:i/>
          <w:sz w:val="20"/>
          <w:szCs w:val="20"/>
        </w:rPr>
        <w:t>Systematicall</w:t>
      </w:r>
      <w:bookmarkStart w:id="0" w:name="_GoBack"/>
      <w:bookmarkEnd w:id="0"/>
      <w:r w:rsidR="00694FB8">
        <w:rPr>
          <w:rFonts w:ascii="Times New Roman" w:hAnsi="Times New Roman" w:cs="Times New Roman"/>
          <w:i/>
          <w:sz w:val="20"/>
          <w:szCs w:val="20"/>
        </w:rPr>
        <w:t>y Designed Instruction Implementation Guide.</w:t>
      </w:r>
    </w:p>
    <w:p w14:paraId="5ABEAA1B" w14:textId="77777777" w:rsidR="00B3696D" w:rsidRPr="00E94F1B" w:rsidRDefault="00B3696D" w:rsidP="007B0A31">
      <w:pPr>
        <w:rPr>
          <w:rFonts w:ascii="Times New Roman" w:hAnsi="Times New Roman" w:cs="Times New Roman"/>
          <w:sz w:val="24"/>
          <w:szCs w:val="24"/>
        </w:rPr>
      </w:pPr>
      <w:r w:rsidRPr="00E94F1B">
        <w:rPr>
          <w:rFonts w:ascii="Times New Roman" w:hAnsi="Times New Roman" w:cs="Times New Roman"/>
          <w:sz w:val="24"/>
          <w:szCs w:val="24"/>
        </w:rPr>
        <w:lastRenderedPageBreak/>
        <w:t xml:space="preserve">KEY PRINCIPLES AND ELEMENTS </w:t>
      </w:r>
      <w:r w:rsidR="00051D6D">
        <w:rPr>
          <w:rFonts w:ascii="Times New Roman" w:hAnsi="Times New Roman" w:cs="Times New Roman"/>
          <w:sz w:val="24"/>
          <w:szCs w:val="24"/>
        </w:rPr>
        <w:t>FOR IDENTIFYING AND PRIORITIZING LONG-AND SHORT-TERM LEARNING GOALS</w:t>
      </w:r>
    </w:p>
    <w:p w14:paraId="5F90A5C6" w14:textId="77777777" w:rsidR="00E94F1B" w:rsidRPr="00E94F1B" w:rsidRDefault="00051D6D" w:rsidP="007B0A31">
      <w:pPr>
        <w:rPr>
          <w:rFonts w:ascii="Times New Roman" w:hAnsi="Times New Roman" w:cs="Times New Roman"/>
          <w:sz w:val="24"/>
          <w:szCs w:val="24"/>
        </w:rPr>
      </w:pPr>
      <w:r>
        <w:rPr>
          <w:rFonts w:ascii="Times New Roman" w:hAnsi="Times New Roman" w:cs="Times New Roman"/>
          <w:sz w:val="24"/>
          <w:szCs w:val="24"/>
        </w:rPr>
        <w:t>Setting High-Quality Goals</w:t>
      </w:r>
    </w:p>
    <w:p w14:paraId="4B348036" w14:textId="77777777" w:rsidR="00E94F1B" w:rsidRDefault="00051D6D" w:rsidP="00E94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long-and short-term goals for students using all available sources of data. Goals should be linked to the essential knowledge and skill items presented within standards and curricula.</w:t>
      </w:r>
    </w:p>
    <w:p w14:paraId="382764F2" w14:textId="77777777" w:rsidR="00051D6D" w:rsidRDefault="00051D6D" w:rsidP="00E94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Translate goals into learning targets addressed within units and individual lessons.  All goals and targets should be clear, measurable, ambitious, attainable, and actionable.</w:t>
      </w:r>
    </w:p>
    <w:p w14:paraId="5A585CC6" w14:textId="77777777" w:rsidR="00051D6D" w:rsidRDefault="00051D6D" w:rsidP="00E94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Analyze what students need to know and be able to do to master a standard, and classify standards into lower and higher level thinking skills.</w:t>
      </w:r>
    </w:p>
    <w:p w14:paraId="0AEBEF00" w14:textId="77777777" w:rsidR="00051D6D" w:rsidRPr="00E94F1B" w:rsidRDefault="00051D6D" w:rsidP="00E94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the ACCOMPLISH Model to help students reach and exceed goals (see next page).</w:t>
      </w:r>
    </w:p>
    <w:p w14:paraId="183C8907" w14:textId="77777777" w:rsidR="00B3696D" w:rsidRPr="00E94F1B" w:rsidRDefault="00B3696D" w:rsidP="00B3696D">
      <w:pPr>
        <w:pStyle w:val="Title"/>
        <w:rPr>
          <w:rFonts w:ascii="Times New Roman" w:hAnsi="Times New Roman" w:cs="Times New Roman"/>
          <w:i/>
          <w:sz w:val="24"/>
          <w:szCs w:val="24"/>
        </w:rPr>
      </w:pPr>
    </w:p>
    <w:p w14:paraId="65618398" w14:textId="77777777" w:rsidR="00B3696D" w:rsidRDefault="00C95A05" w:rsidP="00B3696D">
      <w:pPr>
        <w:rPr>
          <w:rFonts w:ascii="Times New Roman" w:hAnsi="Times New Roman" w:cs="Times New Roman"/>
          <w:i/>
          <w:sz w:val="24"/>
          <w:szCs w:val="24"/>
        </w:rPr>
      </w:pPr>
      <w:r w:rsidRPr="00E94F1B">
        <w:rPr>
          <w:rFonts w:ascii="Times New Roman" w:hAnsi="Times New Roman" w:cs="Times New Roman"/>
          <w:i/>
          <w:sz w:val="24"/>
          <w:szCs w:val="24"/>
        </w:rPr>
        <w:t>Questions to Consider when Observing Teachers Making Adaptations to Instruction</w:t>
      </w:r>
    </w:p>
    <w:p w14:paraId="690244F1" w14:textId="77777777" w:rsidR="00E94F1B" w:rsidRDefault="00051D6D" w:rsidP="00B3696D">
      <w:pPr>
        <w:rPr>
          <w:rFonts w:ascii="Times New Roman" w:hAnsi="Times New Roman" w:cs="Times New Roman"/>
          <w:sz w:val="24"/>
          <w:szCs w:val="24"/>
        </w:rPr>
      </w:pPr>
      <w:r>
        <w:rPr>
          <w:rFonts w:ascii="Times New Roman" w:hAnsi="Times New Roman" w:cs="Times New Roman"/>
          <w:sz w:val="24"/>
          <w:szCs w:val="24"/>
        </w:rPr>
        <w:t>Are goals being set for students done with the specificity and clarity required by the ACCOMPLISH Model?</w:t>
      </w:r>
    </w:p>
    <w:p w14:paraId="171BD2E1" w14:textId="77777777" w:rsidR="00051D6D" w:rsidRDefault="00051D6D" w:rsidP="00B3696D">
      <w:pPr>
        <w:rPr>
          <w:rFonts w:ascii="Times New Roman" w:hAnsi="Times New Roman" w:cs="Times New Roman"/>
          <w:sz w:val="24"/>
          <w:szCs w:val="24"/>
        </w:rPr>
      </w:pPr>
      <w:r>
        <w:rPr>
          <w:rFonts w:ascii="Times New Roman" w:hAnsi="Times New Roman" w:cs="Times New Roman"/>
          <w:sz w:val="24"/>
          <w:szCs w:val="24"/>
        </w:rPr>
        <w:t>Are goals measurable and observable?</w:t>
      </w:r>
    </w:p>
    <w:p w14:paraId="2175C8D9" w14:textId="77777777" w:rsidR="00051D6D" w:rsidRDefault="00051D6D" w:rsidP="00B3696D">
      <w:pPr>
        <w:rPr>
          <w:rFonts w:ascii="Times New Roman" w:hAnsi="Times New Roman" w:cs="Times New Roman"/>
          <w:sz w:val="24"/>
          <w:szCs w:val="24"/>
        </w:rPr>
      </w:pPr>
      <w:r>
        <w:rPr>
          <w:rFonts w:ascii="Times New Roman" w:hAnsi="Times New Roman" w:cs="Times New Roman"/>
          <w:sz w:val="24"/>
          <w:szCs w:val="24"/>
        </w:rPr>
        <w:t>Are goals linked to the curriculum/standards?  Do they address individuals needs?</w:t>
      </w:r>
    </w:p>
    <w:p w14:paraId="3EA6EEC5" w14:textId="77777777" w:rsidR="00D9039C" w:rsidRDefault="00E94F1B" w:rsidP="00D9039C">
      <w:pPr>
        <w:spacing w:after="100" w:afterAutospacing="1"/>
        <w:rPr>
          <w:rFonts w:ascii="Times New Roman" w:hAnsi="Times New Roman" w:cs="Times New Roman"/>
          <w:i/>
          <w:iCs/>
          <w:sz w:val="20"/>
          <w:szCs w:val="20"/>
        </w:rPr>
      </w:pPr>
      <w:r w:rsidRPr="00E94F1B">
        <w:rPr>
          <w:rFonts w:ascii="Times New Roman" w:hAnsi="Times New Roman" w:cs="Times New Roman"/>
          <w:b/>
          <w:sz w:val="24"/>
          <w:szCs w:val="24"/>
        </w:rPr>
        <w:t>Notes</w:t>
      </w:r>
    </w:p>
    <w:p w14:paraId="2522CF6A" w14:textId="77777777" w:rsidR="008E04B2" w:rsidRPr="008E04B2" w:rsidRDefault="00AC091C" w:rsidP="00757511">
      <w:pPr>
        <w:autoSpaceDE w:val="0"/>
        <w:autoSpaceDN w:val="0"/>
        <w:adjustRightInd w:val="0"/>
        <w:spacing w:before="5760" w:after="0" w:line="240" w:lineRule="auto"/>
        <w:rPr>
          <w:rFonts w:ascii="Times New Roman" w:hAnsi="Times New Roman" w:cs="Times New Roman"/>
          <w:i/>
          <w:iCs/>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757511">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437BD2CD" w14:textId="77777777" w:rsidR="008E04B2" w:rsidRDefault="008E04B2" w:rsidP="00AC091C">
      <w:pPr>
        <w:rPr>
          <w:rFonts w:ascii="Times New Roman" w:hAnsi="Times New Roman" w:cs="Times New Roman"/>
          <w:i/>
          <w:sz w:val="20"/>
          <w:szCs w:val="20"/>
        </w:rPr>
      </w:pPr>
    </w:p>
    <w:p w14:paraId="0052CC48" w14:textId="77777777" w:rsidR="008E04B2" w:rsidRPr="00757511" w:rsidRDefault="008E04B2" w:rsidP="00AC091C">
      <w:pPr>
        <w:rPr>
          <w:rFonts w:ascii="Times New Roman" w:hAnsi="Times New Roman" w:cs="Times New Roman"/>
          <w:sz w:val="24"/>
          <w:szCs w:val="24"/>
        </w:rPr>
      </w:pPr>
      <w:r w:rsidRPr="00757511">
        <w:rPr>
          <w:rFonts w:ascii="Times New Roman" w:hAnsi="Times New Roman" w:cs="Times New Roman"/>
          <w:sz w:val="24"/>
          <w:szCs w:val="24"/>
        </w:rPr>
        <w:lastRenderedPageBreak/>
        <w:t>KEY PRINCIPLES AND ELEMENTS FOR IDENTIFYING AND PRIORITIZING LONG-AND SHORT-TERM LEARNING GOALS</w:t>
      </w:r>
    </w:p>
    <w:p w14:paraId="0373966A" w14:textId="77777777" w:rsidR="008E04B2" w:rsidRPr="00757511" w:rsidRDefault="008E04B2" w:rsidP="00AC091C">
      <w:pPr>
        <w:rPr>
          <w:rFonts w:ascii="Times New Roman" w:hAnsi="Times New Roman" w:cs="Times New Roman"/>
          <w:sz w:val="24"/>
          <w:szCs w:val="24"/>
        </w:rPr>
      </w:pPr>
      <w:r w:rsidRPr="00757511">
        <w:rPr>
          <w:rFonts w:ascii="Times New Roman" w:hAnsi="Times New Roman" w:cs="Times New Roman"/>
          <w:sz w:val="24"/>
          <w:szCs w:val="24"/>
        </w:rPr>
        <w:t>THE ACCOMPLISH MODEL</w:t>
      </w:r>
    </w:p>
    <w:p w14:paraId="045E1317" w14:textId="77777777" w:rsidR="008E04B2" w:rsidRPr="00016D27" w:rsidRDefault="008E04B2"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A</w:t>
      </w:r>
      <w:r w:rsidRPr="00016D27">
        <w:rPr>
          <w:rFonts w:ascii="Times New Roman" w:hAnsi="Times New Roman" w:cs="Times New Roman"/>
          <w:sz w:val="24"/>
          <w:szCs w:val="24"/>
        </w:rPr>
        <w:t>ntecedent Condition</w:t>
      </w:r>
    </w:p>
    <w:p w14:paraId="280F0C25" w14:textId="77777777" w:rsidR="008E04B2" w:rsidRPr="00757511" w:rsidRDefault="008E04B2" w:rsidP="00AC091C">
      <w:pPr>
        <w:rPr>
          <w:rFonts w:ascii="Times New Roman" w:hAnsi="Times New Roman" w:cs="Times New Roman"/>
          <w:i/>
          <w:sz w:val="24"/>
          <w:szCs w:val="24"/>
        </w:rPr>
      </w:pPr>
      <w:r w:rsidRPr="00757511">
        <w:rPr>
          <w:rFonts w:ascii="Times New Roman" w:hAnsi="Times New Roman" w:cs="Times New Roman"/>
          <w:sz w:val="24"/>
          <w:szCs w:val="24"/>
        </w:rPr>
        <w:t xml:space="preserve">Teachers should be clear about exactly where and how skills and knowledge will be measured within broad settings and individual lessons.  </w:t>
      </w:r>
      <w:r w:rsidRPr="00757511">
        <w:rPr>
          <w:rFonts w:ascii="Times New Roman" w:hAnsi="Times New Roman" w:cs="Times New Roman"/>
          <w:i/>
          <w:sz w:val="24"/>
          <w:szCs w:val="24"/>
        </w:rPr>
        <w:t>“When given a 2</w:t>
      </w:r>
      <w:r w:rsidRPr="00757511">
        <w:rPr>
          <w:rFonts w:ascii="Times New Roman" w:hAnsi="Times New Roman" w:cs="Times New Roman"/>
          <w:i/>
          <w:sz w:val="24"/>
          <w:szCs w:val="24"/>
          <w:vertAlign w:val="superscript"/>
        </w:rPr>
        <w:t>nd</w:t>
      </w:r>
      <w:r w:rsidRPr="00757511">
        <w:rPr>
          <w:rFonts w:ascii="Times New Roman" w:hAnsi="Times New Roman" w:cs="Times New Roman"/>
          <w:i/>
          <w:sz w:val="24"/>
          <w:szCs w:val="24"/>
        </w:rPr>
        <w:t xml:space="preserve"> grade reading passage within language-arts block students will read orally…”</w:t>
      </w:r>
    </w:p>
    <w:p w14:paraId="6451B03D" w14:textId="77777777" w:rsidR="00757511" w:rsidRPr="00016D27" w:rsidRDefault="008E04B2"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C</w:t>
      </w:r>
      <w:r w:rsidRPr="00016D27">
        <w:rPr>
          <w:rFonts w:ascii="Times New Roman" w:hAnsi="Times New Roman" w:cs="Times New Roman"/>
          <w:sz w:val="24"/>
          <w:szCs w:val="24"/>
        </w:rPr>
        <w:t>onspicuous Behavior</w:t>
      </w:r>
    </w:p>
    <w:p w14:paraId="2CE2F442" w14:textId="77777777" w:rsidR="008E04B2" w:rsidRPr="00757511" w:rsidRDefault="008E04B2" w:rsidP="00AC091C">
      <w:pPr>
        <w:rPr>
          <w:rFonts w:ascii="Times New Roman" w:hAnsi="Times New Roman" w:cs="Times New Roman"/>
          <w:sz w:val="24"/>
          <w:szCs w:val="24"/>
        </w:rPr>
      </w:pPr>
      <w:r w:rsidRPr="00757511">
        <w:rPr>
          <w:rFonts w:ascii="Times New Roman" w:hAnsi="Times New Roman" w:cs="Times New Roman"/>
          <w:sz w:val="24"/>
          <w:szCs w:val="24"/>
        </w:rPr>
        <w:t xml:space="preserve">Teachers should develop goals that clearly define what the student will do to demonstrate learning.  </w:t>
      </w:r>
      <w:r w:rsidRPr="00757511">
        <w:rPr>
          <w:rFonts w:ascii="Times New Roman" w:hAnsi="Times New Roman" w:cs="Times New Roman"/>
          <w:i/>
          <w:sz w:val="24"/>
          <w:szCs w:val="24"/>
        </w:rPr>
        <w:t>“Students will read aloud with errors and correct pronunciations recorded….and then answer literal comprehension questions.”</w:t>
      </w:r>
    </w:p>
    <w:p w14:paraId="19C14CEA" w14:textId="77777777" w:rsidR="008E04B2" w:rsidRPr="00016D27" w:rsidRDefault="008E04B2"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C</w:t>
      </w:r>
      <w:r w:rsidRPr="00016D27">
        <w:rPr>
          <w:rFonts w:ascii="Times New Roman" w:hAnsi="Times New Roman" w:cs="Times New Roman"/>
          <w:sz w:val="24"/>
          <w:szCs w:val="24"/>
        </w:rPr>
        <w:t>lear Criteria</w:t>
      </w:r>
    </w:p>
    <w:p w14:paraId="27B064AE" w14:textId="77777777" w:rsidR="008E04B2" w:rsidRPr="00757511" w:rsidRDefault="008E04B2" w:rsidP="00AC091C">
      <w:pPr>
        <w:rPr>
          <w:rFonts w:ascii="Times New Roman" w:hAnsi="Times New Roman" w:cs="Times New Roman"/>
          <w:i/>
          <w:sz w:val="24"/>
          <w:szCs w:val="24"/>
        </w:rPr>
      </w:pPr>
      <w:r w:rsidRPr="00757511">
        <w:rPr>
          <w:rFonts w:ascii="Times New Roman" w:hAnsi="Times New Roman" w:cs="Times New Roman"/>
          <w:sz w:val="24"/>
          <w:szCs w:val="24"/>
        </w:rPr>
        <w:t xml:space="preserve">Teachers should have clear criteria to determine the extent to which the student has achieved the goal.  </w:t>
      </w:r>
      <w:r w:rsidRPr="00757511">
        <w:rPr>
          <w:rFonts w:ascii="Times New Roman" w:hAnsi="Times New Roman" w:cs="Times New Roman"/>
          <w:i/>
          <w:sz w:val="24"/>
          <w:szCs w:val="24"/>
        </w:rPr>
        <w:t>“Students will read 87 words per minute with less than 5 errors…and answer 8/10 questions with accuracy.”</w:t>
      </w:r>
    </w:p>
    <w:p w14:paraId="35133F7A" w14:textId="77777777" w:rsidR="008E04B2" w:rsidRPr="00016D27" w:rsidRDefault="008E04B2"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O</w:t>
      </w:r>
      <w:r w:rsidRPr="00016D27">
        <w:rPr>
          <w:rFonts w:ascii="Times New Roman" w:hAnsi="Times New Roman" w:cs="Times New Roman"/>
          <w:sz w:val="24"/>
          <w:szCs w:val="24"/>
        </w:rPr>
        <w:t>bservable</w:t>
      </w:r>
    </w:p>
    <w:p w14:paraId="3E77041C" w14:textId="77777777" w:rsidR="008E04B2" w:rsidRPr="00757511" w:rsidRDefault="008E04B2" w:rsidP="00AC091C">
      <w:pPr>
        <w:rPr>
          <w:rFonts w:ascii="Times New Roman" w:hAnsi="Times New Roman" w:cs="Times New Roman"/>
          <w:i/>
          <w:sz w:val="24"/>
          <w:szCs w:val="24"/>
        </w:rPr>
      </w:pPr>
      <w:r w:rsidRPr="00757511">
        <w:rPr>
          <w:rFonts w:ascii="Times New Roman" w:hAnsi="Times New Roman" w:cs="Times New Roman"/>
          <w:sz w:val="24"/>
          <w:szCs w:val="24"/>
        </w:rPr>
        <w:t xml:space="preserve">Goals and objectives sets by teachers should be clearly observable.  </w:t>
      </w:r>
      <w:r w:rsidRPr="00757511">
        <w:rPr>
          <w:rFonts w:ascii="Times New Roman" w:hAnsi="Times New Roman" w:cs="Times New Roman"/>
          <w:i/>
          <w:sz w:val="24"/>
          <w:szCs w:val="24"/>
        </w:rPr>
        <w:t>“The student will read aloud at the rate of 90 words per minute with less than 5 errors, and answer questions with 80% accuracy</w:t>
      </w:r>
      <w:r w:rsidR="004B1FD1" w:rsidRPr="00757511">
        <w:rPr>
          <w:rFonts w:ascii="Times New Roman" w:hAnsi="Times New Roman" w:cs="Times New Roman"/>
          <w:i/>
          <w:sz w:val="24"/>
          <w:szCs w:val="24"/>
        </w:rPr>
        <w:t>.</w:t>
      </w:r>
      <w:r w:rsidRPr="00757511">
        <w:rPr>
          <w:rFonts w:ascii="Times New Roman" w:hAnsi="Times New Roman" w:cs="Times New Roman"/>
          <w:i/>
          <w:sz w:val="24"/>
          <w:szCs w:val="24"/>
        </w:rPr>
        <w:t>”</w:t>
      </w:r>
    </w:p>
    <w:p w14:paraId="76E58960" w14:textId="77777777" w:rsidR="008E04B2" w:rsidRPr="00016D27" w:rsidRDefault="008E04B2"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M</w:t>
      </w:r>
      <w:r w:rsidRPr="00016D27">
        <w:rPr>
          <w:rFonts w:ascii="Times New Roman" w:hAnsi="Times New Roman" w:cs="Times New Roman"/>
          <w:sz w:val="24"/>
          <w:szCs w:val="24"/>
        </w:rPr>
        <w:t>easurable</w:t>
      </w:r>
    </w:p>
    <w:p w14:paraId="5ED41498" w14:textId="77777777" w:rsidR="008E04B2" w:rsidRPr="00016D27" w:rsidRDefault="008E04B2" w:rsidP="00016D27">
      <w:pPr>
        <w:rPr>
          <w:rFonts w:ascii="Times New Roman" w:hAnsi="Times New Roman" w:cs="Times New Roman"/>
          <w:i/>
          <w:sz w:val="24"/>
          <w:szCs w:val="24"/>
        </w:rPr>
      </w:pPr>
      <w:r w:rsidRPr="00016D27">
        <w:rPr>
          <w:rFonts w:ascii="Times New Roman" w:hAnsi="Times New Roman" w:cs="Times New Roman"/>
          <w:sz w:val="24"/>
          <w:szCs w:val="24"/>
        </w:rPr>
        <w:t>Goals and objectives set by teachers should be clearly measurable</w:t>
      </w:r>
      <w:r w:rsidRPr="00016D27">
        <w:rPr>
          <w:rFonts w:ascii="Times New Roman" w:hAnsi="Times New Roman" w:cs="Times New Roman"/>
          <w:i/>
          <w:sz w:val="24"/>
          <w:szCs w:val="24"/>
        </w:rPr>
        <w:t>.  “You read 87 words in a minute with only 3 errors, and answered 8/10 of the questions!”</w:t>
      </w:r>
    </w:p>
    <w:p w14:paraId="0926FAA4" w14:textId="77777777" w:rsidR="008E04B2" w:rsidRPr="00016D27" w:rsidRDefault="008E04B2"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P</w:t>
      </w:r>
      <w:r w:rsidRPr="00016D27">
        <w:rPr>
          <w:rFonts w:ascii="Times New Roman" w:hAnsi="Times New Roman" w:cs="Times New Roman"/>
          <w:sz w:val="24"/>
          <w:szCs w:val="24"/>
        </w:rPr>
        <w:t>ositive</w:t>
      </w:r>
    </w:p>
    <w:p w14:paraId="376A1CE0" w14:textId="77777777" w:rsidR="008E04B2" w:rsidRPr="00757511" w:rsidRDefault="008E04B2" w:rsidP="00AC091C">
      <w:pPr>
        <w:rPr>
          <w:rFonts w:ascii="Times New Roman" w:hAnsi="Times New Roman" w:cs="Times New Roman"/>
          <w:i/>
          <w:sz w:val="24"/>
          <w:szCs w:val="24"/>
        </w:rPr>
      </w:pPr>
      <w:r w:rsidRPr="00757511">
        <w:rPr>
          <w:rFonts w:ascii="Times New Roman" w:hAnsi="Times New Roman" w:cs="Times New Roman"/>
          <w:sz w:val="24"/>
          <w:szCs w:val="24"/>
        </w:rPr>
        <w:t>Goals and objectives should be positively stated</w:t>
      </w:r>
      <w:r w:rsidRPr="00757511">
        <w:rPr>
          <w:rFonts w:ascii="Times New Roman" w:hAnsi="Times New Roman" w:cs="Times New Roman"/>
          <w:i/>
          <w:sz w:val="24"/>
          <w:szCs w:val="24"/>
        </w:rPr>
        <w:t>.  “Given a specific task during the cooperative learning group time students will take turns speaking and fiving answers.”</w:t>
      </w:r>
    </w:p>
    <w:p w14:paraId="7CE29929" w14:textId="77777777" w:rsidR="008E04B2" w:rsidRPr="00016D27" w:rsidRDefault="008E04B2"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L</w:t>
      </w:r>
      <w:r w:rsidRPr="00016D27">
        <w:rPr>
          <w:rFonts w:ascii="Times New Roman" w:hAnsi="Times New Roman" w:cs="Times New Roman"/>
          <w:sz w:val="24"/>
          <w:szCs w:val="24"/>
        </w:rPr>
        <w:t>inked to the General Curriculum</w:t>
      </w:r>
    </w:p>
    <w:p w14:paraId="1C1AA74B" w14:textId="77777777" w:rsidR="008E04B2" w:rsidRPr="00757511" w:rsidRDefault="008E04B2" w:rsidP="00AC091C">
      <w:pPr>
        <w:rPr>
          <w:rFonts w:ascii="Times New Roman" w:hAnsi="Times New Roman" w:cs="Times New Roman"/>
          <w:i/>
          <w:sz w:val="24"/>
          <w:szCs w:val="24"/>
        </w:rPr>
      </w:pPr>
      <w:r w:rsidRPr="00757511">
        <w:rPr>
          <w:rFonts w:ascii="Times New Roman" w:hAnsi="Times New Roman" w:cs="Times New Roman"/>
          <w:sz w:val="24"/>
          <w:szCs w:val="24"/>
        </w:rPr>
        <w:t>Goals should be linked to the general curriculum to the maximum extent possible</w:t>
      </w:r>
      <w:r w:rsidRPr="00757511">
        <w:rPr>
          <w:rFonts w:ascii="Times New Roman" w:hAnsi="Times New Roman" w:cs="Times New Roman"/>
          <w:i/>
          <w:sz w:val="24"/>
          <w:szCs w:val="24"/>
        </w:rPr>
        <w:t>.  “Given two attempts reading</w:t>
      </w:r>
      <w:r w:rsidR="004B1FD1" w:rsidRPr="00757511">
        <w:rPr>
          <w:rFonts w:ascii="Times New Roman" w:hAnsi="Times New Roman" w:cs="Times New Roman"/>
          <w:i/>
          <w:sz w:val="24"/>
          <w:szCs w:val="24"/>
        </w:rPr>
        <w:t xml:space="preserve"> an expository third grade passage each session, students will improve their first read fluency by 100% over five weeks.”</w:t>
      </w:r>
    </w:p>
    <w:p w14:paraId="4590A337" w14:textId="77777777" w:rsidR="004B1FD1" w:rsidRPr="00016D27" w:rsidRDefault="004B1FD1"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I</w:t>
      </w:r>
      <w:r w:rsidRPr="00016D27">
        <w:rPr>
          <w:rFonts w:ascii="Times New Roman" w:hAnsi="Times New Roman" w:cs="Times New Roman"/>
          <w:sz w:val="24"/>
          <w:szCs w:val="24"/>
        </w:rPr>
        <w:t>ndividualized</w:t>
      </w:r>
    </w:p>
    <w:p w14:paraId="58D24CF2" w14:textId="77777777" w:rsidR="004B1FD1" w:rsidRPr="00757511" w:rsidRDefault="004B1FD1" w:rsidP="00AC091C">
      <w:pPr>
        <w:rPr>
          <w:rFonts w:ascii="Times New Roman" w:hAnsi="Times New Roman" w:cs="Times New Roman"/>
          <w:i/>
          <w:sz w:val="24"/>
          <w:szCs w:val="24"/>
        </w:rPr>
      </w:pPr>
      <w:r w:rsidRPr="00757511">
        <w:rPr>
          <w:rFonts w:ascii="Times New Roman" w:hAnsi="Times New Roman" w:cs="Times New Roman"/>
          <w:sz w:val="24"/>
          <w:szCs w:val="24"/>
        </w:rPr>
        <w:t xml:space="preserve">Goals and objectives should be derived from students’ IEPs and be in service of their individualized needs.  </w:t>
      </w:r>
      <w:r w:rsidRPr="00757511">
        <w:rPr>
          <w:rFonts w:ascii="Times New Roman" w:hAnsi="Times New Roman" w:cs="Times New Roman"/>
          <w:i/>
          <w:sz w:val="24"/>
          <w:szCs w:val="24"/>
        </w:rPr>
        <w:t>“Given feedback on performance on a spelling pretest, students will write the weekly words they spelled incorrectly three times.”</w:t>
      </w:r>
    </w:p>
    <w:p w14:paraId="16DEC332" w14:textId="77777777" w:rsidR="004B1FD1" w:rsidRPr="00016D27" w:rsidRDefault="004B1FD1"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lastRenderedPageBreak/>
        <w:t>S</w:t>
      </w:r>
      <w:r w:rsidRPr="00016D27">
        <w:rPr>
          <w:rFonts w:ascii="Times New Roman" w:hAnsi="Times New Roman" w:cs="Times New Roman"/>
          <w:sz w:val="24"/>
          <w:szCs w:val="24"/>
        </w:rPr>
        <w:t>ocially Valid</w:t>
      </w:r>
    </w:p>
    <w:p w14:paraId="7AF3227D" w14:textId="77777777" w:rsidR="004B1FD1" w:rsidRPr="00757511" w:rsidRDefault="004B1FD1" w:rsidP="00AC091C">
      <w:pPr>
        <w:rPr>
          <w:rFonts w:ascii="Times New Roman" w:hAnsi="Times New Roman" w:cs="Times New Roman"/>
          <w:i/>
          <w:sz w:val="24"/>
          <w:szCs w:val="24"/>
        </w:rPr>
      </w:pPr>
      <w:r w:rsidRPr="00757511">
        <w:rPr>
          <w:rFonts w:ascii="Times New Roman" w:hAnsi="Times New Roman" w:cs="Times New Roman"/>
          <w:sz w:val="24"/>
          <w:szCs w:val="24"/>
        </w:rPr>
        <w:t>There should be a clear need for the goals and objectives that are set</w:t>
      </w:r>
      <w:r w:rsidRPr="00757511">
        <w:rPr>
          <w:rFonts w:ascii="Times New Roman" w:hAnsi="Times New Roman" w:cs="Times New Roman"/>
          <w:i/>
          <w:sz w:val="24"/>
          <w:szCs w:val="24"/>
        </w:rPr>
        <w:t>.  “When presented with a reading passage with 10 highlighted science terms, students will refer to a list of defined morphemes and write the definitions of the terms with 80% accuracy.”</w:t>
      </w:r>
    </w:p>
    <w:p w14:paraId="5C7F00A2" w14:textId="77777777" w:rsidR="004B1FD1" w:rsidRPr="00016D27" w:rsidRDefault="004B1FD1" w:rsidP="00016D27">
      <w:pPr>
        <w:pStyle w:val="ListParagraph"/>
        <w:numPr>
          <w:ilvl w:val="0"/>
          <w:numId w:val="3"/>
        </w:numPr>
        <w:rPr>
          <w:rFonts w:ascii="Times New Roman" w:hAnsi="Times New Roman" w:cs="Times New Roman"/>
          <w:sz w:val="24"/>
          <w:szCs w:val="24"/>
        </w:rPr>
      </w:pPr>
      <w:r w:rsidRPr="00016D27">
        <w:rPr>
          <w:rFonts w:ascii="Times New Roman" w:hAnsi="Times New Roman" w:cs="Times New Roman"/>
          <w:b/>
          <w:sz w:val="24"/>
          <w:szCs w:val="24"/>
        </w:rPr>
        <w:t>H</w:t>
      </w:r>
      <w:r w:rsidRPr="00016D27">
        <w:rPr>
          <w:rFonts w:ascii="Times New Roman" w:hAnsi="Times New Roman" w:cs="Times New Roman"/>
          <w:sz w:val="24"/>
          <w:szCs w:val="24"/>
        </w:rPr>
        <w:t>igh-Reaching</w:t>
      </w:r>
    </w:p>
    <w:p w14:paraId="0F481DFF" w14:textId="77777777" w:rsidR="004B1FD1" w:rsidRPr="00757511" w:rsidRDefault="00757511" w:rsidP="00AC091C">
      <w:pPr>
        <w:rPr>
          <w:rFonts w:ascii="Times New Roman" w:hAnsi="Times New Roman" w:cs="Times New Roman"/>
          <w:i/>
          <w:sz w:val="24"/>
          <w:szCs w:val="24"/>
        </w:rPr>
      </w:pPr>
      <w:r>
        <w:rPr>
          <w:rFonts w:ascii="Times New Roman" w:hAnsi="Times New Roman" w:cs="Times New Roman"/>
          <w:sz w:val="24"/>
          <w:szCs w:val="24"/>
        </w:rPr>
        <w:t>T</w:t>
      </w:r>
      <w:r w:rsidR="004B1FD1" w:rsidRPr="00757511">
        <w:rPr>
          <w:rFonts w:ascii="Times New Roman" w:hAnsi="Times New Roman" w:cs="Times New Roman"/>
          <w:sz w:val="24"/>
          <w:szCs w:val="24"/>
        </w:rPr>
        <w:t>o the extent possible, goals and objectives should be ambitious for the student, again mediated by individualized needs</w:t>
      </w:r>
      <w:r w:rsidR="004B1FD1" w:rsidRPr="00757511">
        <w:rPr>
          <w:rFonts w:ascii="Times New Roman" w:hAnsi="Times New Roman" w:cs="Times New Roman"/>
          <w:i/>
          <w:sz w:val="24"/>
          <w:szCs w:val="24"/>
        </w:rPr>
        <w:t>.  “Given 20 multiplication facts, students will write the products within 60 seconds with 90% accuracy.”</w:t>
      </w:r>
    </w:p>
    <w:p w14:paraId="5CB37CA0" w14:textId="77777777" w:rsidR="00C95A05" w:rsidRPr="00757511" w:rsidRDefault="00C95A05" w:rsidP="004B1FD1">
      <w:pPr>
        <w:rPr>
          <w:rFonts w:ascii="Times New Roman" w:hAnsi="Times New Roman" w:cs="Times New Roman"/>
          <w:i/>
          <w:sz w:val="24"/>
          <w:szCs w:val="24"/>
        </w:rPr>
      </w:pPr>
      <w:r w:rsidRPr="00757511">
        <w:rPr>
          <w:rFonts w:ascii="Times New Roman" w:hAnsi="Times New Roman" w:cs="Times New Roman"/>
          <w:sz w:val="24"/>
          <w:szCs w:val="24"/>
        </w:rPr>
        <w:t>HIGH-LEVERAGE PRACTICES</w:t>
      </w:r>
      <w:r w:rsidR="009957A9" w:rsidRPr="00757511">
        <w:rPr>
          <w:rFonts w:ascii="Times New Roman" w:hAnsi="Times New Roman" w:cs="Times New Roman"/>
          <w:sz w:val="24"/>
          <w:szCs w:val="24"/>
        </w:rPr>
        <w:t xml:space="preserve"> IMPLEMENTATION GUIDE</w:t>
      </w:r>
    </w:p>
    <w:p w14:paraId="6CC100C8" w14:textId="77777777" w:rsidR="009957A9" w:rsidRPr="00757511" w:rsidRDefault="009957A9" w:rsidP="009957A9">
      <w:pPr>
        <w:rPr>
          <w:rFonts w:ascii="Times New Roman" w:hAnsi="Times New Roman" w:cs="Times New Roman"/>
          <w:b/>
          <w:sz w:val="24"/>
          <w:szCs w:val="24"/>
        </w:rPr>
      </w:pPr>
      <w:r w:rsidRPr="00757511">
        <w:rPr>
          <w:rFonts w:ascii="Times New Roman" w:hAnsi="Times New Roman" w:cs="Times New Roman"/>
          <w:b/>
          <w:sz w:val="24"/>
          <w:szCs w:val="24"/>
        </w:rPr>
        <w:t>Additional Resources</w:t>
      </w:r>
    </w:p>
    <w:p w14:paraId="4347DFC2" w14:textId="77777777" w:rsidR="00AC091C" w:rsidRPr="00757511" w:rsidRDefault="00AC091C" w:rsidP="009957A9">
      <w:pPr>
        <w:rPr>
          <w:rFonts w:ascii="Times New Roman" w:hAnsi="Times New Roman" w:cs="Times New Roman"/>
          <w:b/>
          <w:sz w:val="24"/>
          <w:szCs w:val="24"/>
        </w:rPr>
      </w:pPr>
      <w:r w:rsidRPr="00757511">
        <w:rPr>
          <w:rFonts w:ascii="Times New Roman" w:hAnsi="Times New Roman" w:cs="Times New Roman"/>
          <w:sz w:val="24"/>
          <w:szCs w:val="24"/>
        </w:rPr>
        <w:t>Journal Articles (available in the cohort library)</w:t>
      </w:r>
    </w:p>
    <w:p w14:paraId="375FECEB" w14:textId="77777777" w:rsidR="009957A9" w:rsidRPr="00757511" w:rsidRDefault="009957A9" w:rsidP="009957A9">
      <w:pPr>
        <w:rPr>
          <w:rFonts w:ascii="Times New Roman" w:hAnsi="Times New Roman" w:cs="Times New Roman"/>
          <w:sz w:val="24"/>
          <w:szCs w:val="24"/>
        </w:rPr>
      </w:pPr>
      <w:r w:rsidRPr="00757511">
        <w:rPr>
          <w:rFonts w:ascii="Times New Roman" w:hAnsi="Times New Roman" w:cs="Times New Roman"/>
          <w:sz w:val="24"/>
          <w:szCs w:val="24"/>
        </w:rPr>
        <w:t>“</w:t>
      </w:r>
      <w:r w:rsidR="004B1FD1" w:rsidRPr="00757511">
        <w:rPr>
          <w:rFonts w:ascii="Times New Roman" w:hAnsi="Times New Roman" w:cs="Times New Roman"/>
          <w:sz w:val="24"/>
          <w:szCs w:val="24"/>
        </w:rPr>
        <w:t xml:space="preserve">Setting clear learning targets to guide instruction for all students,” by M. Konrad, S. Keesey, V.A. Ressa, M. Alexeeff, P.E. Chan, &amp; M.T. Peters, </w:t>
      </w:r>
      <w:r w:rsidR="004B1FD1" w:rsidRPr="00757511">
        <w:rPr>
          <w:rFonts w:ascii="Times New Roman" w:hAnsi="Times New Roman" w:cs="Times New Roman"/>
          <w:i/>
          <w:sz w:val="24"/>
          <w:szCs w:val="24"/>
        </w:rPr>
        <w:t>Intervention in School and Clinic,</w:t>
      </w:r>
      <w:r w:rsidR="004B1FD1" w:rsidRPr="00757511">
        <w:rPr>
          <w:rFonts w:ascii="Times New Roman" w:hAnsi="Times New Roman" w:cs="Times New Roman"/>
          <w:sz w:val="24"/>
          <w:szCs w:val="24"/>
        </w:rPr>
        <w:t xml:space="preserve"> vol. 50.1.</w:t>
      </w:r>
    </w:p>
    <w:p w14:paraId="7610CC3C" w14:textId="77777777" w:rsidR="009957A9" w:rsidRPr="00757511" w:rsidRDefault="009957A9" w:rsidP="009957A9">
      <w:pPr>
        <w:rPr>
          <w:rFonts w:ascii="Times New Roman" w:hAnsi="Times New Roman" w:cs="Times New Roman"/>
          <w:b/>
          <w:sz w:val="24"/>
          <w:szCs w:val="24"/>
        </w:rPr>
      </w:pPr>
      <w:r w:rsidRPr="00757511">
        <w:rPr>
          <w:rFonts w:ascii="Times New Roman" w:hAnsi="Times New Roman" w:cs="Times New Roman"/>
          <w:b/>
          <w:sz w:val="24"/>
          <w:szCs w:val="24"/>
        </w:rPr>
        <w:t>Web Resources</w:t>
      </w:r>
    </w:p>
    <w:p w14:paraId="7D7803F8" w14:textId="77777777" w:rsidR="001024C7" w:rsidRPr="001024C7" w:rsidRDefault="001024C7" w:rsidP="001024C7">
      <w:pPr>
        <w:pStyle w:val="TableParagraph"/>
        <w:spacing w:before="98"/>
        <w:rPr>
          <w:rFonts w:ascii="Times New Roman" w:hAnsi="Times New Roman" w:cs="Times New Roman"/>
          <w:sz w:val="24"/>
          <w:szCs w:val="24"/>
        </w:rPr>
      </w:pPr>
      <w:r w:rsidRPr="001024C7">
        <w:rPr>
          <w:rFonts w:ascii="Times New Roman" w:hAnsi="Times New Roman" w:cs="Times New Roman"/>
          <w:color w:val="085296"/>
          <w:sz w:val="24"/>
          <w:szCs w:val="24"/>
          <w:u w:val="single" w:color="085296"/>
        </w:rPr>
        <w:t>How to Tell If Your Child’s IEP Goals Are SMART</w:t>
      </w:r>
    </w:p>
    <w:p w14:paraId="003D29C6" w14:textId="77777777" w:rsidR="001024C7" w:rsidRPr="001024C7" w:rsidRDefault="001024C7" w:rsidP="001024C7">
      <w:pPr>
        <w:pStyle w:val="TableParagraph"/>
        <w:spacing w:before="10"/>
        <w:rPr>
          <w:rFonts w:ascii="Times New Roman" w:hAnsi="Times New Roman" w:cs="Times New Roman"/>
          <w:b/>
          <w:sz w:val="24"/>
          <w:szCs w:val="24"/>
        </w:rPr>
      </w:pPr>
    </w:p>
    <w:p w14:paraId="45783AF7" w14:textId="77777777" w:rsidR="001024C7" w:rsidRPr="001024C7" w:rsidRDefault="001024C7" w:rsidP="001024C7">
      <w:pPr>
        <w:pStyle w:val="TableParagraph"/>
        <w:spacing w:line="453" w:lineRule="auto"/>
        <w:ind w:right="4792"/>
        <w:rPr>
          <w:rFonts w:ascii="Times New Roman" w:hAnsi="Times New Roman" w:cs="Times New Roman"/>
          <w:sz w:val="24"/>
          <w:szCs w:val="24"/>
        </w:rPr>
      </w:pPr>
      <w:r w:rsidRPr="001024C7">
        <w:rPr>
          <w:rFonts w:ascii="Times New Roman" w:hAnsi="Times New Roman" w:cs="Times New Roman"/>
          <w:color w:val="085296"/>
          <w:sz w:val="24"/>
          <w:szCs w:val="24"/>
          <w:u w:val="single" w:color="085296"/>
        </w:rPr>
        <w:t>IEPs: Developing High-Quality Individualized Education Programs</w:t>
      </w:r>
      <w:r w:rsidRPr="001024C7">
        <w:rPr>
          <w:rFonts w:ascii="Times New Roman" w:hAnsi="Times New Roman" w:cs="Times New Roman"/>
          <w:color w:val="085296"/>
          <w:sz w:val="24"/>
          <w:szCs w:val="24"/>
        </w:rPr>
        <w:t xml:space="preserve"> </w:t>
      </w:r>
      <w:r w:rsidRPr="001024C7">
        <w:rPr>
          <w:rFonts w:ascii="Times New Roman" w:hAnsi="Times New Roman" w:cs="Times New Roman"/>
          <w:color w:val="085296"/>
          <w:sz w:val="24"/>
          <w:szCs w:val="24"/>
          <w:u w:val="single" w:color="085296"/>
        </w:rPr>
        <w:t>SMART Goal Examples</w:t>
      </w:r>
    </w:p>
    <w:p w14:paraId="307AEBC0" w14:textId="77777777" w:rsidR="001024C7" w:rsidRPr="001024C7" w:rsidRDefault="001024C7" w:rsidP="001024C7">
      <w:pPr>
        <w:pStyle w:val="TableParagraph"/>
        <w:spacing w:before="2"/>
        <w:rPr>
          <w:rFonts w:ascii="Times New Roman" w:hAnsi="Times New Roman" w:cs="Times New Roman"/>
          <w:sz w:val="24"/>
          <w:szCs w:val="24"/>
        </w:rPr>
      </w:pPr>
      <w:r w:rsidRPr="001024C7">
        <w:rPr>
          <w:rFonts w:ascii="Times New Roman" w:hAnsi="Times New Roman" w:cs="Times New Roman"/>
          <w:color w:val="085296"/>
          <w:sz w:val="24"/>
          <w:szCs w:val="24"/>
          <w:u w:val="single" w:color="085296"/>
        </w:rPr>
        <w:t>SMART IEPs: Write Measurable (Not Abstract) Goals</w:t>
      </w:r>
    </w:p>
    <w:p w14:paraId="76B2FAB1" w14:textId="77777777" w:rsidR="001024C7" w:rsidRPr="001024C7" w:rsidRDefault="001024C7" w:rsidP="001024C7">
      <w:pPr>
        <w:pStyle w:val="TableParagraph"/>
        <w:spacing w:before="10"/>
        <w:rPr>
          <w:rFonts w:ascii="Times New Roman" w:hAnsi="Times New Roman" w:cs="Times New Roman"/>
          <w:b/>
          <w:sz w:val="24"/>
          <w:szCs w:val="24"/>
        </w:rPr>
      </w:pPr>
    </w:p>
    <w:p w14:paraId="4B483F40" w14:textId="77777777" w:rsidR="007E773D" w:rsidRPr="001024C7" w:rsidRDefault="001024C7" w:rsidP="001024C7">
      <w:pPr>
        <w:rPr>
          <w:rFonts w:ascii="Times New Roman" w:hAnsi="Times New Roman" w:cs="Times New Roman"/>
          <w:sz w:val="24"/>
          <w:szCs w:val="24"/>
          <w:u w:val="single"/>
        </w:rPr>
      </w:pPr>
      <w:r w:rsidRPr="001024C7">
        <w:rPr>
          <w:rFonts w:ascii="Times New Roman" w:hAnsi="Times New Roman" w:cs="Times New Roman"/>
          <w:color w:val="085296"/>
          <w:sz w:val="24"/>
          <w:szCs w:val="24"/>
          <w:u w:val="single" w:color="085296"/>
        </w:rPr>
        <w:t>Wright’s Law: SMART IEP</w:t>
      </w:r>
    </w:p>
    <w:p w14:paraId="2DAF6A45" w14:textId="77777777" w:rsidR="001024C7" w:rsidRDefault="009957A9" w:rsidP="001024C7">
      <w:pPr>
        <w:rPr>
          <w:rFonts w:ascii="Times New Roman" w:hAnsi="Times New Roman" w:cs="Times New Roman"/>
          <w:b/>
          <w:sz w:val="24"/>
          <w:szCs w:val="24"/>
        </w:rPr>
      </w:pPr>
      <w:r w:rsidRPr="00757511">
        <w:rPr>
          <w:rFonts w:ascii="Times New Roman" w:hAnsi="Times New Roman" w:cs="Times New Roman"/>
          <w:b/>
          <w:sz w:val="24"/>
          <w:szCs w:val="24"/>
        </w:rPr>
        <w:t>Notes</w:t>
      </w:r>
    </w:p>
    <w:p w14:paraId="3D8CA1BF" w14:textId="4237FA24" w:rsidR="00AC091C" w:rsidRPr="005C4B98" w:rsidRDefault="00AC091C" w:rsidP="001024C7">
      <w:pPr>
        <w:spacing w:before="3360"/>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w:t>
      </w:r>
      <w:r w:rsidR="001024C7">
        <w:rPr>
          <w:rFonts w:ascii="Times New Roman" w:hAnsi="Times New Roman" w:cs="Times New Roman"/>
          <w:i/>
          <w:iCs/>
          <w:sz w:val="20"/>
          <w:szCs w:val="20"/>
        </w:rPr>
        <w:t xml:space="preserve">s </w:t>
      </w:r>
      <w:r w:rsidRPr="00AC091C">
        <w:rPr>
          <w:rFonts w:ascii="Times New Roman" w:hAnsi="Times New Roman" w:cs="Times New Roman"/>
          <w:i/>
          <w:iCs/>
          <w:sz w:val="20"/>
          <w:szCs w:val="20"/>
        </w:rPr>
        <w:t>publication for internal use at DC PCSB campuses with acknowledgment.</w:t>
      </w:r>
      <w:r w:rsidR="001024C7">
        <w:rPr>
          <w:rFonts w:ascii="Times New Roman" w:hAnsi="Times New Roman" w:cs="Times New Roman"/>
          <w:i/>
          <w:iCs/>
          <w:sz w:val="20"/>
          <w:szCs w:val="20"/>
        </w:rPr>
        <w:t xml:space="preserve"> </w:t>
      </w:r>
      <w:r w:rsidRPr="00AC091C">
        <w:rPr>
          <w:rFonts w:ascii="Times New Roman" w:hAnsi="Times New Roman" w:cs="Times New Roman"/>
          <w:i/>
          <w:sz w:val="20"/>
          <w:szCs w:val="20"/>
        </w:rPr>
        <w:t>Reference:  Council for Exceptional Children. (201</w:t>
      </w:r>
      <w:r w:rsidR="00694FB8">
        <w:rPr>
          <w:rFonts w:ascii="Times New Roman" w:hAnsi="Times New Roman" w:cs="Times New Roman"/>
          <w:i/>
          <w:sz w:val="20"/>
          <w:szCs w:val="20"/>
        </w:rPr>
        <w:t>8</w:t>
      </w:r>
      <w:r w:rsidRPr="00AC091C">
        <w:rPr>
          <w:rFonts w:ascii="Times New Roman" w:hAnsi="Times New Roman" w:cs="Times New Roman"/>
          <w:i/>
          <w:sz w:val="20"/>
          <w:szCs w:val="20"/>
        </w:rPr>
        <w:t>). CEC’s High-Leverage P</w:t>
      </w:r>
      <w:r w:rsidR="00694FB8">
        <w:rPr>
          <w:rFonts w:ascii="Times New Roman" w:hAnsi="Times New Roman" w:cs="Times New Roman"/>
          <w:i/>
          <w:sz w:val="20"/>
          <w:szCs w:val="20"/>
        </w:rPr>
        <w:t xml:space="preserve">ractices Institute: Systematically Designed Instruction </w:t>
      </w:r>
      <w:r w:rsidRPr="00AC091C">
        <w:rPr>
          <w:rFonts w:ascii="Times New Roman" w:hAnsi="Times New Roman" w:cs="Times New Roman"/>
          <w:i/>
          <w:sz w:val="20"/>
          <w:szCs w:val="20"/>
        </w:rPr>
        <w:t>Implementation Guide.</w:t>
      </w:r>
    </w:p>
    <w:sectPr w:rsidR="00AC091C" w:rsidRPr="005C4B9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5896" w14:textId="77777777" w:rsidR="00962FBE" w:rsidRDefault="00962FBE" w:rsidP="009957A9">
      <w:pPr>
        <w:spacing w:after="0" w:line="240" w:lineRule="auto"/>
      </w:pPr>
      <w:r>
        <w:separator/>
      </w:r>
    </w:p>
  </w:endnote>
  <w:endnote w:type="continuationSeparator" w:id="0">
    <w:p w14:paraId="24CF33DD" w14:textId="77777777" w:rsidR="00962FBE" w:rsidRDefault="00962FBE" w:rsidP="009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EF8D" w14:textId="77777777" w:rsidR="00962FBE" w:rsidRDefault="00962FBE" w:rsidP="009957A9">
      <w:pPr>
        <w:spacing w:after="0" w:line="240" w:lineRule="auto"/>
      </w:pPr>
      <w:r>
        <w:separator/>
      </w:r>
    </w:p>
  </w:footnote>
  <w:footnote w:type="continuationSeparator" w:id="0">
    <w:p w14:paraId="2054D370" w14:textId="77777777" w:rsidR="00962FBE" w:rsidRDefault="00962FBE" w:rsidP="009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02853"/>
      <w:docPartObj>
        <w:docPartGallery w:val="Page Numbers (Top of Page)"/>
        <w:docPartUnique/>
      </w:docPartObj>
    </w:sdtPr>
    <w:sdtEndPr>
      <w:rPr>
        <w:noProof/>
      </w:rPr>
    </w:sdtEndPr>
    <w:sdtContent>
      <w:p w14:paraId="385292A9" w14:textId="3AD6B531" w:rsidR="00E94F1B" w:rsidRDefault="00E94F1B">
        <w:pPr>
          <w:pStyle w:val="Header"/>
          <w:jc w:val="right"/>
        </w:pPr>
        <w:r>
          <w:fldChar w:fldCharType="begin"/>
        </w:r>
        <w:r>
          <w:instrText xml:space="preserve"> PAGE   \* MERGEFORMAT </w:instrText>
        </w:r>
        <w:r>
          <w:fldChar w:fldCharType="separate"/>
        </w:r>
        <w:r w:rsidR="00694FB8">
          <w:rPr>
            <w:noProof/>
          </w:rPr>
          <w:t>4</w:t>
        </w:r>
        <w:r>
          <w:rPr>
            <w:noProof/>
          </w:rPr>
          <w:fldChar w:fldCharType="end"/>
        </w:r>
      </w:p>
    </w:sdtContent>
  </w:sdt>
  <w:p w14:paraId="52D14086" w14:textId="77777777" w:rsidR="00E94F1B" w:rsidRDefault="00E9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2BA"/>
    <w:multiLevelType w:val="hybridMultilevel"/>
    <w:tmpl w:val="1EDA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196D"/>
    <w:multiLevelType w:val="hybridMultilevel"/>
    <w:tmpl w:val="C0DE8D62"/>
    <w:lvl w:ilvl="0" w:tplc="B65EE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A49B3"/>
    <w:multiLevelType w:val="hybridMultilevel"/>
    <w:tmpl w:val="4CF2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31"/>
    <w:rsid w:val="00016D27"/>
    <w:rsid w:val="00051D6D"/>
    <w:rsid w:val="000F1FC6"/>
    <w:rsid w:val="001024C7"/>
    <w:rsid w:val="002B657E"/>
    <w:rsid w:val="00313E34"/>
    <w:rsid w:val="003C4ADC"/>
    <w:rsid w:val="004B1FD1"/>
    <w:rsid w:val="005C4B98"/>
    <w:rsid w:val="00694FB8"/>
    <w:rsid w:val="00757511"/>
    <w:rsid w:val="007B0A31"/>
    <w:rsid w:val="007E773D"/>
    <w:rsid w:val="008E04B2"/>
    <w:rsid w:val="00962FBE"/>
    <w:rsid w:val="009957A9"/>
    <w:rsid w:val="00A513DA"/>
    <w:rsid w:val="00AC091C"/>
    <w:rsid w:val="00B3696D"/>
    <w:rsid w:val="00C63057"/>
    <w:rsid w:val="00C95A05"/>
    <w:rsid w:val="00D9039C"/>
    <w:rsid w:val="00E90E5F"/>
    <w:rsid w:val="00E9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DC70"/>
  <w15:chartTrackingRefBased/>
  <w15:docId w15:val="{DBD6D92B-ED26-44D6-9DFE-602686C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A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0A31"/>
    <w:rPr>
      <w:color w:val="0563C1" w:themeColor="hyperlink"/>
      <w:u w:val="single"/>
    </w:rPr>
  </w:style>
  <w:style w:type="character" w:customStyle="1" w:styleId="UnresolvedMention1">
    <w:name w:val="Unresolved Mention1"/>
    <w:basedOn w:val="DefaultParagraphFont"/>
    <w:uiPriority w:val="99"/>
    <w:semiHidden/>
    <w:unhideWhenUsed/>
    <w:rsid w:val="007B0A31"/>
    <w:rPr>
      <w:color w:val="605E5C"/>
      <w:shd w:val="clear" w:color="auto" w:fill="E1DFDD"/>
    </w:rPr>
  </w:style>
  <w:style w:type="table" w:styleId="TableGrid">
    <w:name w:val="Table Grid"/>
    <w:basedOn w:val="TableNormal"/>
    <w:uiPriority w:val="39"/>
    <w:rsid w:val="00B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6D"/>
    <w:pPr>
      <w:ind w:left="720"/>
      <w:contextualSpacing/>
    </w:pPr>
  </w:style>
  <w:style w:type="paragraph" w:styleId="Header">
    <w:name w:val="header"/>
    <w:basedOn w:val="Normal"/>
    <w:link w:val="HeaderChar"/>
    <w:uiPriority w:val="99"/>
    <w:unhideWhenUsed/>
    <w:rsid w:val="0099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A9"/>
  </w:style>
  <w:style w:type="paragraph" w:styleId="Footer">
    <w:name w:val="footer"/>
    <w:basedOn w:val="Normal"/>
    <w:link w:val="FooterChar"/>
    <w:uiPriority w:val="99"/>
    <w:unhideWhenUsed/>
    <w:rsid w:val="0099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A9"/>
  </w:style>
  <w:style w:type="paragraph" w:styleId="BalloonText">
    <w:name w:val="Balloon Text"/>
    <w:basedOn w:val="Normal"/>
    <w:link w:val="BalloonTextChar"/>
    <w:uiPriority w:val="99"/>
    <w:semiHidden/>
    <w:unhideWhenUsed/>
    <w:rsid w:val="00C6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57"/>
    <w:rPr>
      <w:rFonts w:ascii="Segoe UI" w:hAnsi="Segoe UI" w:cs="Segoe UI"/>
      <w:sz w:val="18"/>
      <w:szCs w:val="18"/>
    </w:rPr>
  </w:style>
  <w:style w:type="character" w:customStyle="1" w:styleId="UnresolvedMention">
    <w:name w:val="Unresolved Mention"/>
    <w:basedOn w:val="DefaultParagraphFont"/>
    <w:uiPriority w:val="99"/>
    <w:semiHidden/>
    <w:unhideWhenUsed/>
    <w:rsid w:val="00051D6D"/>
    <w:rPr>
      <w:color w:val="605E5C"/>
      <w:shd w:val="clear" w:color="auto" w:fill="E1DFDD"/>
    </w:rPr>
  </w:style>
  <w:style w:type="paragraph" w:customStyle="1" w:styleId="TableParagraph">
    <w:name w:val="Table Paragraph"/>
    <w:basedOn w:val="Normal"/>
    <w:uiPriority w:val="1"/>
    <w:qFormat/>
    <w:rsid w:val="001024C7"/>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ighleveragepracti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19D3-3230-4766-B22B-320CE71A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015BD-CD67-4A3F-8B9A-690EDA2347DC}">
  <ds:schemaRefs>
    <ds:schemaRef ds:uri="http://schemas.microsoft.com/office/2006/metadata/properties"/>
    <ds:schemaRef ds:uri="http://schemas.openxmlformats.org/package/2006/metadata/core-properties"/>
    <ds:schemaRef ds:uri="http://purl.org/dc/terms/"/>
    <ds:schemaRef ds:uri="e57f6c35-541a-4073-a2f6-49dc8be0127c"/>
    <ds:schemaRef ds:uri="http://purl.org/dc/dcmitype/"/>
    <ds:schemaRef ds:uri="http://schemas.microsoft.com/office/2006/documentManagement/types"/>
    <ds:schemaRef ds:uri="http://purl.org/dc/elements/1.1/"/>
    <ds:schemaRef ds:uri="http://schemas.microsoft.com/office/infopath/2007/PartnerControls"/>
    <ds:schemaRef ds:uri="67ced3dd-177e-454b-b64a-ad68f0d994e1"/>
    <ds:schemaRef ds:uri="http://www.w3.org/XML/1998/namespace"/>
  </ds:schemaRefs>
</ds:datastoreItem>
</file>

<file path=customXml/itemProps3.xml><?xml version="1.0" encoding="utf-8"?>
<ds:datastoreItem xmlns:ds="http://schemas.openxmlformats.org/officeDocument/2006/customXml" ds:itemID="{1BBFAEE4-3805-468A-B0BA-69AF8E9E0D22}">
  <ds:schemaRefs>
    <ds:schemaRef ds:uri="http://schemas.microsoft.com/sharepoint/v3/contenttype/forms"/>
  </ds:schemaRefs>
</ds:datastoreItem>
</file>

<file path=customXml/itemProps4.xml><?xml version="1.0" encoding="utf-8"?>
<ds:datastoreItem xmlns:ds="http://schemas.openxmlformats.org/officeDocument/2006/customXml" ds:itemID="{D1DC35FD-740B-41D4-89A2-ADEA3368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Ratzlaff</dc:creator>
  <cp:keywords/>
  <dc:description/>
  <cp:lastModifiedBy>Clare M  Talbert</cp:lastModifiedBy>
  <cp:revision>3</cp:revision>
  <cp:lastPrinted>2020-07-31T11:53:00Z</cp:lastPrinted>
  <dcterms:created xsi:type="dcterms:W3CDTF">2020-09-03T21:36:00Z</dcterms:created>
  <dcterms:modified xsi:type="dcterms:W3CDTF">2020-09-03T21:39:00Z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