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5708B" w14:textId="4D1F1E5F" w:rsidR="00C73AFE" w:rsidRDefault="00C73AFE" w:rsidP="00C73AFE">
      <w:pPr>
        <w:ind w:left="-360" w:right="-720"/>
      </w:pPr>
      <w:r>
        <w:rPr>
          <w:noProof/>
        </w:rPr>
        <w:drawing>
          <wp:inline distT="114300" distB="114300" distL="114300" distR="114300" wp14:anchorId="03118147" wp14:editId="51993CBC">
            <wp:extent cx="2943225" cy="490538"/>
            <wp:effectExtent l="0" t="0" r="0" b="0"/>
            <wp:docPr id="2" name="image2.png" descr="Virginia Tech School of E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Virginia Tech School of Ed Log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490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DA7C32">
        <w:tab/>
      </w:r>
      <w:r w:rsidR="00DA7C32">
        <w:tab/>
      </w:r>
      <w:r w:rsidR="00DA7C32">
        <w:tab/>
      </w:r>
      <w:r>
        <w:rPr>
          <w:noProof/>
        </w:rPr>
        <w:drawing>
          <wp:inline distT="114300" distB="114300" distL="114300" distR="114300" wp14:anchorId="6EBE7618" wp14:editId="1BC55DE6">
            <wp:extent cx="2261443" cy="517152"/>
            <wp:effectExtent l="0" t="0" r="0" b="0"/>
            <wp:docPr id="1" name="image1.png" descr="T/TAC at Virginia Tech Knot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T/TAC at Virginia Tech Knot Log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1443" cy="5171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EB7C28" w14:textId="77777777" w:rsidR="00C73AFE" w:rsidRDefault="00C73AFE" w:rsidP="00C73A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 Behavior Change Breakdown</w:t>
      </w:r>
    </w:p>
    <w:p w14:paraId="0106E785" w14:textId="77777777" w:rsidR="00C73AFE" w:rsidRDefault="00C73AFE" w:rsidP="00C73A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i/>
          <w:color w:val="861F41"/>
          <w:sz w:val="28"/>
          <w:szCs w:val="28"/>
        </w:rPr>
      </w:pPr>
      <w:r>
        <w:rPr>
          <w:b/>
          <w:i/>
          <w:color w:val="861F41"/>
          <w:sz w:val="28"/>
          <w:szCs w:val="28"/>
        </w:rPr>
        <w:t>Learning on Your Own Self-Paced Professional Development</w:t>
      </w:r>
    </w:p>
    <w:p w14:paraId="00EC9CC2" w14:textId="77777777" w:rsidR="00C73AFE" w:rsidRPr="00C73AFE" w:rsidRDefault="00C73AFE" w:rsidP="00C73AFE">
      <w:pPr>
        <w:spacing w:line="240" w:lineRule="auto"/>
        <w:rPr>
          <w:sz w:val="28"/>
          <w:szCs w:val="28"/>
          <w:highlight w:val="white"/>
        </w:rPr>
      </w:pPr>
      <w:r w:rsidRPr="00C73AFE">
        <w:rPr>
          <w:sz w:val="28"/>
          <w:szCs w:val="28"/>
          <w:highlight w:val="white"/>
        </w:rPr>
        <w:t>Welcome to this self-guided webinar series providing professional development intended to help teams new to creating positive behavior support plans to address challenging behaviors.</w:t>
      </w:r>
    </w:p>
    <w:p w14:paraId="10465DE0" w14:textId="77777777" w:rsidR="00C73AFE" w:rsidRPr="00C73AFE" w:rsidRDefault="00C73AFE" w:rsidP="00C73AFE">
      <w:pPr>
        <w:rPr>
          <w:sz w:val="28"/>
          <w:szCs w:val="28"/>
        </w:rPr>
      </w:pPr>
      <w:r w:rsidRPr="00C73AFE">
        <w:rPr>
          <w:sz w:val="28"/>
          <w:szCs w:val="28"/>
          <w:highlight w:val="white"/>
        </w:rPr>
        <w:t xml:space="preserve">Each webinar focus area addresses different aspects of the behavior change process. Complete the questionnaire at the end of each section to receive a </w:t>
      </w:r>
      <w:r w:rsidRPr="00C73AFE">
        <w:rPr>
          <w:i/>
          <w:sz w:val="28"/>
          <w:szCs w:val="28"/>
          <w:highlight w:val="white"/>
        </w:rPr>
        <w:t>Certificate of Completion.</w:t>
      </w:r>
    </w:p>
    <w:tbl>
      <w:tblPr>
        <w:tblStyle w:val="GridTable1Light"/>
        <w:tblW w:w="0" w:type="auto"/>
        <w:tblLook w:val="0620" w:firstRow="1" w:lastRow="0" w:firstColumn="0" w:lastColumn="0" w:noHBand="1" w:noVBand="1"/>
      </w:tblPr>
      <w:tblGrid>
        <w:gridCol w:w="3116"/>
        <w:gridCol w:w="3117"/>
        <w:gridCol w:w="3117"/>
      </w:tblGrid>
      <w:tr w:rsidR="00C73AFE" w14:paraId="65A196B6" w14:textId="77777777" w:rsidTr="007839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116" w:type="dxa"/>
          </w:tcPr>
          <w:p w14:paraId="768C1D78" w14:textId="77777777" w:rsidR="00C73AFE" w:rsidRDefault="00C73AFE" w:rsidP="00C73AFE">
            <w:r>
              <w:rPr>
                <w:color w:val="5B0F00"/>
                <w:sz w:val="24"/>
                <w:szCs w:val="24"/>
              </w:rPr>
              <w:t>Focus Area Webinars and Resources for Review</w:t>
            </w:r>
          </w:p>
        </w:tc>
        <w:tc>
          <w:tcPr>
            <w:tcW w:w="3117" w:type="dxa"/>
          </w:tcPr>
          <w:p w14:paraId="785373E6" w14:textId="77777777" w:rsidR="00C73AFE" w:rsidRDefault="00C73AFE" w:rsidP="00C73AFE">
            <w:r>
              <w:rPr>
                <w:color w:val="5B0F00"/>
                <w:sz w:val="24"/>
                <w:szCs w:val="24"/>
              </w:rPr>
              <w:t>Focus Area Webinars and Resources for Review</w:t>
            </w:r>
          </w:p>
        </w:tc>
        <w:tc>
          <w:tcPr>
            <w:tcW w:w="3117" w:type="dxa"/>
          </w:tcPr>
          <w:p w14:paraId="349224FC" w14:textId="77777777" w:rsidR="00C73AFE" w:rsidRDefault="00C73AFE" w:rsidP="00C73AFE">
            <w:r>
              <w:rPr>
                <w:color w:val="5B0F00"/>
                <w:sz w:val="24"/>
                <w:szCs w:val="24"/>
              </w:rPr>
              <w:t>Questionnaire</w:t>
            </w:r>
          </w:p>
        </w:tc>
      </w:tr>
      <w:tr w:rsidR="00C73AFE" w14:paraId="02D71AA8" w14:textId="77777777" w:rsidTr="00783988">
        <w:tc>
          <w:tcPr>
            <w:tcW w:w="3116" w:type="dxa"/>
          </w:tcPr>
          <w:p w14:paraId="031FA2AE" w14:textId="77777777" w:rsidR="00C73AFE" w:rsidRDefault="00783988" w:rsidP="00C73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9">
              <w:r w:rsidR="00C73AFE">
                <w:rPr>
                  <w:b/>
                  <w:color w:val="1155CC"/>
                  <w:u w:val="single"/>
                </w:rPr>
                <w:t>Foundations Part 1</w:t>
              </w:r>
            </w:hyperlink>
            <w:r w:rsidR="00C73AFE">
              <w:t xml:space="preserve"> - Learn about the foundations of behavior change.</w:t>
            </w:r>
          </w:p>
          <w:p w14:paraId="6FB0A987" w14:textId="77777777" w:rsidR="00C73AFE" w:rsidRDefault="00C73AFE" w:rsidP="00C73AFE">
            <w:pPr>
              <w:widowControl w:val="0"/>
              <w:ind w:left="720" w:hanging="360"/>
              <w:rPr>
                <w:b/>
              </w:rPr>
            </w:pPr>
          </w:p>
          <w:p w14:paraId="67648259" w14:textId="77777777" w:rsidR="00C73AFE" w:rsidRDefault="00C73AFE" w:rsidP="00C73AFE">
            <w:pPr>
              <w:widowControl w:val="0"/>
              <w:ind w:left="720" w:hanging="360"/>
              <w:rPr>
                <w:b/>
              </w:rPr>
            </w:pPr>
            <w:r>
              <w:rPr>
                <w:b/>
              </w:rPr>
              <w:t>Foundations Part 1</w:t>
            </w:r>
          </w:p>
          <w:p w14:paraId="15E98D3E" w14:textId="77777777" w:rsidR="00C73AFE" w:rsidRDefault="00393C7C" w:rsidP="00C73AFE">
            <w:pPr>
              <w:widowControl w:val="0"/>
              <w:ind w:left="720" w:hanging="360"/>
              <w:rPr>
                <w:b/>
              </w:rPr>
            </w:pPr>
            <w:hyperlink r:id="rId10">
              <w:r w:rsidR="00C73AFE">
                <w:rPr>
                  <w:b/>
                  <w:color w:val="1155CC"/>
                  <w:u w:val="single"/>
                </w:rPr>
                <w:t>Slides</w:t>
              </w:r>
            </w:hyperlink>
          </w:p>
          <w:p w14:paraId="3BDC2F22" w14:textId="77777777" w:rsidR="00C73AFE" w:rsidRDefault="00393C7C" w:rsidP="00C73AFE">
            <w:pPr>
              <w:widowControl w:val="0"/>
              <w:ind w:left="720" w:hanging="360"/>
            </w:pPr>
            <w:hyperlink r:id="rId11">
              <w:r w:rsidR="00C73AFE">
                <w:rPr>
                  <w:b/>
                  <w:color w:val="1155CC"/>
                  <w:u w:val="single"/>
                </w:rPr>
                <w:t>Nuggets of Wisdom</w:t>
              </w:r>
            </w:hyperlink>
          </w:p>
        </w:tc>
        <w:tc>
          <w:tcPr>
            <w:tcW w:w="3117" w:type="dxa"/>
          </w:tcPr>
          <w:p w14:paraId="0908FA41" w14:textId="77777777" w:rsidR="00C73AFE" w:rsidRDefault="00393C7C" w:rsidP="00C73AFE">
            <w:pPr>
              <w:widowControl w:val="0"/>
            </w:pPr>
            <w:hyperlink r:id="rId12">
              <w:r w:rsidR="00C73AFE">
                <w:rPr>
                  <w:b/>
                  <w:color w:val="1155CC"/>
                  <w:u w:val="single"/>
                </w:rPr>
                <w:t>Foundations Part 2</w:t>
              </w:r>
            </w:hyperlink>
            <w:r w:rsidR="00C73AFE">
              <w:t xml:space="preserve"> - Learn a process for developing a hypothesis about the function of the behavior.</w:t>
            </w:r>
          </w:p>
          <w:p w14:paraId="07256950" w14:textId="77777777" w:rsidR="00C73AFE" w:rsidRDefault="00C73AFE" w:rsidP="00C73AFE">
            <w:pPr>
              <w:widowControl w:val="0"/>
              <w:ind w:left="720" w:hanging="360"/>
              <w:rPr>
                <w:b/>
              </w:rPr>
            </w:pPr>
            <w:r>
              <w:rPr>
                <w:b/>
              </w:rPr>
              <w:t>Foundations Part 2</w:t>
            </w:r>
          </w:p>
          <w:p w14:paraId="4145DFF4" w14:textId="77777777" w:rsidR="00C73AFE" w:rsidRDefault="00393C7C" w:rsidP="00C73AFE">
            <w:pPr>
              <w:widowControl w:val="0"/>
              <w:ind w:left="720" w:hanging="360"/>
              <w:rPr>
                <w:b/>
              </w:rPr>
            </w:pPr>
            <w:hyperlink r:id="rId13">
              <w:r w:rsidR="00C73AFE">
                <w:rPr>
                  <w:b/>
                  <w:color w:val="1155CC"/>
                  <w:u w:val="single"/>
                </w:rPr>
                <w:t>Slides</w:t>
              </w:r>
            </w:hyperlink>
          </w:p>
          <w:p w14:paraId="30AD6ED4" w14:textId="77777777" w:rsidR="00C73AFE" w:rsidRDefault="00393C7C" w:rsidP="00C73AFE">
            <w:pPr>
              <w:widowControl w:val="0"/>
              <w:ind w:left="720" w:hanging="360"/>
              <w:rPr>
                <w:b/>
              </w:rPr>
            </w:pPr>
            <w:hyperlink r:id="rId14">
              <w:r w:rsidR="00C73AFE">
                <w:rPr>
                  <w:b/>
                  <w:color w:val="1155CC"/>
                  <w:u w:val="single"/>
                </w:rPr>
                <w:t>Nuggets of Wisdom</w:t>
              </w:r>
            </w:hyperlink>
          </w:p>
        </w:tc>
        <w:tc>
          <w:tcPr>
            <w:tcW w:w="3117" w:type="dxa"/>
          </w:tcPr>
          <w:p w14:paraId="08819708" w14:textId="77777777" w:rsidR="00C73AFE" w:rsidRDefault="00C73AFE" w:rsidP="00C73AFE">
            <w:pPr>
              <w:widowControl w:val="0"/>
            </w:pPr>
            <w:r>
              <w:t xml:space="preserve">Fill out </w:t>
            </w:r>
            <w:hyperlink r:id="rId15">
              <w:r>
                <w:rPr>
                  <w:b/>
                  <w:color w:val="1155CC"/>
                  <w:u w:val="single"/>
                </w:rPr>
                <w:t>BCB: Foundations</w:t>
              </w:r>
            </w:hyperlink>
            <w:hyperlink r:id="rId16">
              <w:r>
                <w:t xml:space="preserve"> </w:t>
              </w:r>
            </w:hyperlink>
            <w:hyperlink r:id="rId17">
              <w:r>
                <w:rPr>
                  <w:b/>
                  <w:color w:val="1155CC"/>
                  <w:u w:val="single"/>
                </w:rPr>
                <w:t>Questionnaire</w:t>
              </w:r>
            </w:hyperlink>
            <w:r>
              <w:t xml:space="preserve"> to receive a certificate of completion for this section.</w:t>
            </w:r>
          </w:p>
          <w:p w14:paraId="6E8BC37A" w14:textId="77777777" w:rsidR="00C73AFE" w:rsidRDefault="00C73AFE" w:rsidP="00C73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C73AFE" w14:paraId="2B040D4E" w14:textId="77777777" w:rsidTr="00783988">
        <w:tc>
          <w:tcPr>
            <w:tcW w:w="3116" w:type="dxa"/>
          </w:tcPr>
          <w:p w14:paraId="112651E9" w14:textId="77777777" w:rsidR="00C73AFE" w:rsidRDefault="00393C7C" w:rsidP="00C73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18">
              <w:r w:rsidR="00C73AFE">
                <w:rPr>
                  <w:b/>
                  <w:color w:val="1155CC"/>
                  <w:u w:val="single"/>
                </w:rPr>
                <w:t>Making the Plan Part 1</w:t>
              </w:r>
            </w:hyperlink>
            <w:r w:rsidR="00C73AFE">
              <w:t xml:space="preserve"> - Learn a framework for putting a behavior support plan together. </w:t>
            </w:r>
          </w:p>
          <w:p w14:paraId="062117F0" w14:textId="77777777" w:rsidR="00C73AFE" w:rsidRDefault="00C73AFE" w:rsidP="00C73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EA016D2" w14:textId="77777777" w:rsidR="00C73AFE" w:rsidRDefault="00C73AFE" w:rsidP="00C73AFE">
            <w:pPr>
              <w:widowControl w:val="0"/>
              <w:ind w:left="720" w:hanging="360"/>
              <w:rPr>
                <w:b/>
              </w:rPr>
            </w:pPr>
            <w:r>
              <w:rPr>
                <w:b/>
              </w:rPr>
              <w:t xml:space="preserve">Making the Plan Part 1 </w:t>
            </w:r>
          </w:p>
          <w:p w14:paraId="1E985ED1" w14:textId="77777777" w:rsidR="00C73AFE" w:rsidRDefault="00393C7C" w:rsidP="00C73AFE">
            <w:pPr>
              <w:widowControl w:val="0"/>
              <w:ind w:left="720" w:hanging="360"/>
              <w:rPr>
                <w:b/>
              </w:rPr>
            </w:pPr>
            <w:hyperlink r:id="rId19">
              <w:r w:rsidR="00C73AFE">
                <w:rPr>
                  <w:b/>
                  <w:color w:val="1155CC"/>
                  <w:u w:val="single"/>
                </w:rPr>
                <w:t>Slides</w:t>
              </w:r>
            </w:hyperlink>
          </w:p>
          <w:p w14:paraId="567A3A50" w14:textId="77777777" w:rsidR="00C73AFE" w:rsidRDefault="00393C7C" w:rsidP="00C73AFE">
            <w:pPr>
              <w:widowControl w:val="0"/>
              <w:ind w:left="720" w:hanging="360"/>
            </w:pPr>
            <w:hyperlink r:id="rId20">
              <w:r w:rsidR="00C73AFE">
                <w:rPr>
                  <w:b/>
                  <w:color w:val="1155CC"/>
                  <w:u w:val="single"/>
                </w:rPr>
                <w:t>Nuggets of Wisdom</w:t>
              </w:r>
            </w:hyperlink>
          </w:p>
        </w:tc>
        <w:tc>
          <w:tcPr>
            <w:tcW w:w="3117" w:type="dxa"/>
          </w:tcPr>
          <w:p w14:paraId="2A1BE65B" w14:textId="77777777" w:rsidR="00C73AFE" w:rsidRDefault="00393C7C" w:rsidP="00C73AFE">
            <w:pPr>
              <w:widowControl w:val="0"/>
            </w:pPr>
            <w:hyperlink r:id="rId21">
              <w:r w:rsidR="00C73AFE">
                <w:rPr>
                  <w:b/>
                  <w:color w:val="1155CC"/>
                  <w:u w:val="single"/>
                </w:rPr>
                <w:t>Making the Plan Part 2</w:t>
              </w:r>
            </w:hyperlink>
            <w:r w:rsidR="00C73AFE">
              <w:t xml:space="preserve"> - Learn the different aspects of what goes into a behavior support plan.</w:t>
            </w:r>
          </w:p>
          <w:p w14:paraId="22AFE4F7" w14:textId="77777777" w:rsidR="00C73AFE" w:rsidRDefault="00C73AFE" w:rsidP="00C73AFE">
            <w:pPr>
              <w:widowControl w:val="0"/>
              <w:ind w:left="720" w:hanging="360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Making the Plan Part 2 </w:t>
            </w:r>
          </w:p>
          <w:p w14:paraId="50EF9938" w14:textId="77777777" w:rsidR="00C73AFE" w:rsidRDefault="00393C7C" w:rsidP="00C73AFE">
            <w:pPr>
              <w:widowControl w:val="0"/>
              <w:ind w:left="720" w:hanging="360"/>
              <w:rPr>
                <w:b/>
              </w:rPr>
            </w:pPr>
            <w:hyperlink r:id="rId22">
              <w:r w:rsidR="00C73AFE">
                <w:rPr>
                  <w:b/>
                  <w:color w:val="1155CC"/>
                  <w:u w:val="single"/>
                </w:rPr>
                <w:t>Slides</w:t>
              </w:r>
            </w:hyperlink>
          </w:p>
          <w:p w14:paraId="12D5C9BF" w14:textId="77777777" w:rsidR="00C73AFE" w:rsidRDefault="00393C7C" w:rsidP="00C73AFE">
            <w:pPr>
              <w:widowControl w:val="0"/>
              <w:ind w:left="720" w:hanging="360"/>
              <w:rPr>
                <w:b/>
              </w:rPr>
            </w:pPr>
            <w:hyperlink r:id="rId23">
              <w:r w:rsidR="00C73AFE">
                <w:rPr>
                  <w:b/>
                  <w:color w:val="1155CC"/>
                  <w:u w:val="single"/>
                </w:rPr>
                <w:t>Nuggets of Wisdom</w:t>
              </w:r>
            </w:hyperlink>
          </w:p>
        </w:tc>
        <w:tc>
          <w:tcPr>
            <w:tcW w:w="3117" w:type="dxa"/>
          </w:tcPr>
          <w:p w14:paraId="2EA9540B" w14:textId="77777777" w:rsidR="00C73AFE" w:rsidRDefault="00C73AFE" w:rsidP="00C73AFE">
            <w:pPr>
              <w:widowControl w:val="0"/>
            </w:pPr>
            <w:r>
              <w:t xml:space="preserve">Fill out </w:t>
            </w:r>
            <w:hyperlink r:id="rId24">
              <w:r>
                <w:rPr>
                  <w:b/>
                  <w:color w:val="1155CC"/>
                  <w:u w:val="single"/>
                </w:rPr>
                <w:t>BCB: Making the Plan &amp; Measuring Success</w:t>
              </w:r>
            </w:hyperlink>
            <w:hyperlink r:id="rId25">
              <w:r>
                <w:t xml:space="preserve"> </w:t>
              </w:r>
            </w:hyperlink>
            <w:hyperlink r:id="rId26">
              <w:r>
                <w:rPr>
                  <w:b/>
                  <w:color w:val="1155CC"/>
                  <w:u w:val="single"/>
                </w:rPr>
                <w:t>Questionnaire</w:t>
              </w:r>
            </w:hyperlink>
            <w:r>
              <w:t xml:space="preserve"> to receive a certificate of completion for these sections.</w:t>
            </w:r>
          </w:p>
          <w:p w14:paraId="3109F18E" w14:textId="77777777" w:rsidR="00C73AFE" w:rsidRDefault="00C73AFE" w:rsidP="00C73AFE">
            <w:pPr>
              <w:widowControl w:val="0"/>
              <w:rPr>
                <w:b/>
              </w:rPr>
            </w:pPr>
          </w:p>
          <w:p w14:paraId="658499F8" w14:textId="77777777" w:rsidR="00C73AFE" w:rsidRDefault="00C73AFE" w:rsidP="00C73AFE">
            <w:pPr>
              <w:widowControl w:val="0"/>
            </w:pPr>
          </w:p>
          <w:p w14:paraId="2B13A094" w14:textId="77777777" w:rsidR="00C73AFE" w:rsidRDefault="00C73AFE" w:rsidP="00C73AFE">
            <w:pPr>
              <w:widowControl w:val="0"/>
              <w:rPr>
                <w:b/>
              </w:rPr>
            </w:pPr>
          </w:p>
        </w:tc>
      </w:tr>
      <w:tr w:rsidR="00C73AFE" w14:paraId="5F822A1C" w14:textId="77777777" w:rsidTr="00783988">
        <w:tc>
          <w:tcPr>
            <w:tcW w:w="3116" w:type="dxa"/>
          </w:tcPr>
          <w:p w14:paraId="557F445F" w14:textId="77777777" w:rsidR="00C73AFE" w:rsidRDefault="00393C7C" w:rsidP="00C73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27">
              <w:r w:rsidR="00C73AFE">
                <w:rPr>
                  <w:b/>
                  <w:color w:val="1155CC"/>
                  <w:u w:val="single"/>
                </w:rPr>
                <w:t>Measuring Success</w:t>
              </w:r>
            </w:hyperlink>
            <w:r w:rsidR="00C73AFE">
              <w:t xml:space="preserve"> - Learn how to use data to support behavior change.</w:t>
            </w:r>
          </w:p>
          <w:p w14:paraId="0E6EE4F4" w14:textId="77777777" w:rsidR="00C73AFE" w:rsidRDefault="00C73AFE" w:rsidP="00C73AFE">
            <w:pPr>
              <w:widowControl w:val="0"/>
              <w:ind w:left="720"/>
            </w:pPr>
          </w:p>
        </w:tc>
        <w:tc>
          <w:tcPr>
            <w:tcW w:w="3117" w:type="dxa"/>
          </w:tcPr>
          <w:p w14:paraId="4F522275" w14:textId="77777777" w:rsidR="00C73AFE" w:rsidRDefault="00C73AFE" w:rsidP="00C73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center"/>
              <w:rPr>
                <w:b/>
              </w:rPr>
            </w:pPr>
            <w:r>
              <w:rPr>
                <w:b/>
              </w:rPr>
              <w:t>Measuring Success</w:t>
            </w:r>
          </w:p>
          <w:p w14:paraId="1D00B6BA" w14:textId="77777777" w:rsidR="00C73AFE" w:rsidRDefault="00393C7C" w:rsidP="00C73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rPr>
                <w:b/>
              </w:rPr>
            </w:pPr>
            <w:hyperlink r:id="rId28">
              <w:r w:rsidR="00C73AFE">
                <w:rPr>
                  <w:b/>
                  <w:color w:val="1155CC"/>
                  <w:u w:val="single"/>
                </w:rPr>
                <w:t>Slides</w:t>
              </w:r>
            </w:hyperlink>
          </w:p>
          <w:p w14:paraId="3F6EB757" w14:textId="77777777" w:rsidR="00C73AFE" w:rsidRDefault="00393C7C" w:rsidP="00C73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</w:pPr>
            <w:hyperlink r:id="rId29">
              <w:r w:rsidR="00C73AFE">
                <w:rPr>
                  <w:b/>
                  <w:color w:val="1155CC"/>
                  <w:u w:val="single"/>
                </w:rPr>
                <w:t>Nuggets of Wisdom</w:t>
              </w:r>
            </w:hyperlink>
          </w:p>
        </w:tc>
        <w:tc>
          <w:tcPr>
            <w:tcW w:w="3117" w:type="dxa"/>
          </w:tcPr>
          <w:p w14:paraId="157C602C" w14:textId="77777777" w:rsidR="00C73AFE" w:rsidRDefault="00C73AFE" w:rsidP="00C73A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t xml:space="preserve">Fill out </w:t>
            </w:r>
            <w:hyperlink r:id="rId30">
              <w:r>
                <w:rPr>
                  <w:b/>
                  <w:color w:val="1155CC"/>
                  <w:u w:val="single"/>
                </w:rPr>
                <w:t>BCB: Making the Plan &amp; Measuring Success</w:t>
              </w:r>
            </w:hyperlink>
            <w:hyperlink r:id="rId31">
              <w:r>
                <w:t xml:space="preserve"> </w:t>
              </w:r>
            </w:hyperlink>
            <w:hyperlink r:id="rId32">
              <w:r>
                <w:rPr>
                  <w:b/>
                  <w:color w:val="1155CC"/>
                  <w:u w:val="single"/>
                </w:rPr>
                <w:t>Questionnaire</w:t>
              </w:r>
            </w:hyperlink>
            <w:r>
              <w:t xml:space="preserve"> to receive a certificate of completion for these sections.</w:t>
            </w:r>
          </w:p>
        </w:tc>
      </w:tr>
    </w:tbl>
    <w:p w14:paraId="1F9661DF" w14:textId="77777777" w:rsidR="00C73AFE" w:rsidRDefault="00C73AFE" w:rsidP="00C73AFE">
      <w:pPr>
        <w:pStyle w:val="NoSpacing"/>
        <w:rPr>
          <w:sz w:val="20"/>
          <w:szCs w:val="20"/>
        </w:rPr>
      </w:pPr>
    </w:p>
    <w:p w14:paraId="6735587D" w14:textId="77777777" w:rsidR="00C73AFE" w:rsidRPr="00C73AFE" w:rsidRDefault="00C73AFE" w:rsidP="00C73AFE">
      <w:pPr>
        <w:pStyle w:val="NoSpacing"/>
        <w:rPr>
          <w:sz w:val="20"/>
          <w:szCs w:val="20"/>
        </w:rPr>
      </w:pPr>
      <w:r w:rsidRPr="00C73AFE">
        <w:rPr>
          <w:sz w:val="20"/>
          <w:szCs w:val="20"/>
        </w:rPr>
        <w:t>The Virginia Department of Education’s Training and Technical Assistance Center (T/TAC)</w:t>
      </w:r>
    </w:p>
    <w:p w14:paraId="0490A142" w14:textId="77777777" w:rsidR="00C73AFE" w:rsidRPr="00C73AFE" w:rsidRDefault="00C73AFE" w:rsidP="00C73AFE">
      <w:pPr>
        <w:pStyle w:val="NoSpacing"/>
        <w:rPr>
          <w:sz w:val="20"/>
          <w:szCs w:val="20"/>
        </w:rPr>
      </w:pPr>
      <w:r w:rsidRPr="00C73AFE">
        <w:rPr>
          <w:sz w:val="20"/>
          <w:szCs w:val="20"/>
        </w:rPr>
        <w:t>School of Education</w:t>
      </w:r>
    </w:p>
    <w:p w14:paraId="3B871F64" w14:textId="77777777" w:rsidR="00C73AFE" w:rsidRPr="00C73AFE" w:rsidRDefault="00C73AFE" w:rsidP="00C73AFE">
      <w:pPr>
        <w:pStyle w:val="NoSpacing"/>
        <w:rPr>
          <w:rFonts w:ascii="Gineso Cond Regular" w:eastAsia="Gineso Cond Regular" w:hAnsi="Gineso Cond Regular" w:cs="Gineso Cond Regular"/>
          <w:sz w:val="20"/>
          <w:szCs w:val="20"/>
        </w:rPr>
      </w:pPr>
      <w:r w:rsidRPr="00C73AFE">
        <w:rPr>
          <w:rFonts w:ascii="Gineso Cond Regular" w:eastAsia="Gineso Cond Regular" w:hAnsi="Gineso Cond Regular" w:cs="Gineso Cond Regular"/>
          <w:sz w:val="20"/>
          <w:szCs w:val="20"/>
        </w:rPr>
        <w:t>250 South Main Street, Suite 326</w:t>
      </w:r>
    </w:p>
    <w:p w14:paraId="49CC24EE" w14:textId="77777777" w:rsidR="00C73AFE" w:rsidRPr="00C73AFE" w:rsidRDefault="00C73AFE" w:rsidP="00C73AFE">
      <w:pPr>
        <w:pStyle w:val="NoSpacing"/>
        <w:rPr>
          <w:rFonts w:ascii="Gineso Cond Regular" w:eastAsia="Gineso Cond Regular" w:hAnsi="Gineso Cond Regular" w:cs="Gineso Cond Regular"/>
          <w:sz w:val="20"/>
          <w:szCs w:val="20"/>
        </w:rPr>
      </w:pPr>
      <w:r w:rsidRPr="00C73AFE">
        <w:rPr>
          <w:rFonts w:ascii="Gineso Cond Regular" w:eastAsia="Gineso Cond Regular" w:hAnsi="Gineso Cond Regular" w:cs="Gineso Cond Regular"/>
          <w:sz w:val="20"/>
          <w:szCs w:val="20"/>
        </w:rPr>
        <w:t>Blacksburg, Virginia 24061</w:t>
      </w:r>
    </w:p>
    <w:p w14:paraId="37B1A3FD" w14:textId="77777777" w:rsidR="00C73AFE" w:rsidRPr="00C73AFE" w:rsidRDefault="00C73AFE" w:rsidP="00C73AFE">
      <w:pPr>
        <w:pStyle w:val="NoSpacing"/>
        <w:rPr>
          <w:rFonts w:ascii="Gineso Cond Regular" w:eastAsia="Gineso Cond Regular" w:hAnsi="Gineso Cond Regular" w:cs="Gineso Cond Regular"/>
          <w:sz w:val="20"/>
          <w:szCs w:val="20"/>
        </w:rPr>
      </w:pPr>
      <w:r w:rsidRPr="00C73AFE">
        <w:rPr>
          <w:rFonts w:ascii="Gineso Cond Regular" w:eastAsia="Gineso Cond Regular" w:hAnsi="Gineso Cond Regular" w:cs="Gineso Cond Regular"/>
          <w:sz w:val="20"/>
          <w:szCs w:val="20"/>
        </w:rPr>
        <w:t>P: (540) 231-5167 F: (540) 231-5672</w:t>
      </w:r>
    </w:p>
    <w:p w14:paraId="34ECFF78" w14:textId="77777777" w:rsidR="00C73AFE" w:rsidRPr="00C73AFE" w:rsidRDefault="00C73AFE" w:rsidP="00C73AFE">
      <w:pPr>
        <w:pStyle w:val="NoSpacing"/>
        <w:rPr>
          <w:sz w:val="20"/>
          <w:szCs w:val="20"/>
        </w:rPr>
      </w:pPr>
      <w:r w:rsidRPr="00C73AFE">
        <w:rPr>
          <w:rFonts w:ascii="Gineso Cond Regular" w:eastAsia="Gineso Cond Regular" w:hAnsi="Gineso Cond Regular" w:cs="Gineso Cond Regular"/>
          <w:sz w:val="20"/>
          <w:szCs w:val="20"/>
        </w:rPr>
        <w:t>ttac@vt.edu</w:t>
      </w:r>
    </w:p>
    <w:sectPr w:rsidR="00C73AFE" w:rsidRPr="00C73AFE" w:rsidSect="00A42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neso Cond Regul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AFE"/>
    <w:rsid w:val="00153F9A"/>
    <w:rsid w:val="00393C7C"/>
    <w:rsid w:val="00482754"/>
    <w:rsid w:val="00783988"/>
    <w:rsid w:val="009D4240"/>
    <w:rsid w:val="00A4226C"/>
    <w:rsid w:val="00C73AFE"/>
    <w:rsid w:val="00DA7C32"/>
    <w:rsid w:val="00FD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3E08F"/>
  <w15:chartTrackingRefBased/>
  <w15:docId w15:val="{AC38C356-DE9A-432D-A617-4533F1FB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73AFE"/>
    <w:pPr>
      <w:spacing w:after="0" w:line="240" w:lineRule="auto"/>
    </w:pPr>
  </w:style>
  <w:style w:type="table" w:styleId="GridTable1Light">
    <w:name w:val="Grid Table 1 Light"/>
    <w:basedOn w:val="TableNormal"/>
    <w:uiPriority w:val="46"/>
    <w:rsid w:val="009D424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presentation/d/1NczgT2ym3LijWCqDmBv0n81DNOzyzhzkwdkTzCvybcY/edit?usp=sharing" TargetMode="External"/><Relationship Id="rId18" Type="http://schemas.openxmlformats.org/officeDocument/2006/relationships/hyperlink" Target="https://docs.google.com/document/d/1E-Q1AXYwg_RuLlQNoLRmNwRrWuObbt-Kq6xOUeTY9GQ/edit?usp=sharing" TargetMode="External"/><Relationship Id="rId26" Type="http://schemas.openxmlformats.org/officeDocument/2006/relationships/hyperlink" Target="https://form.jotform.com/221515827312147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ocs.google.com/document/d/1ubsm9QbGpKpmGTJMs4uCPNl9KBGUY7HsZAhGe83uBRY/edit?usp=sharin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docs.google.com/document/d/1NsEljjrqc786fx5YJ-7_PzHPEEPgsFYP6LQA9Bdsb4s/edit?usp=sharing" TargetMode="External"/><Relationship Id="rId17" Type="http://schemas.openxmlformats.org/officeDocument/2006/relationships/hyperlink" Target="https://form.jotform.com/221514935300143" TargetMode="External"/><Relationship Id="rId25" Type="http://schemas.openxmlformats.org/officeDocument/2006/relationships/hyperlink" Target="https://form.jotform.com/221515827312147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form.jotform.com/221514935300143" TargetMode="External"/><Relationship Id="rId20" Type="http://schemas.openxmlformats.org/officeDocument/2006/relationships/hyperlink" Target="https://docs.google.com/document/d/15fWQoOEG286t2pgIRqQubwG0ki0Wig_wpZ0OmMcggOE/edit?usp=sharing" TargetMode="External"/><Relationship Id="rId29" Type="http://schemas.openxmlformats.org/officeDocument/2006/relationships/hyperlink" Target="https://docs.google.com/document/d/14SbcSWP2XYFi79utgChKYO6bVfUS_l-VDlHEiuMwuUA/edit?usp=shari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document/d/1QIn0R9hWxFwhV7FSwDM0Sh_Fz0LJzgY400isaL3gdAc/edit?usp=sharing" TargetMode="External"/><Relationship Id="rId24" Type="http://schemas.openxmlformats.org/officeDocument/2006/relationships/hyperlink" Target="https://form.jotform.com/221515827312147" TargetMode="External"/><Relationship Id="rId32" Type="http://schemas.openxmlformats.org/officeDocument/2006/relationships/hyperlink" Target="https://form.jotform.com/221515827312147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orm.jotform.com/221514935300143" TargetMode="External"/><Relationship Id="rId23" Type="http://schemas.openxmlformats.org/officeDocument/2006/relationships/hyperlink" Target="https://docs.google.com/document/d/1Zok8EsaRX4oHAIDAis3PtyxO-aX1rdzdahjQDGMpp3I/edit?usp=sharing" TargetMode="External"/><Relationship Id="rId28" Type="http://schemas.openxmlformats.org/officeDocument/2006/relationships/hyperlink" Target="https://docs.google.com/presentation/d/12_pvy8bHXKEnP4HBa4H1auxkic3xSq9LbFko903ELk8/edit?usp=sharing" TargetMode="External"/><Relationship Id="rId10" Type="http://schemas.openxmlformats.org/officeDocument/2006/relationships/hyperlink" Target="https://docs.google.com/presentation/d/13A6w99rgzokgg-WW2Lx_bQfRbiKm8ya0bXByqoIru8Q/edit?usp=sharing" TargetMode="External"/><Relationship Id="rId19" Type="http://schemas.openxmlformats.org/officeDocument/2006/relationships/hyperlink" Target="https://docs.google.com/presentation/d/1_OGFBIv9cEiigBgUZOg4gL_CwvnZobOecF4dcOJHwvI/edit?usp=sharing" TargetMode="External"/><Relationship Id="rId31" Type="http://schemas.openxmlformats.org/officeDocument/2006/relationships/hyperlink" Target="https://form.jotform.com/221515827312147" TargetMode="External"/><Relationship Id="rId4" Type="http://schemas.openxmlformats.org/officeDocument/2006/relationships/styles" Target="styles.xml"/><Relationship Id="rId9" Type="http://schemas.openxmlformats.org/officeDocument/2006/relationships/hyperlink" Target="https://docs.google.com/document/d/1T2YD051k1RzmIbB24PVsaTC7fyNoP8S6pdTBigwbqVE/edit?usp=sharing" TargetMode="External"/><Relationship Id="rId14" Type="http://schemas.openxmlformats.org/officeDocument/2006/relationships/hyperlink" Target="https://docs.google.com/document/d/1_g_NztYnrjzM_tG5EKcIzSXuMi5B6f9O_80TXtV19oI/edit?usp=sharing" TargetMode="External"/><Relationship Id="rId22" Type="http://schemas.openxmlformats.org/officeDocument/2006/relationships/hyperlink" Target="https://docs.google.com/presentation/d/1rMrh-3GPQwI0qFlRAT4IwsrCgvwFNRkCCu_PF_B0T84/edit?usp=sharing" TargetMode="External"/><Relationship Id="rId27" Type="http://schemas.openxmlformats.org/officeDocument/2006/relationships/hyperlink" Target="https://docs.google.com/document/d/1iskpmFL249uVdcg96JTHJd4sdKVcLwXKOame_SxiB10/edit?usp=sharing" TargetMode="External"/><Relationship Id="rId30" Type="http://schemas.openxmlformats.org/officeDocument/2006/relationships/hyperlink" Target="https://form.jotform.com/221515827312147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4" ma:contentTypeDescription="Create a new document." ma:contentTypeScope="" ma:versionID="852b1eccf9b27fb76665a9724949d384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920d31c86d44853bf61a4386d519c36f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B3E707-0035-49F6-84CB-ED50BD3819D1}">
  <ds:schemaRefs>
    <ds:schemaRef ds:uri="e57f6c35-541a-4073-a2f6-49dc8be0127c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7ced3dd-177e-454b-b64a-ad68f0d994e1"/>
  </ds:schemaRefs>
</ds:datastoreItem>
</file>

<file path=customXml/itemProps2.xml><?xml version="1.0" encoding="utf-8"?>
<ds:datastoreItem xmlns:ds="http://schemas.openxmlformats.org/officeDocument/2006/customXml" ds:itemID="{A2EBE9A8-3D33-475E-AB5D-1D849AB22D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D266B9-EF91-4A47-8F25-0A1BC8E19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  Talbert</dc:creator>
  <cp:keywords/>
  <dc:description/>
  <cp:lastModifiedBy>Clare M  Talbert</cp:lastModifiedBy>
  <cp:revision>2</cp:revision>
  <dcterms:created xsi:type="dcterms:W3CDTF">2022-06-08T19:03:00Z</dcterms:created>
  <dcterms:modified xsi:type="dcterms:W3CDTF">2022-06-08T19:03:00Z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