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9077A" w14:textId="276ACE7C" w:rsidR="00CE4A1F" w:rsidRPr="00CE4A1F" w:rsidRDefault="008D3F60" w:rsidP="00E723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5DB70AB" wp14:editId="08F8C04A">
            <wp:extent cx="5941648" cy="1369939"/>
            <wp:effectExtent l="0" t="0" r="2540" b="1905"/>
            <wp:docPr id="4" name="Picture 4" descr="VDOE Region 4 Training and Technical Assistance Center (TTAC) at George Mason University banner and TTAC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DOE Region 4 Training and Technical Assistance Center (TTAC) at George Mason University banner and TTAC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814" cy="13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4A1F" w:rsidRPr="00E7234E">
        <w:rPr>
          <w:rFonts w:ascii="Times New Roman" w:eastAsia="Times New Roman" w:hAnsi="Times New Roman" w:cs="Times New Roman"/>
          <w:b/>
          <w:bCs/>
          <w:sz w:val="28"/>
          <w:szCs w:val="28"/>
        </w:rPr>
        <w:t>HLP # 7:  Establish a Consistent, Organized, and Respectful Learning Environment Checklist</w:t>
      </w: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1375"/>
        <w:gridCol w:w="7975"/>
      </w:tblGrid>
      <w:tr w:rsidR="00CE4A1F" w:rsidRPr="00CE4A1F" w14:paraId="2F8A5642" w14:textId="77777777" w:rsidTr="002D6FD0">
        <w:tc>
          <w:tcPr>
            <w:tcW w:w="1515" w:type="dxa"/>
            <w:hideMark/>
          </w:tcPr>
          <w:p w14:paraId="769C5C75" w14:textId="77777777" w:rsidR="00E7234E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Yes </w:t>
            </w:r>
            <w:r w:rsidRPr="00E723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or</w:t>
            </w:r>
          </w:p>
          <w:p w14:paraId="44B09927" w14:textId="7F6591EE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="00E72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yet</w:t>
            </w: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45F05219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Organization Systems</w:t>
            </w: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4A1F" w:rsidRPr="00CE4A1F" w14:paraId="4C4C97F1" w14:textId="77777777" w:rsidTr="002D6FD0">
        <w:tc>
          <w:tcPr>
            <w:tcW w:w="1515" w:type="dxa"/>
            <w:hideMark/>
          </w:tcPr>
          <w:p w14:paraId="691BFF43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721C8CA5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Student workflow, procedures and systems established (absent student, turn in procedures, return procedures) </w:t>
            </w:r>
          </w:p>
        </w:tc>
      </w:tr>
      <w:tr w:rsidR="00CE4A1F" w:rsidRPr="00CE4A1F" w14:paraId="62E60114" w14:textId="77777777" w:rsidTr="002D6FD0">
        <w:tc>
          <w:tcPr>
            <w:tcW w:w="1515" w:type="dxa"/>
            <w:hideMark/>
          </w:tcPr>
          <w:p w14:paraId="316DD816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5E078E2B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Explicitly teach students how to use class procedures and systems. </w:t>
            </w:r>
          </w:p>
        </w:tc>
      </w:tr>
      <w:tr w:rsidR="00CE4A1F" w:rsidRPr="00CE4A1F" w14:paraId="28DD0879" w14:textId="77777777" w:rsidTr="002D6FD0">
        <w:tc>
          <w:tcPr>
            <w:tcW w:w="1515" w:type="dxa"/>
            <w:hideMark/>
          </w:tcPr>
          <w:p w14:paraId="2CC446F7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00E33E63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Positively reinforce students’ proper use of class procedures and systems. </w:t>
            </w:r>
          </w:p>
        </w:tc>
      </w:tr>
      <w:tr w:rsidR="00CE4A1F" w:rsidRPr="00CE4A1F" w14:paraId="2BB1EA10" w14:textId="77777777" w:rsidTr="002D6FD0">
        <w:tc>
          <w:tcPr>
            <w:tcW w:w="1515" w:type="dxa"/>
            <w:hideMark/>
          </w:tcPr>
          <w:p w14:paraId="429ADFC0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4A86AD44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Arrange the classroom to maximize space, workflow, and system efficiency. </w:t>
            </w:r>
          </w:p>
        </w:tc>
      </w:tr>
      <w:tr w:rsidR="00CE4A1F" w:rsidRPr="00CE4A1F" w14:paraId="58EB86F4" w14:textId="77777777" w:rsidTr="002D6FD0">
        <w:tc>
          <w:tcPr>
            <w:tcW w:w="1515" w:type="dxa"/>
            <w:hideMark/>
          </w:tcPr>
          <w:p w14:paraId="636D31EA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6F20D07F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Classroom organization meets the needs of all students and instructional goals.  </w:t>
            </w:r>
          </w:p>
        </w:tc>
      </w:tr>
      <w:tr w:rsidR="00CE4A1F" w:rsidRPr="00CE4A1F" w14:paraId="369DE826" w14:textId="77777777" w:rsidTr="002D6FD0">
        <w:tc>
          <w:tcPr>
            <w:tcW w:w="1515" w:type="dxa"/>
            <w:hideMark/>
          </w:tcPr>
          <w:p w14:paraId="5EA5315B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02634D6C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information is organized and systems in place ( </w:t>
            </w:r>
            <w:hyperlink r:id="rId11" w:tgtFrame="_blank" w:history="1">
              <w:r w:rsidRPr="00CE4A1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accommodations tracking</w:t>
              </w:r>
            </w:hyperlink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, attendance, etc.) </w:t>
            </w:r>
          </w:p>
        </w:tc>
      </w:tr>
      <w:tr w:rsidR="00CE4A1F" w:rsidRPr="00CE4A1F" w14:paraId="00D9301D" w14:textId="77777777" w:rsidTr="002D6FD0">
        <w:tc>
          <w:tcPr>
            <w:tcW w:w="1515" w:type="dxa"/>
            <w:hideMark/>
          </w:tcPr>
          <w:p w14:paraId="62DFD152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3F6E2DA0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systems to collect data (academic and/or behavior)  </w:t>
            </w:r>
          </w:p>
        </w:tc>
      </w:tr>
      <w:tr w:rsidR="00CE4A1F" w:rsidRPr="00CE4A1F" w14:paraId="33A64871" w14:textId="77777777" w:rsidTr="002D6FD0">
        <w:tc>
          <w:tcPr>
            <w:tcW w:w="1515" w:type="dxa"/>
            <w:hideMark/>
          </w:tcPr>
          <w:p w14:paraId="27178BF9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4D619537" w14:textId="77777777" w:rsidR="00CE4A1F" w:rsidRPr="00CE4A1F" w:rsidRDefault="006F08B5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CE4A1F" w:rsidRPr="00CE4A1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Specifically designed instruction</w:t>
              </w:r>
            </w:hyperlink>
            <w:r w:rsidR="00CE4A1F"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progress monitoring tracking system established </w:t>
            </w:r>
          </w:p>
        </w:tc>
      </w:tr>
      <w:tr w:rsidR="00CE4A1F" w:rsidRPr="00CE4A1F" w14:paraId="1A6A8509" w14:textId="77777777" w:rsidTr="002D6FD0">
        <w:tc>
          <w:tcPr>
            <w:tcW w:w="1515" w:type="dxa"/>
            <w:hideMark/>
          </w:tcPr>
          <w:p w14:paraId="0D35F6F6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6A500206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School contacts’ numbers (counselors, administrators, related services, etc.), school map, procedures (fire drill, etc.) are organized and/or clearly posted.   </w:t>
            </w:r>
          </w:p>
        </w:tc>
      </w:tr>
      <w:tr w:rsidR="00CE4A1F" w:rsidRPr="00CE4A1F" w14:paraId="3C869381" w14:textId="77777777" w:rsidTr="002D6FD0">
        <w:tc>
          <w:tcPr>
            <w:tcW w:w="1515" w:type="dxa"/>
            <w:hideMark/>
          </w:tcPr>
          <w:p w14:paraId="037E707B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24ADD9BB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School calendar is established and organized (Collaborative learning team (CLT)/grade level team meetings, faculty meetings, important dates)  </w:t>
            </w:r>
          </w:p>
        </w:tc>
      </w:tr>
      <w:tr w:rsidR="00CE4A1F" w:rsidRPr="00CE4A1F" w14:paraId="50E05970" w14:textId="77777777" w:rsidTr="002D6FD0">
        <w:tc>
          <w:tcPr>
            <w:tcW w:w="1515" w:type="dxa"/>
            <w:hideMark/>
          </w:tcPr>
          <w:p w14:paraId="11D59B06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4AA902E1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Filing system is organized digitally and/or physically</w:t>
            </w:r>
            <w:r w:rsidRPr="00CE4A1F">
              <w:rPr>
                <w:rFonts w:ascii="Calibri" w:eastAsia="Times New Roman" w:hAnsi="Calibri" w:cs="Calibri"/>
                <w:sz w:val="24"/>
                <w:szCs w:val="24"/>
              </w:rPr>
              <w:tab/>
            </w: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4A1F" w:rsidRPr="00CE4A1F" w14:paraId="42BC4B01" w14:textId="77777777" w:rsidTr="002D6FD0">
        <w:tc>
          <w:tcPr>
            <w:tcW w:w="1515" w:type="dxa"/>
            <w:hideMark/>
          </w:tcPr>
          <w:p w14:paraId="49D40683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660AADD9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Accommodations communicated with co-teachers and/or paraprofessionals and regularly reviewed. </w:t>
            </w:r>
          </w:p>
        </w:tc>
      </w:tr>
      <w:tr w:rsidR="00CE4A1F" w:rsidRPr="00CE4A1F" w14:paraId="75058645" w14:textId="77777777" w:rsidTr="002D6FD0">
        <w:tc>
          <w:tcPr>
            <w:tcW w:w="1515" w:type="dxa"/>
            <w:hideMark/>
          </w:tcPr>
          <w:p w14:paraId="313034D7" w14:textId="77777777" w:rsidR="008D377D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Yes </w:t>
            </w:r>
            <w:r w:rsidR="008D377D" w:rsidRPr="008D3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or</w:t>
            </w:r>
          </w:p>
          <w:p w14:paraId="4C9631CA" w14:textId="716E50A2" w:rsidR="00CE4A1F" w:rsidRPr="00CE4A1F" w:rsidRDefault="008D377D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 yet</w:t>
            </w:r>
            <w:r w:rsidR="00CE4A1F"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3900F6B6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Learning Management System (LMS)</w:t>
            </w: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4A1F" w:rsidRPr="00CE4A1F" w14:paraId="24B8BFD7" w14:textId="77777777" w:rsidTr="002D6FD0">
        <w:tc>
          <w:tcPr>
            <w:tcW w:w="1515" w:type="dxa"/>
            <w:hideMark/>
          </w:tcPr>
          <w:p w14:paraId="6FFD0351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58753D2D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LMS is organized with contact information, materials, assignments, grading (or other grading system), back to school night presentation, introductory video, etc.) </w:t>
            </w:r>
          </w:p>
        </w:tc>
      </w:tr>
      <w:tr w:rsidR="00CE4A1F" w:rsidRPr="00CE4A1F" w14:paraId="23E8DDE4" w14:textId="77777777" w:rsidTr="002D6FD0">
        <w:tc>
          <w:tcPr>
            <w:tcW w:w="1515" w:type="dxa"/>
            <w:hideMark/>
          </w:tcPr>
          <w:p w14:paraId="5EA46270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63613987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Co-teacher LMS responsibilities agreed upon. </w:t>
            </w:r>
          </w:p>
        </w:tc>
      </w:tr>
      <w:tr w:rsidR="00CE4A1F" w:rsidRPr="00CE4A1F" w14:paraId="554F6327" w14:textId="77777777" w:rsidTr="002D6FD0">
        <w:tc>
          <w:tcPr>
            <w:tcW w:w="1515" w:type="dxa"/>
            <w:hideMark/>
          </w:tcPr>
          <w:p w14:paraId="3795323F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71B55A20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Explicitly teach students how to use LMS and identify students’ expectations for LMS if appropriate. </w:t>
            </w:r>
          </w:p>
        </w:tc>
      </w:tr>
      <w:tr w:rsidR="00CE4A1F" w:rsidRPr="00CE4A1F" w14:paraId="18EB3273" w14:textId="77777777" w:rsidTr="002D6FD0">
        <w:tc>
          <w:tcPr>
            <w:tcW w:w="1515" w:type="dxa"/>
            <w:hideMark/>
          </w:tcPr>
          <w:p w14:paraId="619BADCD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2C677B20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Explicitly teach parents how to use LMS and ways to best communicate with teachers  </w:t>
            </w:r>
          </w:p>
        </w:tc>
      </w:tr>
      <w:tr w:rsidR="00CE4A1F" w:rsidRPr="00CE4A1F" w14:paraId="05819DDF" w14:textId="77777777" w:rsidTr="002D6FD0">
        <w:tc>
          <w:tcPr>
            <w:tcW w:w="1515" w:type="dxa"/>
            <w:hideMark/>
          </w:tcPr>
          <w:p w14:paraId="2020A25E" w14:textId="77777777" w:rsidR="008D377D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Yes </w:t>
            </w:r>
            <w:r w:rsidRPr="008D3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or </w:t>
            </w:r>
          </w:p>
          <w:p w14:paraId="11FB259F" w14:textId="681DBCCE" w:rsidR="00CE4A1F" w:rsidRPr="00CE4A1F" w:rsidRDefault="008D377D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 yet</w:t>
            </w:r>
            <w:r w:rsidR="00CE4A1F"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6ADEEEF2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Expectations/Rules</w:t>
            </w: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4A1F" w:rsidRPr="00CE4A1F" w14:paraId="1B020587" w14:textId="77777777" w:rsidTr="002D6FD0">
        <w:tc>
          <w:tcPr>
            <w:tcW w:w="1515" w:type="dxa"/>
            <w:hideMark/>
          </w:tcPr>
          <w:p w14:paraId="5892337A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7BCDA363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culturally relevant expectations and rules that are stated positively and posted in the classroom.   </w:t>
            </w:r>
          </w:p>
        </w:tc>
      </w:tr>
      <w:tr w:rsidR="00CE4A1F" w:rsidRPr="00CE4A1F" w14:paraId="73D08AA5" w14:textId="77777777" w:rsidTr="002D6FD0">
        <w:tc>
          <w:tcPr>
            <w:tcW w:w="1515" w:type="dxa"/>
            <w:hideMark/>
          </w:tcPr>
          <w:p w14:paraId="379AC98F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483351A9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Discuss the importance of expectations, rules, and procedures, including students’ suggestions if appropriate. </w:t>
            </w:r>
          </w:p>
        </w:tc>
      </w:tr>
      <w:tr w:rsidR="00CE4A1F" w:rsidRPr="00CE4A1F" w14:paraId="5337B456" w14:textId="77777777" w:rsidTr="002D6FD0">
        <w:tc>
          <w:tcPr>
            <w:tcW w:w="1515" w:type="dxa"/>
            <w:hideMark/>
          </w:tcPr>
          <w:p w14:paraId="2263DC5F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6C09E8DF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Explicitly teach three to five positively stated expectations/rules. </w:t>
            </w:r>
          </w:p>
        </w:tc>
      </w:tr>
      <w:tr w:rsidR="00CE4A1F" w:rsidRPr="00CE4A1F" w14:paraId="52A13A7F" w14:textId="77777777" w:rsidTr="002D6FD0">
        <w:tc>
          <w:tcPr>
            <w:tcW w:w="1515" w:type="dxa"/>
            <w:hideMark/>
          </w:tcPr>
          <w:p w14:paraId="1B0E34DD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0B0ED22A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Consistently re-teach expectations, rules, procedures, and systems with a positive tone. </w:t>
            </w:r>
          </w:p>
        </w:tc>
      </w:tr>
      <w:tr w:rsidR="00CE4A1F" w:rsidRPr="00CE4A1F" w14:paraId="447700BF" w14:textId="77777777" w:rsidTr="002D6FD0">
        <w:tc>
          <w:tcPr>
            <w:tcW w:w="1515" w:type="dxa"/>
            <w:hideMark/>
          </w:tcPr>
          <w:p w14:paraId="0E4DFE8B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 </w:t>
            </w:r>
          </w:p>
        </w:tc>
        <w:tc>
          <w:tcPr>
            <w:tcW w:w="9000" w:type="dxa"/>
            <w:hideMark/>
          </w:tcPr>
          <w:p w14:paraId="612ADD41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Create systems that encourage positive student behaviors aligned with class expectations, rules, and other goals. (PBIS, token economy, Class Dojo) </w:t>
            </w:r>
          </w:p>
        </w:tc>
      </w:tr>
      <w:tr w:rsidR="00CE4A1F" w:rsidRPr="00CE4A1F" w14:paraId="08F14543" w14:textId="77777777" w:rsidTr="002D6FD0">
        <w:tc>
          <w:tcPr>
            <w:tcW w:w="1515" w:type="dxa"/>
            <w:hideMark/>
          </w:tcPr>
          <w:p w14:paraId="24647C13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3DF8B2D4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Explicitly communicate PBIS/or token economy/Class Dojo to students and parents. </w:t>
            </w:r>
          </w:p>
        </w:tc>
      </w:tr>
      <w:tr w:rsidR="00CE4A1F" w:rsidRPr="00CE4A1F" w14:paraId="3600B625" w14:textId="77777777" w:rsidTr="002D6FD0">
        <w:tc>
          <w:tcPr>
            <w:tcW w:w="1515" w:type="dxa"/>
            <w:hideMark/>
          </w:tcPr>
          <w:p w14:paraId="2AFAD171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73419512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Consistently implement PBIS/token economy and reinforce positive student behaviors  </w:t>
            </w:r>
          </w:p>
        </w:tc>
      </w:tr>
      <w:tr w:rsidR="00CE4A1F" w:rsidRPr="00CE4A1F" w14:paraId="60780E37" w14:textId="77777777" w:rsidTr="002D6FD0">
        <w:tc>
          <w:tcPr>
            <w:tcW w:w="1515" w:type="dxa"/>
            <w:hideMark/>
          </w:tcPr>
          <w:p w14:paraId="19A1388C" w14:textId="77777777" w:rsidR="008D377D" w:rsidRDefault="008D377D" w:rsidP="008D377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Yes </w:t>
            </w:r>
            <w:r w:rsidRPr="008D37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or </w:t>
            </w:r>
          </w:p>
          <w:p w14:paraId="545884C7" w14:textId="590305CF" w:rsidR="00CE4A1F" w:rsidRPr="00CE4A1F" w:rsidRDefault="008D377D" w:rsidP="008D37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 yet</w:t>
            </w: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62EAB03D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Respectful Learning Environment</w:t>
            </w: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4A1F" w:rsidRPr="00CE4A1F" w14:paraId="1EA398DE" w14:textId="77777777" w:rsidTr="002D6FD0">
        <w:tc>
          <w:tcPr>
            <w:tcW w:w="1515" w:type="dxa"/>
            <w:hideMark/>
          </w:tcPr>
          <w:p w14:paraId="78C6500F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6AFA47DB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class lessons and activities with an agenda. </w:t>
            </w:r>
          </w:p>
        </w:tc>
      </w:tr>
      <w:tr w:rsidR="00CE4A1F" w:rsidRPr="00CE4A1F" w14:paraId="5D56C2C1" w14:textId="77777777" w:rsidTr="002D6FD0">
        <w:tc>
          <w:tcPr>
            <w:tcW w:w="1515" w:type="dxa"/>
            <w:hideMark/>
          </w:tcPr>
          <w:p w14:paraId="052C3D51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0D38F68A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Explicitly teach the agenda and behavior expectations for the day’s lesson and class activities. </w:t>
            </w:r>
          </w:p>
        </w:tc>
      </w:tr>
      <w:tr w:rsidR="00CE4A1F" w:rsidRPr="00CE4A1F" w14:paraId="36AA022A" w14:textId="77777777" w:rsidTr="002D6FD0">
        <w:tc>
          <w:tcPr>
            <w:tcW w:w="1515" w:type="dxa"/>
            <w:hideMark/>
          </w:tcPr>
          <w:p w14:paraId="647A4FE9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435889C4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Consider the needs of all students when creating class activities and limit unstructured time. </w:t>
            </w:r>
          </w:p>
        </w:tc>
      </w:tr>
      <w:tr w:rsidR="00CE4A1F" w:rsidRPr="00CE4A1F" w14:paraId="526E04F7" w14:textId="77777777" w:rsidTr="002D6FD0">
        <w:tc>
          <w:tcPr>
            <w:tcW w:w="1515" w:type="dxa"/>
            <w:hideMark/>
          </w:tcPr>
          <w:p w14:paraId="3321D68E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3430E280" w14:textId="2A0D8E1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Manage antecedents and unexpected surprises. (Communicate with sensitive students and/or their parents beforehand, prepare for fire drills, assemblies, etc.)</w:t>
            </w:r>
          </w:p>
        </w:tc>
      </w:tr>
      <w:tr w:rsidR="00CE4A1F" w:rsidRPr="00CE4A1F" w14:paraId="52020FD0" w14:textId="77777777" w:rsidTr="002D6FD0">
        <w:tc>
          <w:tcPr>
            <w:tcW w:w="1515" w:type="dxa"/>
            <w:hideMark/>
          </w:tcPr>
          <w:p w14:paraId="61C167F9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53BE990B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Accept that behavior is a form of communication. a </w:t>
            </w:r>
          </w:p>
        </w:tc>
      </w:tr>
      <w:tr w:rsidR="00CE4A1F" w:rsidRPr="00CE4A1F" w14:paraId="67E7D631" w14:textId="77777777" w:rsidTr="002D6FD0">
        <w:tc>
          <w:tcPr>
            <w:tcW w:w="1515" w:type="dxa"/>
            <w:hideMark/>
          </w:tcPr>
          <w:p w14:paraId="34259014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2015303A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Appreciate cultural and linguistic diversity and learning differences in the classroom. </w:t>
            </w:r>
          </w:p>
        </w:tc>
      </w:tr>
      <w:tr w:rsidR="00CE4A1F" w:rsidRPr="00CE4A1F" w14:paraId="03B4A6CD" w14:textId="77777777" w:rsidTr="002D6FD0">
        <w:tc>
          <w:tcPr>
            <w:tcW w:w="1515" w:type="dxa"/>
            <w:hideMark/>
          </w:tcPr>
          <w:p w14:paraId="44110DB0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5D46E464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Encourage students’ positive verbal and non-verbal communication. </w:t>
            </w:r>
          </w:p>
        </w:tc>
      </w:tr>
      <w:tr w:rsidR="00CE4A1F" w:rsidRPr="00CE4A1F" w14:paraId="3EAD0D51" w14:textId="77777777" w:rsidTr="002D6FD0">
        <w:tc>
          <w:tcPr>
            <w:tcW w:w="1515" w:type="dxa"/>
            <w:hideMark/>
          </w:tcPr>
          <w:p w14:paraId="446FAB1D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0B044A8F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Consistently give specific and positive feedback to students on their behaviors. </w:t>
            </w:r>
          </w:p>
        </w:tc>
      </w:tr>
      <w:tr w:rsidR="00CE4A1F" w:rsidRPr="00CE4A1F" w14:paraId="5C6BCF7E" w14:textId="77777777" w:rsidTr="002D6FD0">
        <w:tc>
          <w:tcPr>
            <w:tcW w:w="1515" w:type="dxa"/>
            <w:hideMark/>
          </w:tcPr>
          <w:p w14:paraId="0FE4AD34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52D55006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Communicate academic and behavior data with parents and students (if appropriate). </w:t>
            </w:r>
          </w:p>
        </w:tc>
      </w:tr>
      <w:tr w:rsidR="00CE4A1F" w:rsidRPr="00CE4A1F" w14:paraId="77D50246" w14:textId="77777777" w:rsidTr="002D6FD0">
        <w:tc>
          <w:tcPr>
            <w:tcW w:w="1515" w:type="dxa"/>
            <w:hideMark/>
          </w:tcPr>
          <w:p w14:paraId="2F040265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hideMark/>
          </w:tcPr>
          <w:p w14:paraId="47DCAC91" w14:textId="77777777" w:rsidR="00CE4A1F" w:rsidRPr="00CE4A1F" w:rsidRDefault="00CE4A1F" w:rsidP="00CE4A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1F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Collaborate with other professionals and/or parents about students’ academics and behaviors, if necessary. </w:t>
            </w:r>
          </w:p>
        </w:tc>
      </w:tr>
    </w:tbl>
    <w:p w14:paraId="41C54232" w14:textId="77777777" w:rsidR="00CE4A1F" w:rsidRPr="00CE4A1F" w:rsidRDefault="00CE4A1F" w:rsidP="00CE4A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E4A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89614A" w14:textId="0AEEB645" w:rsidR="00CE4A1F" w:rsidRPr="00F621BA" w:rsidRDefault="00CE4A1F" w:rsidP="00F621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621BA"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14:paraId="7C6627A6" w14:textId="77777777" w:rsidR="00CE4A1F" w:rsidRPr="00CE4A1F" w:rsidRDefault="00CE4A1F" w:rsidP="00CE4A1F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E4A1F">
        <w:rPr>
          <w:rFonts w:ascii="Times New Roman" w:eastAsia="Times New Roman" w:hAnsi="Times New Roman" w:cs="Times New Roman"/>
          <w:sz w:val="24"/>
          <w:szCs w:val="24"/>
        </w:rPr>
        <w:t xml:space="preserve">Council for Exceptional Children. (2021). High leverage practices for students with disabilities leadership guide for HLP #7. Retrieved from:  </w:t>
      </w:r>
      <w:hyperlink r:id="rId13" w:tgtFrame="_blank" w:history="1">
        <w:r w:rsidRPr="00CE4A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https://highleveragepractices.org/hlp-leadership-guides</w:t>
        </w:r>
      </w:hyperlink>
      <w:r w:rsidRPr="00CE4A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CC42F10" w14:textId="66B2F99F" w:rsidR="00F621BA" w:rsidRDefault="00CE4A1F" w:rsidP="00766764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4A1F">
        <w:rPr>
          <w:rFonts w:ascii="Times New Roman" w:eastAsia="Times New Roman" w:hAnsi="Times New Roman" w:cs="Times New Roman"/>
          <w:sz w:val="24"/>
          <w:szCs w:val="24"/>
        </w:rPr>
        <w:t>McLeskey, J. (Ed.)</w:t>
      </w:r>
      <w:r w:rsidR="007667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4A1F">
        <w:rPr>
          <w:rFonts w:ascii="Times New Roman" w:eastAsia="Times New Roman" w:hAnsi="Times New Roman" w:cs="Times New Roman"/>
          <w:sz w:val="24"/>
          <w:szCs w:val="24"/>
        </w:rPr>
        <w:t xml:space="preserve"> (2019)</w:t>
      </w:r>
      <w:r w:rsidRPr="00CE4A1F">
        <w:rPr>
          <w:rFonts w:ascii="Times New Roman" w:eastAsia="Times New Roman" w:hAnsi="Times New Roman" w:cs="Times New Roman"/>
          <w:i/>
          <w:iCs/>
          <w:sz w:val="24"/>
          <w:szCs w:val="24"/>
        </w:rPr>
        <w:t>. High leverage practices for inclusive classrooms.</w:t>
      </w:r>
      <w:r w:rsidRPr="00CE4A1F">
        <w:rPr>
          <w:rFonts w:ascii="Times New Roman" w:eastAsia="Times New Roman" w:hAnsi="Times New Roman" w:cs="Times New Roman"/>
          <w:sz w:val="24"/>
          <w:szCs w:val="24"/>
        </w:rPr>
        <w:t xml:space="preserve"> New York: Routledg</w:t>
      </w:r>
      <w:r w:rsidR="00766764"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15E12771" w14:textId="77777777" w:rsidR="00766764" w:rsidRDefault="00766764" w:rsidP="00CE4A1F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637152" w14:textId="4EA9372C" w:rsidR="00F621BA" w:rsidRDefault="00766764" w:rsidP="00EC2C7D">
      <w:pPr>
        <w:spacing w:before="1440"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</w:t>
      </w:r>
      <w:r w:rsidR="00F621BA">
        <w:rPr>
          <w:rFonts w:ascii="Times New Roman" w:eastAsia="Times New Roman" w:hAnsi="Times New Roman" w:cs="Times New Roman"/>
          <w:sz w:val="24"/>
          <w:szCs w:val="24"/>
        </w:rPr>
        <w:t xml:space="preserve">r additional HLP resources, go to </w:t>
      </w:r>
      <w:hyperlink r:id="rId14" w:history="1">
        <w:r w:rsidR="00F621BA" w:rsidRPr="005C79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https://ttaconline.org/</w:t>
        </w:r>
      </w:hyperlink>
      <w:r w:rsidR="00F62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5709A1" w14:textId="2CFFCDCB" w:rsidR="006C5183" w:rsidRPr="00CE4A1F" w:rsidRDefault="00F621BA" w:rsidP="00F621BA">
      <w:pPr>
        <w:spacing w:after="0" w:line="240" w:lineRule="auto"/>
        <w:ind w:left="720" w:hanging="720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additional information about TTAC Region 4 at GMU, go to </w:t>
      </w:r>
      <w:hyperlink r:id="rId15" w:history="1">
        <w:r w:rsidRPr="005C79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https://ttac.gmu.edu/</w:t>
        </w:r>
      </w:hyperlink>
    </w:p>
    <w:sectPr w:rsidR="006C5183" w:rsidRPr="00CE4A1F" w:rsidSect="00E723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0" w:right="1440" w:bottom="1440" w:left="144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92DF5" w14:textId="77777777" w:rsidR="00F67659" w:rsidRDefault="00F67659" w:rsidP="006C5183">
      <w:pPr>
        <w:spacing w:after="0" w:line="240" w:lineRule="auto"/>
      </w:pPr>
      <w:r>
        <w:separator/>
      </w:r>
    </w:p>
  </w:endnote>
  <w:endnote w:type="continuationSeparator" w:id="0">
    <w:p w14:paraId="4A1F71B4" w14:textId="77777777" w:rsidR="00F67659" w:rsidRDefault="00F67659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15688" w14:textId="77777777" w:rsidR="00BB6A39" w:rsidRDefault="00BB6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D24B4" w14:textId="77777777" w:rsidR="0014672E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548D68B6" w:rsidR="00C473C9" w:rsidRDefault="006F08B5">
            <w:pPr>
              <w:pStyle w:val="Footer"/>
              <w:jc w:val="right"/>
            </w:pPr>
          </w:p>
        </w:sdtContent>
      </w:sdt>
    </w:sdtContent>
  </w:sdt>
  <w:p w14:paraId="09A8E40A" w14:textId="6B9416E2" w:rsidR="00C473C9" w:rsidRDefault="0014672E">
    <w:pPr>
      <w:pStyle w:val="Foo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9857" w14:textId="77777777" w:rsidR="00BB6A39" w:rsidRDefault="00BB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FC132" w14:textId="77777777" w:rsidR="00F67659" w:rsidRDefault="00F67659" w:rsidP="006C5183">
      <w:pPr>
        <w:spacing w:after="0" w:line="240" w:lineRule="auto"/>
      </w:pPr>
      <w:r>
        <w:separator/>
      </w:r>
    </w:p>
  </w:footnote>
  <w:footnote w:type="continuationSeparator" w:id="0">
    <w:p w14:paraId="114CAAB3" w14:textId="77777777" w:rsidR="00F67659" w:rsidRDefault="00F67659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CFB6" w14:textId="77777777" w:rsidR="00BB6A39" w:rsidRDefault="00BB6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2D43" w14:textId="53F80715" w:rsidR="00BB6A39" w:rsidRDefault="00BB6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4934" w14:textId="5740C1D0" w:rsidR="00BB6A39" w:rsidRPr="008D3F60" w:rsidRDefault="00BB6A39" w:rsidP="008D3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803"/>
    <w:multiLevelType w:val="hybridMultilevel"/>
    <w:tmpl w:val="133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46EF"/>
    <w:multiLevelType w:val="hybridMultilevel"/>
    <w:tmpl w:val="0A4C776A"/>
    <w:lvl w:ilvl="0" w:tplc="32FE9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E03"/>
    <w:multiLevelType w:val="hybridMultilevel"/>
    <w:tmpl w:val="FECE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1C6B"/>
    <w:multiLevelType w:val="hybridMultilevel"/>
    <w:tmpl w:val="4192F01E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4A4F"/>
    <w:multiLevelType w:val="hybridMultilevel"/>
    <w:tmpl w:val="5C3E2664"/>
    <w:lvl w:ilvl="0" w:tplc="32FE9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01BA4"/>
    <w:multiLevelType w:val="hybridMultilevel"/>
    <w:tmpl w:val="4068401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51079"/>
    <w:multiLevelType w:val="hybridMultilevel"/>
    <w:tmpl w:val="68668C5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D6D2C"/>
    <w:multiLevelType w:val="hybridMultilevel"/>
    <w:tmpl w:val="24B24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3337"/>
    <w:multiLevelType w:val="hybridMultilevel"/>
    <w:tmpl w:val="1ACA2E6A"/>
    <w:lvl w:ilvl="0" w:tplc="1160E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64FA7"/>
    <w:multiLevelType w:val="hybridMultilevel"/>
    <w:tmpl w:val="067E7292"/>
    <w:lvl w:ilvl="0" w:tplc="2B249336">
      <w:start w:val="1"/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B255D02"/>
    <w:multiLevelType w:val="hybridMultilevel"/>
    <w:tmpl w:val="D144A77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45F1D"/>
    <w:multiLevelType w:val="hybridMultilevel"/>
    <w:tmpl w:val="7056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43668"/>
    <w:multiLevelType w:val="hybridMultilevel"/>
    <w:tmpl w:val="29FCF1FC"/>
    <w:lvl w:ilvl="0" w:tplc="2FB81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37329"/>
    <w:multiLevelType w:val="hybridMultilevel"/>
    <w:tmpl w:val="89B2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3578A"/>
    <w:multiLevelType w:val="hybridMultilevel"/>
    <w:tmpl w:val="76CC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53B0F"/>
    <w:multiLevelType w:val="hybridMultilevel"/>
    <w:tmpl w:val="D2BC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C6567"/>
    <w:multiLevelType w:val="hybridMultilevel"/>
    <w:tmpl w:val="ABF2F40E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D58A9"/>
    <w:multiLevelType w:val="hybridMultilevel"/>
    <w:tmpl w:val="24A40126"/>
    <w:lvl w:ilvl="0" w:tplc="850465B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4A5738"/>
    <w:multiLevelType w:val="hybridMultilevel"/>
    <w:tmpl w:val="9D2E9AD6"/>
    <w:lvl w:ilvl="0" w:tplc="7372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C74FF"/>
    <w:multiLevelType w:val="hybridMultilevel"/>
    <w:tmpl w:val="499A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4185B"/>
    <w:multiLevelType w:val="hybridMultilevel"/>
    <w:tmpl w:val="38F4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72592"/>
    <w:multiLevelType w:val="hybridMultilevel"/>
    <w:tmpl w:val="F0D82F04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24E36"/>
    <w:multiLevelType w:val="hybridMultilevel"/>
    <w:tmpl w:val="8AECF7B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01EDB"/>
    <w:multiLevelType w:val="hybridMultilevel"/>
    <w:tmpl w:val="F874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86109"/>
    <w:multiLevelType w:val="hybridMultilevel"/>
    <w:tmpl w:val="9DBA6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EC0DE7"/>
    <w:multiLevelType w:val="hybridMultilevel"/>
    <w:tmpl w:val="8E2E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2096A"/>
    <w:multiLevelType w:val="hybridMultilevel"/>
    <w:tmpl w:val="17D83814"/>
    <w:lvl w:ilvl="0" w:tplc="A40E60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218AB"/>
    <w:multiLevelType w:val="hybridMultilevel"/>
    <w:tmpl w:val="303E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92E95"/>
    <w:multiLevelType w:val="hybridMultilevel"/>
    <w:tmpl w:val="964A1304"/>
    <w:lvl w:ilvl="0" w:tplc="5DD4ECCC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0" w15:restartNumberingAfterBreak="0">
    <w:nsid w:val="6A2E2CB2"/>
    <w:multiLevelType w:val="hybridMultilevel"/>
    <w:tmpl w:val="2DDE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E5973"/>
    <w:multiLevelType w:val="hybridMultilevel"/>
    <w:tmpl w:val="D876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A2F35"/>
    <w:multiLevelType w:val="hybridMultilevel"/>
    <w:tmpl w:val="7664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4085D"/>
    <w:multiLevelType w:val="hybridMultilevel"/>
    <w:tmpl w:val="EE60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0"/>
  </w:num>
  <w:num w:numId="5">
    <w:abstractNumId w:val="25"/>
  </w:num>
  <w:num w:numId="6">
    <w:abstractNumId w:val="12"/>
  </w:num>
  <w:num w:numId="7">
    <w:abstractNumId w:val="19"/>
  </w:num>
  <w:num w:numId="8">
    <w:abstractNumId w:val="17"/>
  </w:num>
  <w:num w:numId="9">
    <w:abstractNumId w:val="11"/>
  </w:num>
  <w:num w:numId="10">
    <w:abstractNumId w:val="23"/>
  </w:num>
  <w:num w:numId="11">
    <w:abstractNumId w:val="18"/>
  </w:num>
  <w:num w:numId="12">
    <w:abstractNumId w:val="10"/>
  </w:num>
  <w:num w:numId="13">
    <w:abstractNumId w:val="29"/>
  </w:num>
  <w:num w:numId="14">
    <w:abstractNumId w:val="14"/>
  </w:num>
  <w:num w:numId="15">
    <w:abstractNumId w:val="20"/>
  </w:num>
  <w:num w:numId="16">
    <w:abstractNumId w:val="28"/>
  </w:num>
  <w:num w:numId="17">
    <w:abstractNumId w:val="33"/>
  </w:num>
  <w:num w:numId="18">
    <w:abstractNumId w:val="27"/>
  </w:num>
  <w:num w:numId="19">
    <w:abstractNumId w:val="7"/>
  </w:num>
  <w:num w:numId="20">
    <w:abstractNumId w:val="26"/>
  </w:num>
  <w:num w:numId="21">
    <w:abstractNumId w:val="24"/>
  </w:num>
  <w:num w:numId="22">
    <w:abstractNumId w:val="15"/>
  </w:num>
  <w:num w:numId="23">
    <w:abstractNumId w:val="21"/>
  </w:num>
  <w:num w:numId="24">
    <w:abstractNumId w:val="6"/>
  </w:num>
  <w:num w:numId="25">
    <w:abstractNumId w:val="22"/>
  </w:num>
  <w:num w:numId="26">
    <w:abstractNumId w:val="3"/>
  </w:num>
  <w:num w:numId="27">
    <w:abstractNumId w:val="5"/>
  </w:num>
  <w:num w:numId="28">
    <w:abstractNumId w:val="16"/>
  </w:num>
  <w:num w:numId="29">
    <w:abstractNumId w:val="31"/>
  </w:num>
  <w:num w:numId="30">
    <w:abstractNumId w:val="32"/>
  </w:num>
  <w:num w:numId="31">
    <w:abstractNumId w:val="4"/>
  </w:num>
  <w:num w:numId="32">
    <w:abstractNumId w:val="2"/>
  </w:num>
  <w:num w:numId="33">
    <w:abstractNumId w:val="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C3D0B"/>
    <w:rsid w:val="0010508A"/>
    <w:rsid w:val="0014672E"/>
    <w:rsid w:val="00153F9A"/>
    <w:rsid w:val="001C25A6"/>
    <w:rsid w:val="001F3035"/>
    <w:rsid w:val="00274ACA"/>
    <w:rsid w:val="002C12A0"/>
    <w:rsid w:val="002D6FD0"/>
    <w:rsid w:val="00317B58"/>
    <w:rsid w:val="0045637F"/>
    <w:rsid w:val="00482754"/>
    <w:rsid w:val="005344DD"/>
    <w:rsid w:val="005C5C0A"/>
    <w:rsid w:val="00601573"/>
    <w:rsid w:val="00650CB9"/>
    <w:rsid w:val="006C5183"/>
    <w:rsid w:val="006F08B5"/>
    <w:rsid w:val="007263B3"/>
    <w:rsid w:val="00766764"/>
    <w:rsid w:val="00791D91"/>
    <w:rsid w:val="008D377D"/>
    <w:rsid w:val="008D3F60"/>
    <w:rsid w:val="00965A32"/>
    <w:rsid w:val="009937A8"/>
    <w:rsid w:val="009E5860"/>
    <w:rsid w:val="00A17F73"/>
    <w:rsid w:val="00A4226C"/>
    <w:rsid w:val="00A81979"/>
    <w:rsid w:val="00B11CE7"/>
    <w:rsid w:val="00B71977"/>
    <w:rsid w:val="00BA7959"/>
    <w:rsid w:val="00BB523A"/>
    <w:rsid w:val="00BB6A39"/>
    <w:rsid w:val="00BD7AA9"/>
    <w:rsid w:val="00C473C9"/>
    <w:rsid w:val="00CB0CBF"/>
    <w:rsid w:val="00CE4A1F"/>
    <w:rsid w:val="00D93689"/>
    <w:rsid w:val="00E64ADC"/>
    <w:rsid w:val="00E7234E"/>
    <w:rsid w:val="00EC2C7D"/>
    <w:rsid w:val="00F621BA"/>
    <w:rsid w:val="00F67659"/>
    <w:rsid w:val="00FD56AE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77D"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5C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E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E4A1F"/>
  </w:style>
  <w:style w:type="character" w:customStyle="1" w:styleId="eop">
    <w:name w:val="eop"/>
    <w:basedOn w:val="DefaultParagraphFont"/>
    <w:rsid w:val="00CE4A1F"/>
  </w:style>
  <w:style w:type="character" w:customStyle="1" w:styleId="tabchar">
    <w:name w:val="tabchar"/>
    <w:basedOn w:val="DefaultParagraphFont"/>
    <w:rsid w:val="00CE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37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7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0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3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ighleveragepractices.org/hlp-leadership-guid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spreadsheets/d/1Td71niPq44USwh4ehGMNPCGaTAKVlZoXzHEYZlQCAeg/cop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spreadsheets/d/1Td71niPq44USwh4ehGMNPCGaTAKVlZoXzHEYZlQCAeg/copy" TargetMode="External"/><Relationship Id="rId5" Type="http://schemas.openxmlformats.org/officeDocument/2006/relationships/styles" Target="styles.xml"/><Relationship Id="rId15" Type="http://schemas.openxmlformats.org/officeDocument/2006/relationships/hyperlink" Target="https://ttac.gmu.ed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taconline.org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513FA-6479-421A-8596-579F9EDD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8446F-4412-4161-9939-A290AE649C02}">
  <ds:schemaRefs>
    <ds:schemaRef ds:uri="http://schemas.microsoft.com/office/2006/documentManagement/types"/>
    <ds:schemaRef ds:uri="e57f6c35-541a-4073-a2f6-49dc8be0127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7ced3dd-177e-454b-b64a-ad68f0d994e1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2</cp:revision>
  <dcterms:created xsi:type="dcterms:W3CDTF">2022-03-07T21:03:00Z</dcterms:created>
  <dcterms:modified xsi:type="dcterms:W3CDTF">2022-03-07T21:03:00Z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