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34EC1" w14:textId="6B7A3CBD" w:rsidR="0060158F" w:rsidRPr="00014DD8" w:rsidRDefault="00421B3E" w:rsidP="00014DD8">
      <w:pPr>
        <w:pStyle w:val="Heading1"/>
      </w:pPr>
      <w:r>
        <w:rPr>
          <w:noProof/>
        </w:rPr>
        <w:drawing>
          <wp:inline distT="0" distB="0" distL="0" distR="0" wp14:anchorId="520AD5DC" wp14:editId="436519F3">
            <wp:extent cx="6858635" cy="1548765"/>
            <wp:effectExtent l="0" t="0" r="0" b="0"/>
            <wp:docPr id="1" name="Picture 1" descr="VDOE Region 4 Training and Technical Assistance Center at George Mason University banner, https://ttac.gmu.edu/&#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635" cy="1548765"/>
                    </a:xfrm>
                    <a:prstGeom prst="rect">
                      <a:avLst/>
                    </a:prstGeom>
                    <a:noFill/>
                  </pic:spPr>
                </pic:pic>
              </a:graphicData>
            </a:graphic>
          </wp:inline>
        </w:drawing>
      </w:r>
      <w:r w:rsidR="0060158F" w:rsidRPr="0060158F">
        <w:t xml:space="preserve"> </w:t>
      </w:r>
      <w:bookmarkStart w:id="0" w:name="_GoBack"/>
      <w:r w:rsidR="005F4CD3" w:rsidRPr="00014DD8">
        <w:t xml:space="preserve">SDI Spotlight – Mathematics:  </w:t>
      </w:r>
      <w:r w:rsidR="00093117" w:rsidRPr="00014DD8">
        <w:t xml:space="preserve">Algebraic </w:t>
      </w:r>
      <w:r w:rsidR="00831A67" w:rsidRPr="00014DD8">
        <w:t>Concepts</w:t>
      </w:r>
    </w:p>
    <w:bookmarkEnd w:id="0"/>
    <w:p w14:paraId="1AC2CF65" w14:textId="77777777" w:rsidR="00DF3BF3" w:rsidRPr="00014DD8" w:rsidRDefault="00DF3BF3" w:rsidP="00014DD8">
      <w:pPr>
        <w:pStyle w:val="Heading1"/>
      </w:pPr>
    </w:p>
    <w:p w14:paraId="1E102DE5" w14:textId="743D263E" w:rsidR="005F4CD3" w:rsidRDefault="005F4CD3" w:rsidP="0060158F">
      <w:pPr>
        <w:rPr>
          <w:color w:val="212121"/>
          <w:sz w:val="24"/>
          <w:szCs w:val="24"/>
        </w:rPr>
      </w:pPr>
      <w:r w:rsidRPr="005F4CD3">
        <w:rPr>
          <w:b/>
          <w:bCs/>
          <w:color w:val="212121"/>
          <w:sz w:val="24"/>
          <w:szCs w:val="24"/>
        </w:rPr>
        <w:t>SDI Spotlight Purpose:</w:t>
      </w:r>
      <w:r>
        <w:rPr>
          <w:b/>
          <w:bCs/>
          <w:color w:val="212121"/>
          <w:sz w:val="24"/>
          <w:szCs w:val="24"/>
        </w:rPr>
        <w:t xml:space="preserve"> </w:t>
      </w:r>
      <w:r w:rsidR="00FF5452">
        <w:rPr>
          <w:color w:val="212121"/>
          <w:sz w:val="24"/>
          <w:szCs w:val="24"/>
        </w:rPr>
        <w:t xml:space="preserve">This spotlight was based on practices identified in VDOE’s </w:t>
      </w:r>
      <w:hyperlink r:id="rId11" w:history="1">
        <w:r w:rsidR="00FF5452" w:rsidRPr="00FF5452">
          <w:rPr>
            <w:rStyle w:val="Hyperlink"/>
            <w:sz w:val="24"/>
            <w:szCs w:val="24"/>
          </w:rPr>
          <w:t>Evidence Based Specially Designed Instruction in Mathematics</w:t>
        </w:r>
      </w:hyperlink>
      <w:r w:rsidR="00FF5452">
        <w:rPr>
          <w:color w:val="212121"/>
          <w:sz w:val="24"/>
          <w:szCs w:val="24"/>
        </w:rPr>
        <w:t>, and</w:t>
      </w:r>
      <w:r w:rsidRPr="005F4CD3">
        <w:rPr>
          <w:color w:val="212121"/>
          <w:sz w:val="24"/>
          <w:szCs w:val="24"/>
        </w:rPr>
        <w:t xml:space="preserve"> focuses on specific strategies for </w:t>
      </w:r>
      <w:r w:rsidR="00093117">
        <w:rPr>
          <w:color w:val="212121"/>
          <w:sz w:val="24"/>
          <w:szCs w:val="24"/>
        </w:rPr>
        <w:t xml:space="preserve">algebraic concepts including the coordinate plane, </w:t>
      </w:r>
      <w:r w:rsidRPr="005F4CD3">
        <w:rPr>
          <w:color w:val="212121"/>
          <w:sz w:val="24"/>
          <w:szCs w:val="24"/>
        </w:rPr>
        <w:t xml:space="preserve">using </w:t>
      </w:r>
      <w:r w:rsidR="005F1B2B">
        <w:rPr>
          <w:color w:val="212121"/>
          <w:sz w:val="24"/>
          <w:szCs w:val="24"/>
        </w:rPr>
        <w:t>the</w:t>
      </w:r>
      <w:r>
        <w:rPr>
          <w:color w:val="212121"/>
          <w:sz w:val="24"/>
          <w:szCs w:val="24"/>
        </w:rPr>
        <w:t xml:space="preserve"> </w:t>
      </w:r>
      <w:r w:rsidRPr="005F4CD3">
        <w:rPr>
          <w:color w:val="212121"/>
          <w:sz w:val="24"/>
          <w:szCs w:val="24"/>
        </w:rPr>
        <w:t>Concrete-Representational-</w:t>
      </w:r>
      <w:r w:rsidR="00FF5452" w:rsidRPr="005F4CD3">
        <w:rPr>
          <w:color w:val="212121"/>
          <w:sz w:val="24"/>
          <w:szCs w:val="24"/>
        </w:rPr>
        <w:t>Abstract</w:t>
      </w:r>
      <w:r w:rsidR="00FF5452">
        <w:rPr>
          <w:color w:val="212121"/>
          <w:sz w:val="24"/>
          <w:szCs w:val="24"/>
        </w:rPr>
        <w:t xml:space="preserve"> (</w:t>
      </w:r>
      <w:r>
        <w:rPr>
          <w:color w:val="212121"/>
          <w:sz w:val="24"/>
          <w:szCs w:val="24"/>
        </w:rPr>
        <w:t>CRA</w:t>
      </w:r>
      <w:r w:rsidRPr="005F4CD3">
        <w:rPr>
          <w:color w:val="212121"/>
          <w:sz w:val="24"/>
          <w:szCs w:val="24"/>
        </w:rPr>
        <w:t>) method</w:t>
      </w:r>
      <w:r w:rsidR="005F1B2B">
        <w:rPr>
          <w:color w:val="212121"/>
          <w:sz w:val="24"/>
          <w:szCs w:val="24"/>
        </w:rPr>
        <w:t>, an</w:t>
      </w:r>
      <w:r w:rsidRPr="005F4CD3">
        <w:rPr>
          <w:color w:val="212121"/>
          <w:sz w:val="24"/>
          <w:szCs w:val="24"/>
        </w:rPr>
        <w:t xml:space="preserve"> evidence-based practice.</w:t>
      </w:r>
      <w:r>
        <w:rPr>
          <w:color w:val="212121"/>
          <w:sz w:val="24"/>
          <w:szCs w:val="24"/>
        </w:rPr>
        <w:t xml:space="preserve"> </w:t>
      </w:r>
      <w:r w:rsidR="00E0325C">
        <w:rPr>
          <w:color w:val="212121"/>
          <w:sz w:val="24"/>
          <w:szCs w:val="24"/>
        </w:rPr>
        <w:t>Brief v</w:t>
      </w:r>
      <w:r w:rsidR="00FF5452">
        <w:rPr>
          <w:color w:val="212121"/>
          <w:sz w:val="24"/>
          <w:szCs w:val="24"/>
        </w:rPr>
        <w:t>ideos demonstrating how to teach whole number operations with CRA and lesson plans when available</w:t>
      </w:r>
      <w:r w:rsidR="005F1B2B">
        <w:rPr>
          <w:color w:val="212121"/>
          <w:sz w:val="24"/>
          <w:szCs w:val="24"/>
        </w:rPr>
        <w:t xml:space="preserve"> are shared</w:t>
      </w:r>
      <w:r w:rsidR="00FF5452">
        <w:rPr>
          <w:color w:val="212121"/>
          <w:sz w:val="24"/>
          <w:szCs w:val="24"/>
        </w:rPr>
        <w:t xml:space="preserve">. </w:t>
      </w:r>
    </w:p>
    <w:p w14:paraId="523A8656" w14:textId="77777777" w:rsidR="00FF5452" w:rsidRPr="005F4CD3" w:rsidRDefault="00FF5452" w:rsidP="0060158F">
      <w:pPr>
        <w:rPr>
          <w:color w:val="212121"/>
          <w:sz w:val="24"/>
          <w:szCs w:val="24"/>
        </w:rPr>
      </w:pPr>
    </w:p>
    <w:p w14:paraId="4D29D60A" w14:textId="007492C7" w:rsidR="0060158F" w:rsidRDefault="00BE06B7" w:rsidP="00BE06B7">
      <w:pPr>
        <w:rPr>
          <w:rStyle w:val="Hyperlink"/>
          <w:sz w:val="24"/>
          <w:szCs w:val="24"/>
        </w:rPr>
      </w:pPr>
      <w:r w:rsidRPr="00BE06B7">
        <w:rPr>
          <w:b/>
          <w:bCs/>
          <w:color w:val="212121"/>
          <w:sz w:val="24"/>
          <w:szCs w:val="24"/>
        </w:rPr>
        <w:t>Considerations:</w:t>
      </w:r>
      <w:r>
        <w:rPr>
          <w:color w:val="212121"/>
          <w:sz w:val="24"/>
          <w:szCs w:val="24"/>
        </w:rPr>
        <w:t xml:space="preserve"> </w:t>
      </w:r>
      <w:r w:rsidR="0060158F" w:rsidRPr="005F3E12">
        <w:rPr>
          <w:color w:val="212121"/>
          <w:sz w:val="24"/>
          <w:szCs w:val="24"/>
        </w:rPr>
        <w:t>Dr.</w:t>
      </w:r>
      <w:r w:rsidR="0060158F" w:rsidRPr="005F3E12">
        <w:rPr>
          <w:color w:val="030303"/>
          <w:sz w:val="24"/>
          <w:szCs w:val="24"/>
        </w:rPr>
        <w:t xml:space="preserve"> Sarah Powell, Assistant Professor discusses important considerations when teaching students </w:t>
      </w:r>
      <w:r w:rsidR="00953915">
        <w:rPr>
          <w:color w:val="030303"/>
          <w:sz w:val="24"/>
          <w:szCs w:val="24"/>
        </w:rPr>
        <w:t xml:space="preserve">with </w:t>
      </w:r>
      <w:r w:rsidR="0060158F" w:rsidRPr="005F3E12">
        <w:rPr>
          <w:color w:val="030303"/>
          <w:sz w:val="24"/>
          <w:szCs w:val="24"/>
        </w:rPr>
        <w:t xml:space="preserve">difficulties in mathematics </w:t>
      </w:r>
      <w:r w:rsidR="003F14AC">
        <w:rPr>
          <w:color w:val="030303"/>
          <w:sz w:val="24"/>
          <w:szCs w:val="24"/>
        </w:rPr>
        <w:t>(</w:t>
      </w:r>
      <w:r w:rsidR="0060158F" w:rsidRPr="005F3E12">
        <w:rPr>
          <w:color w:val="030303"/>
          <w:sz w:val="24"/>
          <w:szCs w:val="24"/>
        </w:rPr>
        <w:t xml:space="preserve">8:22 </w:t>
      </w:r>
      <w:r w:rsidR="003F14AC">
        <w:rPr>
          <w:color w:val="030303"/>
          <w:sz w:val="24"/>
          <w:szCs w:val="24"/>
        </w:rPr>
        <w:t>mins)</w:t>
      </w:r>
      <w:r>
        <w:rPr>
          <w:color w:val="030303"/>
          <w:sz w:val="24"/>
          <w:szCs w:val="24"/>
        </w:rPr>
        <w:t xml:space="preserve">: </w:t>
      </w:r>
      <w:hyperlink r:id="rId12" w:history="1">
        <w:r w:rsidR="0060158F" w:rsidRPr="001457A2">
          <w:rPr>
            <w:rStyle w:val="Hyperlink"/>
            <w:sz w:val="24"/>
            <w:szCs w:val="24"/>
          </w:rPr>
          <w:t>Considerations for teaching students with math difficulties video</w:t>
        </w:r>
      </w:hyperlink>
      <w:r w:rsidR="00BD1274" w:rsidRPr="001457A2">
        <w:rPr>
          <w:sz w:val="24"/>
          <w:szCs w:val="24"/>
        </w:rPr>
        <w:t>.</w:t>
      </w:r>
      <w:r w:rsidR="00BD1274">
        <w:rPr>
          <w:sz w:val="24"/>
          <w:szCs w:val="24"/>
        </w:rPr>
        <w:t xml:space="preserve">  To better understand the needs of students with </w:t>
      </w:r>
      <w:r w:rsidR="00D07E16">
        <w:rPr>
          <w:sz w:val="24"/>
          <w:szCs w:val="24"/>
        </w:rPr>
        <w:t xml:space="preserve">mathematics </w:t>
      </w:r>
      <w:r w:rsidR="00BD1274">
        <w:rPr>
          <w:sz w:val="24"/>
          <w:szCs w:val="24"/>
        </w:rPr>
        <w:t xml:space="preserve">disabilities, read: </w:t>
      </w:r>
      <w:hyperlink r:id="rId13" w:history="1">
        <w:r w:rsidR="00BD1274" w:rsidRPr="00BD1274">
          <w:rPr>
            <w:rStyle w:val="Hyperlink"/>
            <w:sz w:val="24"/>
            <w:szCs w:val="24"/>
          </w:rPr>
          <w:t>VDOE Students with Disabilities in Mathematics Frequently Asked Questions</w:t>
        </w:r>
      </w:hyperlink>
      <w:r w:rsidR="00BD1274">
        <w:rPr>
          <w:sz w:val="24"/>
          <w:szCs w:val="24"/>
        </w:rPr>
        <w:t xml:space="preserve">. </w:t>
      </w:r>
    </w:p>
    <w:p w14:paraId="3602D883" w14:textId="77777777" w:rsidR="00BE06B7" w:rsidRPr="005F3E12" w:rsidRDefault="00BE06B7" w:rsidP="00BE06B7">
      <w:pPr>
        <w:rPr>
          <w:sz w:val="24"/>
          <w:szCs w:val="24"/>
        </w:rPr>
      </w:pPr>
    </w:p>
    <w:p w14:paraId="11747513" w14:textId="4DB7D46F" w:rsidR="003F14AC" w:rsidRPr="003F14AC" w:rsidRDefault="003F14AC" w:rsidP="0060158F">
      <w:pPr>
        <w:rPr>
          <w:sz w:val="24"/>
          <w:szCs w:val="24"/>
        </w:rPr>
      </w:pPr>
      <w:r>
        <w:rPr>
          <w:b/>
          <w:bCs/>
          <w:sz w:val="24"/>
          <w:szCs w:val="24"/>
        </w:rPr>
        <w:t xml:space="preserve">Explicit Instruction (HLP 16):  </w:t>
      </w:r>
      <w:r>
        <w:rPr>
          <w:sz w:val="24"/>
          <w:szCs w:val="24"/>
        </w:rPr>
        <w:t>Explicit instruction forms the foundation for delivering specially designed instruction</w:t>
      </w:r>
      <w:r w:rsidR="00DF6E11">
        <w:rPr>
          <w:sz w:val="24"/>
          <w:szCs w:val="24"/>
        </w:rPr>
        <w:t xml:space="preserve">. </w:t>
      </w:r>
      <w:r>
        <w:rPr>
          <w:sz w:val="24"/>
          <w:szCs w:val="24"/>
        </w:rPr>
        <w:t xml:space="preserve">CEC created a checklist that walks teachers through phases of explicit instruction: </w:t>
      </w:r>
      <w:hyperlink r:id="rId14" w:history="1">
        <w:r w:rsidRPr="003F14AC">
          <w:rPr>
            <w:rStyle w:val="Hyperlink"/>
            <w:sz w:val="24"/>
            <w:szCs w:val="24"/>
          </w:rPr>
          <w:t>CEC HLP 16 Checklist</w:t>
        </w:r>
      </w:hyperlink>
      <w:r w:rsidR="004417FC">
        <w:rPr>
          <w:sz w:val="24"/>
          <w:szCs w:val="24"/>
        </w:rPr>
        <w:t xml:space="preserve">.  </w:t>
      </w:r>
    </w:p>
    <w:p w14:paraId="6E71F08F" w14:textId="77777777" w:rsidR="003F14AC" w:rsidRDefault="003F14AC" w:rsidP="0060158F">
      <w:pPr>
        <w:rPr>
          <w:b/>
          <w:bCs/>
          <w:sz w:val="24"/>
          <w:szCs w:val="24"/>
        </w:rPr>
      </w:pPr>
    </w:p>
    <w:p w14:paraId="0703EE44" w14:textId="3117CA8D" w:rsidR="0060158F" w:rsidRDefault="0010702D" w:rsidP="0010702D">
      <w:pPr>
        <w:rPr>
          <w:sz w:val="24"/>
          <w:szCs w:val="24"/>
        </w:rPr>
      </w:pPr>
      <w:r>
        <w:rPr>
          <w:b/>
          <w:bCs/>
          <w:sz w:val="24"/>
          <w:szCs w:val="24"/>
        </w:rPr>
        <w:t xml:space="preserve">Proper Mathematics </w:t>
      </w:r>
      <w:r w:rsidR="0060158F" w:rsidRPr="005F3E12">
        <w:rPr>
          <w:b/>
          <w:bCs/>
          <w:sz w:val="24"/>
          <w:szCs w:val="24"/>
        </w:rPr>
        <w:t>Vocabulary</w:t>
      </w:r>
      <w:r>
        <w:rPr>
          <w:b/>
          <w:bCs/>
          <w:sz w:val="24"/>
          <w:szCs w:val="24"/>
        </w:rPr>
        <w:t>:</w:t>
      </w:r>
      <w:r w:rsidR="0060158F" w:rsidRPr="005F3E12">
        <w:rPr>
          <w:b/>
          <w:bCs/>
          <w:sz w:val="24"/>
          <w:szCs w:val="24"/>
        </w:rPr>
        <w:t xml:space="preserve"> </w:t>
      </w:r>
      <w:r w:rsidR="00831A67">
        <w:rPr>
          <w:sz w:val="24"/>
          <w:szCs w:val="24"/>
        </w:rPr>
        <w:t>It is</w:t>
      </w:r>
      <w:r>
        <w:rPr>
          <w:sz w:val="24"/>
          <w:szCs w:val="24"/>
        </w:rPr>
        <w:t xml:space="preserve"> essential to use</w:t>
      </w:r>
      <w:r w:rsidRPr="005F3E12">
        <w:rPr>
          <w:sz w:val="24"/>
          <w:szCs w:val="24"/>
        </w:rPr>
        <w:t xml:space="preserve"> </w:t>
      </w:r>
      <w:r>
        <w:rPr>
          <w:sz w:val="24"/>
          <w:szCs w:val="24"/>
        </w:rPr>
        <w:t xml:space="preserve">and encourage student dialogue with </w:t>
      </w:r>
      <w:r w:rsidRPr="005F3E12">
        <w:rPr>
          <w:sz w:val="24"/>
          <w:szCs w:val="24"/>
        </w:rPr>
        <w:t>proper</w:t>
      </w:r>
      <w:r w:rsidR="0060158F" w:rsidRPr="005F3E12">
        <w:rPr>
          <w:sz w:val="24"/>
          <w:szCs w:val="24"/>
        </w:rPr>
        <w:t xml:space="preserve"> mathematical vocabulary</w:t>
      </w:r>
      <w:r>
        <w:rPr>
          <w:sz w:val="24"/>
          <w:szCs w:val="24"/>
        </w:rPr>
        <w:t xml:space="preserve">.  VDOE identified important mathematics vocabulary: </w:t>
      </w:r>
      <w:hyperlink r:id="rId15" w:history="1">
        <w:r w:rsidRPr="0010702D">
          <w:rPr>
            <w:rStyle w:val="Hyperlink"/>
            <w:sz w:val="24"/>
            <w:szCs w:val="24"/>
          </w:rPr>
          <w:t>VDOE Word Wall Cards</w:t>
        </w:r>
      </w:hyperlink>
      <w:r>
        <w:rPr>
          <w:sz w:val="24"/>
          <w:szCs w:val="24"/>
        </w:rPr>
        <w:t xml:space="preserve">. </w:t>
      </w:r>
      <w:r w:rsidR="0060158F" w:rsidRPr="005F3E12">
        <w:rPr>
          <w:sz w:val="24"/>
          <w:szCs w:val="24"/>
        </w:rPr>
        <w:t xml:space="preserve"> </w:t>
      </w:r>
      <w:r w:rsidR="00A81B67">
        <w:rPr>
          <w:sz w:val="24"/>
          <w:szCs w:val="24"/>
        </w:rPr>
        <w:t xml:space="preserve">Scaffolds like </w:t>
      </w:r>
      <w:hyperlink r:id="rId16" w:history="1">
        <w:r w:rsidR="0060158F" w:rsidRPr="001F1D94">
          <w:rPr>
            <w:rStyle w:val="Hyperlink"/>
            <w:sz w:val="24"/>
            <w:szCs w:val="24"/>
          </w:rPr>
          <w:t>Frayer Models</w:t>
        </w:r>
      </w:hyperlink>
      <w:r w:rsidR="0060158F" w:rsidRPr="005F3E12">
        <w:rPr>
          <w:sz w:val="24"/>
          <w:szCs w:val="24"/>
        </w:rPr>
        <w:t xml:space="preserve"> enhance students’ understanding</w:t>
      </w:r>
      <w:r w:rsidR="00A81B67">
        <w:rPr>
          <w:sz w:val="24"/>
          <w:szCs w:val="24"/>
        </w:rPr>
        <w:t xml:space="preserve"> of mathematics vocabulary</w:t>
      </w:r>
      <w:r w:rsidR="0060158F" w:rsidRPr="005F3E12">
        <w:rPr>
          <w:sz w:val="24"/>
          <w:szCs w:val="24"/>
        </w:rPr>
        <w:t xml:space="preserve">. </w:t>
      </w:r>
    </w:p>
    <w:p w14:paraId="54338024" w14:textId="77777777" w:rsidR="00A81B67" w:rsidRDefault="00A81B67" w:rsidP="0010702D">
      <w:pPr>
        <w:rPr>
          <w:sz w:val="24"/>
          <w:szCs w:val="24"/>
        </w:rPr>
      </w:pPr>
    </w:p>
    <w:p w14:paraId="3DECB6D0" w14:textId="42A1E63A" w:rsidR="00BB0772" w:rsidRDefault="00B94878" w:rsidP="0056449C">
      <w:pPr>
        <w:rPr>
          <w:sz w:val="24"/>
          <w:szCs w:val="24"/>
        </w:rPr>
      </w:pPr>
      <w:r>
        <w:rPr>
          <w:b/>
          <w:bCs/>
          <w:sz w:val="24"/>
          <w:szCs w:val="24"/>
        </w:rPr>
        <w:t>Progress Monitoring</w:t>
      </w:r>
      <w:r w:rsidRPr="00B94878">
        <w:rPr>
          <w:b/>
          <w:bCs/>
          <w:sz w:val="24"/>
          <w:szCs w:val="24"/>
        </w:rPr>
        <w:t>:</w:t>
      </w:r>
      <w:r>
        <w:rPr>
          <w:b/>
          <w:bCs/>
          <w:sz w:val="24"/>
          <w:szCs w:val="24"/>
        </w:rPr>
        <w:t xml:space="preserve"> </w:t>
      </w:r>
      <w:r w:rsidRPr="00B94878">
        <w:rPr>
          <w:sz w:val="24"/>
          <w:szCs w:val="24"/>
        </w:rPr>
        <w:t xml:space="preserve">Monitoring student progress is an essential component </w:t>
      </w:r>
      <w:r>
        <w:rPr>
          <w:sz w:val="24"/>
          <w:szCs w:val="24"/>
        </w:rPr>
        <w:t xml:space="preserve">of instruction. </w:t>
      </w:r>
      <w:r w:rsidR="00A0464B">
        <w:rPr>
          <w:sz w:val="24"/>
          <w:szCs w:val="24"/>
        </w:rPr>
        <w:t xml:space="preserve">When students are not making meaningful progress, we gather data to analyze instructional practices and make necessary adjustments to improve student outcomes. </w:t>
      </w:r>
      <w:r w:rsidR="00BB0772">
        <w:rPr>
          <w:sz w:val="24"/>
          <w:szCs w:val="24"/>
        </w:rPr>
        <w:t>Progress Monitoring Tools:</w:t>
      </w:r>
    </w:p>
    <w:p w14:paraId="7E4C2A67" w14:textId="77777777" w:rsidR="00BB0772" w:rsidRPr="00BB0772" w:rsidRDefault="00241DA8" w:rsidP="00BB0772">
      <w:pPr>
        <w:pStyle w:val="ListParagraph"/>
        <w:numPr>
          <w:ilvl w:val="0"/>
          <w:numId w:val="20"/>
        </w:numPr>
        <w:rPr>
          <w:rFonts w:ascii="Arial" w:hAnsi="Arial" w:cs="Arial"/>
          <w:sz w:val="24"/>
          <w:szCs w:val="24"/>
        </w:rPr>
      </w:pPr>
      <w:r w:rsidRPr="00BB0772">
        <w:rPr>
          <w:rFonts w:ascii="Arial" w:hAnsi="Arial" w:cs="Arial"/>
          <w:sz w:val="24"/>
          <w:szCs w:val="24"/>
        </w:rPr>
        <w:t xml:space="preserve">National Center on Intensive Interventions </w:t>
      </w:r>
      <w:hyperlink r:id="rId17" w:history="1">
        <w:r w:rsidRPr="00BB0772">
          <w:rPr>
            <w:rStyle w:val="Hyperlink"/>
            <w:rFonts w:ascii="Arial" w:hAnsi="Arial" w:cs="Arial"/>
            <w:sz w:val="24"/>
            <w:szCs w:val="24"/>
          </w:rPr>
          <w:t>Student Progress Monitoring Tool for Data Collection and Graphing</w:t>
        </w:r>
      </w:hyperlink>
    </w:p>
    <w:p w14:paraId="48070DBC" w14:textId="10E5E3F6" w:rsidR="0056449C" w:rsidRDefault="00BB0772" w:rsidP="0056449C">
      <w:pPr>
        <w:rPr>
          <w:sz w:val="24"/>
          <w:szCs w:val="24"/>
        </w:rPr>
      </w:pPr>
      <w:r w:rsidRPr="00BB3D79">
        <w:rPr>
          <w:sz w:val="24"/>
          <w:szCs w:val="24"/>
        </w:rPr>
        <w:t>Learn:</w:t>
      </w:r>
      <w:r>
        <w:rPr>
          <w:b/>
          <w:bCs/>
          <w:sz w:val="24"/>
          <w:szCs w:val="24"/>
        </w:rPr>
        <w:t xml:space="preserve"> </w:t>
      </w:r>
      <w:r>
        <w:rPr>
          <w:sz w:val="24"/>
          <w:szCs w:val="24"/>
        </w:rPr>
        <w:t>H</w:t>
      </w:r>
      <w:r w:rsidR="00BC733A">
        <w:rPr>
          <w:sz w:val="24"/>
          <w:szCs w:val="24"/>
        </w:rPr>
        <w:t xml:space="preserve">ow to interpret progress monitoring </w:t>
      </w:r>
      <w:r w:rsidR="00BC733A" w:rsidRPr="001457A2">
        <w:rPr>
          <w:sz w:val="24"/>
          <w:szCs w:val="24"/>
        </w:rPr>
        <w:t xml:space="preserve">data: </w:t>
      </w:r>
      <w:hyperlink r:id="rId18" w:history="1">
        <w:r w:rsidR="00BC733A" w:rsidRPr="00715133">
          <w:rPr>
            <w:rStyle w:val="Hyperlink"/>
            <w:sz w:val="24"/>
            <w:szCs w:val="24"/>
          </w:rPr>
          <w:t>Project Stair (4:29 mins</w:t>
        </w:r>
        <w:r w:rsidR="00715133" w:rsidRPr="00715133">
          <w:rPr>
            <w:rStyle w:val="Hyperlink"/>
            <w:sz w:val="24"/>
            <w:szCs w:val="24"/>
          </w:rPr>
          <w:t>.)</w:t>
        </w:r>
      </w:hyperlink>
      <w:r w:rsidR="00715133">
        <w:rPr>
          <w:sz w:val="24"/>
          <w:szCs w:val="24"/>
        </w:rPr>
        <w:t xml:space="preserve"> </w:t>
      </w:r>
      <w:r>
        <w:rPr>
          <w:sz w:val="24"/>
          <w:szCs w:val="24"/>
        </w:rPr>
        <w:t>and how to use</w:t>
      </w:r>
      <w:r w:rsidR="0056449C">
        <w:rPr>
          <w:sz w:val="24"/>
          <w:szCs w:val="24"/>
        </w:rPr>
        <w:t xml:space="preserve"> error analysis in mathematics </w:t>
      </w:r>
      <w:hyperlink r:id="rId19" w:history="1">
        <w:r w:rsidR="0056449C" w:rsidRPr="00241DA8">
          <w:rPr>
            <w:rStyle w:val="Hyperlink"/>
            <w:sz w:val="24"/>
            <w:szCs w:val="24"/>
          </w:rPr>
          <w:t>IRIS Center (2015) Page 7 Error Analysis for Mathematics</w:t>
        </w:r>
      </w:hyperlink>
      <w:r w:rsidR="0056449C">
        <w:rPr>
          <w:sz w:val="24"/>
          <w:szCs w:val="24"/>
        </w:rPr>
        <w:t xml:space="preserve">.  </w:t>
      </w:r>
    </w:p>
    <w:p w14:paraId="32912A2A" w14:textId="51A6C188" w:rsidR="00241DA8" w:rsidRDefault="00241DA8" w:rsidP="0010702D">
      <w:pPr>
        <w:rPr>
          <w:sz w:val="24"/>
          <w:szCs w:val="24"/>
        </w:rPr>
      </w:pPr>
    </w:p>
    <w:p w14:paraId="155A6E42" w14:textId="7E1CCA3A" w:rsidR="00DF3BF3" w:rsidRPr="009E1639" w:rsidRDefault="00A260EB" w:rsidP="009E1639">
      <w:pPr>
        <w:rPr>
          <w:b/>
          <w:bCs/>
          <w:sz w:val="24"/>
          <w:szCs w:val="24"/>
        </w:rPr>
      </w:pPr>
      <w:r w:rsidRPr="009E1639">
        <w:rPr>
          <w:b/>
          <w:bCs/>
          <w:sz w:val="24"/>
          <w:szCs w:val="24"/>
        </w:rPr>
        <w:t>Concrete-Representational Abstract (CRA) Method</w:t>
      </w:r>
      <w:r w:rsidR="000E2F76">
        <w:rPr>
          <w:b/>
          <w:bCs/>
          <w:sz w:val="24"/>
          <w:szCs w:val="24"/>
        </w:rPr>
        <w:t>, an Evidence Based Practice (EBP)</w:t>
      </w:r>
    </w:p>
    <w:p w14:paraId="781D9DF4" w14:textId="4496E6CF" w:rsidR="00E0325C" w:rsidRPr="00E0325C" w:rsidRDefault="00E0325C" w:rsidP="009E1639">
      <w:pPr>
        <w:rPr>
          <w:sz w:val="24"/>
          <w:szCs w:val="24"/>
        </w:rPr>
      </w:pPr>
      <w:r w:rsidRPr="00E0325C">
        <w:rPr>
          <w:sz w:val="24"/>
          <w:szCs w:val="24"/>
        </w:rPr>
        <w:t xml:space="preserve">Read about CRA &amp; Visual Representations </w:t>
      </w:r>
      <w:hyperlink r:id="rId20" w:history="1">
        <w:r w:rsidRPr="00E0325C">
          <w:rPr>
            <w:rStyle w:val="Hyperlink"/>
            <w:sz w:val="24"/>
            <w:szCs w:val="24"/>
          </w:rPr>
          <w:t>IRIS Center (2017) Page 5 Visual Representations</w:t>
        </w:r>
      </w:hyperlink>
      <w:r w:rsidRPr="00E0325C">
        <w:rPr>
          <w:sz w:val="24"/>
          <w:szCs w:val="24"/>
        </w:rPr>
        <w:t xml:space="preserve">. </w:t>
      </w:r>
    </w:p>
    <w:p w14:paraId="6D69A8C4" w14:textId="1E7BE935" w:rsidR="0071744D" w:rsidRDefault="0071744D" w:rsidP="0071744D">
      <w:pPr>
        <w:pStyle w:val="ListParagraph"/>
        <w:numPr>
          <w:ilvl w:val="0"/>
          <w:numId w:val="21"/>
        </w:numPr>
        <w:spacing w:line="276" w:lineRule="auto"/>
        <w:rPr>
          <w:rStyle w:val="Hyperlink"/>
          <w:rFonts w:ascii="Arial" w:hAnsi="Arial" w:cs="Arial"/>
          <w:sz w:val="24"/>
          <w:szCs w:val="24"/>
        </w:rPr>
      </w:pPr>
      <w:r w:rsidRPr="00BA0D48">
        <w:rPr>
          <w:rFonts w:ascii="Arial" w:hAnsi="Arial" w:cs="Arial"/>
          <w:sz w:val="24"/>
          <w:szCs w:val="24"/>
        </w:rPr>
        <w:t>Learn about CRA:</w:t>
      </w:r>
      <w:r>
        <w:rPr>
          <w:rFonts w:ascii="Arial" w:hAnsi="Arial" w:cs="Arial"/>
          <w:sz w:val="24"/>
          <w:szCs w:val="24"/>
        </w:rPr>
        <w:t xml:space="preserve"> </w:t>
      </w:r>
      <w:hyperlink r:id="rId21" w:history="1">
        <w:proofErr w:type="spellStart"/>
        <w:r w:rsidRPr="00F503BF">
          <w:rPr>
            <w:rStyle w:val="Hyperlink"/>
            <w:rFonts w:ascii="Arial" w:hAnsi="Arial" w:cs="Arial"/>
            <w:sz w:val="24"/>
            <w:szCs w:val="24"/>
          </w:rPr>
          <w:t>LD@</w:t>
        </w:r>
        <w:proofErr w:type="gramStart"/>
        <w:r w:rsidRPr="00F503BF">
          <w:rPr>
            <w:rStyle w:val="Hyperlink"/>
            <w:rFonts w:ascii="Arial" w:hAnsi="Arial" w:cs="Arial"/>
            <w:sz w:val="24"/>
            <w:szCs w:val="24"/>
          </w:rPr>
          <w:t>School</w:t>
        </w:r>
        <w:proofErr w:type="spellEnd"/>
        <w:r w:rsidRPr="00F503BF">
          <w:rPr>
            <w:rStyle w:val="Hyperlink"/>
            <w:rFonts w:ascii="Arial" w:hAnsi="Arial" w:cs="Arial"/>
            <w:sz w:val="24"/>
            <w:szCs w:val="24"/>
          </w:rPr>
          <w:t xml:space="preserve">  self</w:t>
        </w:r>
        <w:proofErr w:type="gramEnd"/>
        <w:r w:rsidRPr="00F503BF">
          <w:rPr>
            <w:rStyle w:val="Hyperlink"/>
            <w:rFonts w:ascii="Arial" w:hAnsi="Arial" w:cs="Arial"/>
            <w:sz w:val="24"/>
            <w:szCs w:val="24"/>
          </w:rPr>
          <w:t>-paced learning - Concrete-representational-abstract method</w:t>
        </w:r>
      </w:hyperlink>
      <w:r w:rsidRPr="00F503BF">
        <w:rPr>
          <w:rFonts w:ascii="Arial" w:hAnsi="Arial" w:cs="Arial"/>
          <w:color w:val="212121"/>
          <w:sz w:val="24"/>
          <w:szCs w:val="24"/>
        </w:rPr>
        <w:t>.</w:t>
      </w:r>
      <w:r>
        <w:rPr>
          <w:rStyle w:val="Hyperlink"/>
          <w:rFonts w:ascii="Arial" w:hAnsi="Arial" w:cs="Arial"/>
          <w:sz w:val="24"/>
          <w:szCs w:val="24"/>
        </w:rPr>
        <w:t xml:space="preserve"> </w:t>
      </w:r>
    </w:p>
    <w:p w14:paraId="25C43C8E" w14:textId="77777777" w:rsidR="0060158F" w:rsidRDefault="0060158F" w:rsidP="0060158F">
      <w:pPr>
        <w:ind w:left="720"/>
      </w:pPr>
    </w:p>
    <w:p w14:paraId="38524DB4" w14:textId="77777777" w:rsidR="00B52A9F" w:rsidRDefault="00B52A9F" w:rsidP="0060158F">
      <w:pPr>
        <w:ind w:left="720"/>
      </w:pPr>
    </w:p>
    <w:p w14:paraId="4CB08F23" w14:textId="77777777" w:rsidR="00B52A9F" w:rsidRDefault="00B52A9F" w:rsidP="0060158F">
      <w:pPr>
        <w:ind w:left="720"/>
      </w:pPr>
    </w:p>
    <w:p w14:paraId="60E57EDA" w14:textId="77777777" w:rsidR="00B52A9F" w:rsidRPr="005F3E12" w:rsidRDefault="00B52A9F" w:rsidP="0060158F">
      <w:pPr>
        <w:ind w:left="720"/>
      </w:pPr>
    </w:p>
    <w:p w14:paraId="5AA71198" w14:textId="77777777" w:rsidR="000B42B7" w:rsidRPr="00286BA8" w:rsidRDefault="000B42B7" w:rsidP="009E1639">
      <w:pPr>
        <w:jc w:val="center"/>
        <w:rPr>
          <w:b/>
          <w:bCs/>
          <w:sz w:val="28"/>
          <w:szCs w:val="28"/>
        </w:rPr>
      </w:pPr>
    </w:p>
    <w:p w14:paraId="014EF31A" w14:textId="77777777" w:rsidR="00286BA8" w:rsidRPr="00014DD8" w:rsidRDefault="00286BA8" w:rsidP="00014DD8">
      <w:pPr>
        <w:pStyle w:val="Heading2"/>
      </w:pPr>
      <w:r w:rsidRPr="00014DD8">
        <w:lastRenderedPageBreak/>
        <w:t>Algebraic Concepts</w:t>
      </w:r>
    </w:p>
    <w:p w14:paraId="4CD0D235" w14:textId="77777777" w:rsidR="00286BA8" w:rsidRDefault="00286BA8" w:rsidP="00286BA8">
      <w:pPr>
        <w:rPr>
          <w:sz w:val="24"/>
          <w:szCs w:val="24"/>
        </w:rPr>
      </w:pPr>
      <w:r w:rsidRPr="00286BA8">
        <w:rPr>
          <w:sz w:val="24"/>
          <w:szCs w:val="24"/>
        </w:rPr>
        <w:t xml:space="preserve">Both Concrete-Representational-Abstract (CRA) methods for teaching Algebra and Meta-Cognitive Strategies are research-based strategies for students with disabilities. </w:t>
      </w:r>
    </w:p>
    <w:p w14:paraId="19C3BD6F" w14:textId="77777777" w:rsidR="00955348" w:rsidRPr="00286BA8" w:rsidRDefault="00955348" w:rsidP="00286BA8">
      <w:pPr>
        <w:rPr>
          <w:sz w:val="24"/>
          <w:szCs w:val="24"/>
        </w:rPr>
      </w:pPr>
    </w:p>
    <w:p w14:paraId="021D2A14" w14:textId="77777777" w:rsidR="00286BA8" w:rsidRPr="00286BA8" w:rsidRDefault="00286BA8" w:rsidP="00286BA8">
      <w:pPr>
        <w:rPr>
          <w:b/>
          <w:bCs/>
          <w:sz w:val="24"/>
          <w:szCs w:val="24"/>
        </w:rPr>
      </w:pPr>
      <w:r w:rsidRPr="00286BA8">
        <w:rPr>
          <w:b/>
          <w:bCs/>
          <w:sz w:val="24"/>
          <w:szCs w:val="24"/>
        </w:rPr>
        <w:t>Concrete-Representational-Abstract</w:t>
      </w:r>
    </w:p>
    <w:p w14:paraId="33E3F2A5" w14:textId="77777777" w:rsidR="00286BA8" w:rsidRDefault="00286BA8" w:rsidP="00286BA8">
      <w:pPr>
        <w:rPr>
          <w:sz w:val="24"/>
          <w:szCs w:val="24"/>
        </w:rPr>
      </w:pPr>
      <w:r w:rsidRPr="00286BA8">
        <w:rPr>
          <w:sz w:val="24"/>
          <w:szCs w:val="24"/>
        </w:rPr>
        <w:t xml:space="preserve">Concrete-Representational &amp; Abstract (CRA) Methods for teaching Algebra are research-based strategies for students with disabilities. CRA can be taught using </w:t>
      </w:r>
      <w:proofErr w:type="spellStart"/>
      <w:r w:rsidRPr="00286BA8">
        <w:rPr>
          <w:sz w:val="24"/>
          <w:szCs w:val="24"/>
        </w:rPr>
        <w:t>Algeblocks</w:t>
      </w:r>
      <w:proofErr w:type="spellEnd"/>
      <w:r w:rsidRPr="00286BA8">
        <w:rPr>
          <w:sz w:val="24"/>
          <w:szCs w:val="24"/>
        </w:rPr>
        <w:t xml:space="preserve"> and Algebra Tiles.  </w:t>
      </w:r>
    </w:p>
    <w:p w14:paraId="14559A59" w14:textId="77777777" w:rsidR="00955348" w:rsidRPr="00286BA8" w:rsidRDefault="00955348" w:rsidP="00286BA8">
      <w:pPr>
        <w:rPr>
          <w:sz w:val="24"/>
          <w:szCs w:val="24"/>
        </w:rPr>
      </w:pPr>
    </w:p>
    <w:p w14:paraId="4AE07252" w14:textId="77777777" w:rsidR="00286BA8" w:rsidRPr="00286BA8" w:rsidRDefault="00286BA8" w:rsidP="00286BA8">
      <w:pPr>
        <w:rPr>
          <w:b/>
          <w:bCs/>
          <w:sz w:val="24"/>
          <w:szCs w:val="24"/>
        </w:rPr>
      </w:pPr>
      <w:proofErr w:type="spellStart"/>
      <w:r w:rsidRPr="00286BA8">
        <w:rPr>
          <w:b/>
          <w:bCs/>
          <w:sz w:val="24"/>
          <w:szCs w:val="24"/>
        </w:rPr>
        <w:t>Algeblocks</w:t>
      </w:r>
      <w:proofErr w:type="spellEnd"/>
      <w:r w:rsidRPr="00286BA8">
        <w:rPr>
          <w:b/>
          <w:bCs/>
          <w:sz w:val="24"/>
          <w:szCs w:val="24"/>
        </w:rPr>
        <w:t xml:space="preserve"> &amp; Algebra Tiles</w:t>
      </w:r>
    </w:p>
    <w:p w14:paraId="1F8E7E1F" w14:textId="77777777" w:rsidR="00286BA8" w:rsidRDefault="00286BA8" w:rsidP="00286BA8">
      <w:pPr>
        <w:rPr>
          <w:sz w:val="24"/>
          <w:szCs w:val="24"/>
        </w:rPr>
      </w:pPr>
      <w:r w:rsidRPr="00286BA8">
        <w:rPr>
          <w:sz w:val="24"/>
          <w:szCs w:val="24"/>
        </w:rPr>
        <w:t xml:space="preserve">Project Stair created a website that introduces teachers to </w:t>
      </w:r>
      <w:proofErr w:type="spellStart"/>
      <w:r w:rsidRPr="00286BA8">
        <w:rPr>
          <w:sz w:val="24"/>
          <w:szCs w:val="24"/>
        </w:rPr>
        <w:t>Algeblocks</w:t>
      </w:r>
      <w:proofErr w:type="spellEnd"/>
      <w:r w:rsidRPr="00286BA8">
        <w:rPr>
          <w:sz w:val="24"/>
          <w:szCs w:val="24"/>
        </w:rPr>
        <w:t xml:space="preserve"> and how to use them. VDOE created Math Instructional Plans that incorporate </w:t>
      </w:r>
      <w:proofErr w:type="spellStart"/>
      <w:r w:rsidRPr="00286BA8">
        <w:rPr>
          <w:sz w:val="24"/>
          <w:szCs w:val="24"/>
        </w:rPr>
        <w:t>Algeblocks</w:t>
      </w:r>
      <w:proofErr w:type="spellEnd"/>
      <w:r w:rsidRPr="00286BA8">
        <w:rPr>
          <w:sz w:val="24"/>
          <w:szCs w:val="24"/>
        </w:rPr>
        <w:t xml:space="preserve">.  </w:t>
      </w:r>
    </w:p>
    <w:p w14:paraId="45F24376" w14:textId="77777777" w:rsidR="00746DA6" w:rsidRPr="00286BA8" w:rsidRDefault="00746DA6" w:rsidP="00286BA8">
      <w:pPr>
        <w:rPr>
          <w:sz w:val="24"/>
          <w:szCs w:val="24"/>
        </w:rPr>
      </w:pPr>
    </w:p>
    <w:tbl>
      <w:tblPr>
        <w:tblStyle w:val="TableGrid"/>
        <w:tblW w:w="0" w:type="auto"/>
        <w:tblLook w:val="04A0" w:firstRow="1" w:lastRow="0" w:firstColumn="1" w:lastColumn="0" w:noHBand="0" w:noVBand="1"/>
      </w:tblPr>
      <w:tblGrid>
        <w:gridCol w:w="4675"/>
        <w:gridCol w:w="5490"/>
      </w:tblGrid>
      <w:tr w:rsidR="00286BA8" w:rsidRPr="00286BA8" w14:paraId="6F99EDC5" w14:textId="77777777" w:rsidTr="00955348">
        <w:tc>
          <w:tcPr>
            <w:tcW w:w="4675" w:type="dxa"/>
            <w:shd w:val="clear" w:color="auto" w:fill="EEECE1" w:themeFill="background2"/>
          </w:tcPr>
          <w:p w14:paraId="388925EE" w14:textId="77777777" w:rsidR="00286BA8" w:rsidRPr="00286BA8" w:rsidRDefault="00286BA8" w:rsidP="00126089">
            <w:pPr>
              <w:rPr>
                <w:b/>
                <w:bCs/>
                <w:sz w:val="24"/>
                <w:szCs w:val="24"/>
              </w:rPr>
            </w:pPr>
            <w:r w:rsidRPr="00286BA8">
              <w:rPr>
                <w:b/>
                <w:bCs/>
                <w:sz w:val="24"/>
                <w:szCs w:val="24"/>
              </w:rPr>
              <w:t>Resource</w:t>
            </w:r>
          </w:p>
        </w:tc>
        <w:tc>
          <w:tcPr>
            <w:tcW w:w="5490" w:type="dxa"/>
            <w:shd w:val="clear" w:color="auto" w:fill="EEECE1" w:themeFill="background2"/>
          </w:tcPr>
          <w:p w14:paraId="0080FDEC" w14:textId="77777777" w:rsidR="00286BA8" w:rsidRPr="00286BA8" w:rsidRDefault="00286BA8" w:rsidP="00126089">
            <w:pPr>
              <w:rPr>
                <w:b/>
                <w:bCs/>
                <w:sz w:val="24"/>
                <w:szCs w:val="24"/>
              </w:rPr>
            </w:pPr>
            <w:r w:rsidRPr="00286BA8">
              <w:rPr>
                <w:b/>
                <w:bCs/>
                <w:sz w:val="24"/>
                <w:szCs w:val="24"/>
              </w:rPr>
              <w:t>Description</w:t>
            </w:r>
          </w:p>
        </w:tc>
      </w:tr>
      <w:tr w:rsidR="00286BA8" w:rsidRPr="00286BA8" w14:paraId="7069F927" w14:textId="77777777" w:rsidTr="00955348">
        <w:tc>
          <w:tcPr>
            <w:tcW w:w="4675" w:type="dxa"/>
          </w:tcPr>
          <w:p w14:paraId="08C31688" w14:textId="77777777" w:rsidR="00286BA8" w:rsidRDefault="00286BA8" w:rsidP="00126089">
            <w:pPr>
              <w:rPr>
                <w:rStyle w:val="Hyperlink"/>
                <w:sz w:val="24"/>
                <w:szCs w:val="24"/>
              </w:rPr>
            </w:pPr>
            <w:r w:rsidRPr="00286BA8">
              <w:rPr>
                <w:sz w:val="24"/>
                <w:szCs w:val="24"/>
              </w:rPr>
              <w:t xml:space="preserve">Project Stair:  </w:t>
            </w:r>
            <w:hyperlink r:id="rId22" w:history="1">
              <w:r w:rsidRPr="00286BA8">
                <w:rPr>
                  <w:rStyle w:val="Hyperlink"/>
                  <w:sz w:val="24"/>
                  <w:szCs w:val="24"/>
                </w:rPr>
                <w:t xml:space="preserve">Solving Equations with </w:t>
              </w:r>
              <w:proofErr w:type="spellStart"/>
              <w:r w:rsidRPr="00286BA8">
                <w:rPr>
                  <w:rStyle w:val="Hyperlink"/>
                  <w:sz w:val="24"/>
                  <w:szCs w:val="24"/>
                </w:rPr>
                <w:t>Algeblocks</w:t>
              </w:r>
              <w:proofErr w:type="spellEnd"/>
              <w:r w:rsidRPr="00286BA8">
                <w:rPr>
                  <w:rStyle w:val="Hyperlink"/>
                  <w:sz w:val="24"/>
                  <w:szCs w:val="24"/>
                </w:rPr>
                <w:t xml:space="preserve"> Video</w:t>
              </w:r>
            </w:hyperlink>
          </w:p>
          <w:p w14:paraId="7F4390C1" w14:textId="77777777" w:rsidR="002D4DA6" w:rsidRPr="00286BA8" w:rsidRDefault="002D4DA6" w:rsidP="00126089">
            <w:pPr>
              <w:rPr>
                <w:sz w:val="24"/>
                <w:szCs w:val="24"/>
              </w:rPr>
            </w:pPr>
          </w:p>
        </w:tc>
        <w:tc>
          <w:tcPr>
            <w:tcW w:w="5490" w:type="dxa"/>
          </w:tcPr>
          <w:p w14:paraId="5E1540F6" w14:textId="77777777" w:rsidR="00286BA8" w:rsidRPr="00286BA8" w:rsidRDefault="00286BA8" w:rsidP="00126089">
            <w:pPr>
              <w:rPr>
                <w:sz w:val="24"/>
                <w:szCs w:val="24"/>
              </w:rPr>
            </w:pPr>
            <w:r w:rsidRPr="00286BA8">
              <w:rPr>
                <w:sz w:val="24"/>
                <w:szCs w:val="24"/>
              </w:rPr>
              <w:t xml:space="preserve">A video series demonstrates how teachers instruct with </w:t>
            </w:r>
            <w:proofErr w:type="spellStart"/>
            <w:r w:rsidRPr="00286BA8">
              <w:rPr>
                <w:sz w:val="24"/>
                <w:szCs w:val="24"/>
              </w:rPr>
              <w:t>Algeblocks</w:t>
            </w:r>
            <w:proofErr w:type="spellEnd"/>
            <w:r w:rsidRPr="00286BA8">
              <w:rPr>
                <w:sz w:val="24"/>
                <w:szCs w:val="24"/>
              </w:rPr>
              <w:t xml:space="preserve">. The videos are brief. </w:t>
            </w:r>
          </w:p>
        </w:tc>
      </w:tr>
    </w:tbl>
    <w:p w14:paraId="2C883A91" w14:textId="77777777" w:rsidR="00286BA8" w:rsidRPr="00286BA8" w:rsidRDefault="00286BA8" w:rsidP="00286BA8">
      <w:pPr>
        <w:rPr>
          <w:sz w:val="24"/>
          <w:szCs w:val="24"/>
        </w:rPr>
      </w:pPr>
    </w:p>
    <w:p w14:paraId="013B87A6" w14:textId="77777777" w:rsidR="00286BA8" w:rsidRPr="00286BA8" w:rsidRDefault="00286BA8" w:rsidP="00286BA8">
      <w:pPr>
        <w:rPr>
          <w:b/>
          <w:bCs/>
          <w:sz w:val="24"/>
          <w:szCs w:val="24"/>
        </w:rPr>
      </w:pPr>
      <w:r w:rsidRPr="00286BA8">
        <w:rPr>
          <w:b/>
          <w:bCs/>
          <w:sz w:val="24"/>
          <w:szCs w:val="24"/>
        </w:rPr>
        <w:t>Algebra Tiles</w:t>
      </w:r>
    </w:p>
    <w:tbl>
      <w:tblPr>
        <w:tblStyle w:val="TableGrid"/>
        <w:tblW w:w="0" w:type="auto"/>
        <w:tblLook w:val="04A0" w:firstRow="1" w:lastRow="0" w:firstColumn="1" w:lastColumn="0" w:noHBand="0" w:noVBand="1"/>
      </w:tblPr>
      <w:tblGrid>
        <w:gridCol w:w="4675"/>
        <w:gridCol w:w="5490"/>
      </w:tblGrid>
      <w:tr w:rsidR="00286BA8" w:rsidRPr="00286BA8" w14:paraId="1669941B" w14:textId="77777777" w:rsidTr="000B31D2">
        <w:tc>
          <w:tcPr>
            <w:tcW w:w="4675" w:type="dxa"/>
            <w:shd w:val="clear" w:color="auto" w:fill="EEECE1" w:themeFill="background2"/>
          </w:tcPr>
          <w:p w14:paraId="63CF9CE8" w14:textId="77777777" w:rsidR="00286BA8" w:rsidRPr="00286BA8" w:rsidRDefault="00286BA8" w:rsidP="00126089">
            <w:pPr>
              <w:rPr>
                <w:b/>
                <w:bCs/>
                <w:sz w:val="24"/>
                <w:szCs w:val="24"/>
              </w:rPr>
            </w:pPr>
            <w:r w:rsidRPr="00286BA8">
              <w:rPr>
                <w:b/>
                <w:bCs/>
                <w:sz w:val="24"/>
                <w:szCs w:val="24"/>
              </w:rPr>
              <w:t>Resource</w:t>
            </w:r>
          </w:p>
        </w:tc>
        <w:tc>
          <w:tcPr>
            <w:tcW w:w="5490" w:type="dxa"/>
            <w:shd w:val="clear" w:color="auto" w:fill="EEECE1" w:themeFill="background2"/>
          </w:tcPr>
          <w:p w14:paraId="2EC35390" w14:textId="77777777" w:rsidR="00286BA8" w:rsidRPr="00286BA8" w:rsidRDefault="00286BA8" w:rsidP="00126089">
            <w:pPr>
              <w:rPr>
                <w:b/>
                <w:bCs/>
                <w:sz w:val="24"/>
                <w:szCs w:val="24"/>
              </w:rPr>
            </w:pPr>
            <w:r w:rsidRPr="00286BA8">
              <w:rPr>
                <w:b/>
                <w:bCs/>
                <w:sz w:val="24"/>
                <w:szCs w:val="24"/>
              </w:rPr>
              <w:t>Description</w:t>
            </w:r>
          </w:p>
        </w:tc>
      </w:tr>
      <w:tr w:rsidR="00286BA8" w:rsidRPr="00286BA8" w14:paraId="57BC3A99" w14:textId="77777777" w:rsidTr="000B31D2">
        <w:tc>
          <w:tcPr>
            <w:tcW w:w="4675" w:type="dxa"/>
          </w:tcPr>
          <w:p w14:paraId="6B638CA6" w14:textId="77777777" w:rsidR="00286BA8" w:rsidRPr="00286BA8" w:rsidRDefault="00286BA8" w:rsidP="00126089">
            <w:pPr>
              <w:rPr>
                <w:sz w:val="24"/>
                <w:szCs w:val="24"/>
              </w:rPr>
            </w:pPr>
            <w:r w:rsidRPr="00286BA8">
              <w:rPr>
                <w:sz w:val="24"/>
                <w:szCs w:val="24"/>
              </w:rPr>
              <w:t xml:space="preserve">NCETM Introduction to </w:t>
            </w:r>
            <w:hyperlink r:id="rId23" w:history="1">
              <w:r w:rsidRPr="00286BA8">
                <w:rPr>
                  <w:rStyle w:val="Hyperlink"/>
                  <w:sz w:val="24"/>
                  <w:szCs w:val="24"/>
                </w:rPr>
                <w:t>Algebra Tiles Video</w:t>
              </w:r>
            </w:hyperlink>
          </w:p>
        </w:tc>
        <w:tc>
          <w:tcPr>
            <w:tcW w:w="5490" w:type="dxa"/>
          </w:tcPr>
          <w:p w14:paraId="307B8673" w14:textId="77777777" w:rsidR="00286BA8" w:rsidRDefault="00286BA8" w:rsidP="00126089">
            <w:pPr>
              <w:rPr>
                <w:sz w:val="24"/>
                <w:szCs w:val="24"/>
              </w:rPr>
            </w:pPr>
            <w:r w:rsidRPr="00286BA8">
              <w:rPr>
                <w:sz w:val="24"/>
                <w:szCs w:val="24"/>
              </w:rPr>
              <w:t xml:space="preserve">NCETM introduces Algebra Tiles and shows teachers how Algebra Tiles help students in this (5:48 minute) video.  </w:t>
            </w:r>
          </w:p>
          <w:p w14:paraId="6517A906" w14:textId="77777777" w:rsidR="002D4DA6" w:rsidRPr="00286BA8" w:rsidRDefault="002D4DA6" w:rsidP="00126089">
            <w:pPr>
              <w:rPr>
                <w:sz w:val="24"/>
                <w:szCs w:val="24"/>
              </w:rPr>
            </w:pPr>
          </w:p>
        </w:tc>
      </w:tr>
    </w:tbl>
    <w:p w14:paraId="6B20DD3D" w14:textId="77777777" w:rsidR="00286BA8" w:rsidRPr="00286BA8" w:rsidRDefault="00286BA8" w:rsidP="00286BA8">
      <w:pPr>
        <w:rPr>
          <w:sz w:val="24"/>
          <w:szCs w:val="24"/>
        </w:rPr>
      </w:pPr>
    </w:p>
    <w:p w14:paraId="1A78993F" w14:textId="77777777" w:rsidR="00CE323A" w:rsidRDefault="00CE323A" w:rsidP="00CE323A">
      <w:pPr>
        <w:rPr>
          <w:b/>
          <w:bCs/>
          <w:color w:val="212121"/>
          <w:sz w:val="24"/>
          <w:szCs w:val="24"/>
        </w:rPr>
      </w:pPr>
      <w:r>
        <w:rPr>
          <w:b/>
          <w:bCs/>
          <w:color w:val="212121"/>
          <w:sz w:val="24"/>
          <w:szCs w:val="24"/>
        </w:rPr>
        <w:t>Virtual Manipulatives (free)</w:t>
      </w:r>
    </w:p>
    <w:p w14:paraId="1F9BB47F" w14:textId="77777777" w:rsidR="00CE323A" w:rsidRDefault="002D1090" w:rsidP="00CE323A">
      <w:pPr>
        <w:pStyle w:val="ListParagraph"/>
        <w:numPr>
          <w:ilvl w:val="0"/>
          <w:numId w:val="40"/>
        </w:numPr>
        <w:spacing w:line="256" w:lineRule="auto"/>
        <w:rPr>
          <w:rFonts w:ascii="Arial" w:hAnsi="Arial" w:cs="Arial"/>
          <w:sz w:val="24"/>
          <w:szCs w:val="24"/>
        </w:rPr>
      </w:pPr>
      <w:hyperlink r:id="rId24" w:history="1">
        <w:proofErr w:type="spellStart"/>
        <w:r w:rsidR="00CE323A">
          <w:rPr>
            <w:rStyle w:val="Hyperlink"/>
            <w:rFonts w:ascii="Arial" w:hAnsi="Arial" w:cs="Arial"/>
            <w:sz w:val="24"/>
            <w:szCs w:val="24"/>
          </w:rPr>
          <w:t>Didax</w:t>
        </w:r>
        <w:proofErr w:type="spellEnd"/>
        <w:r w:rsidR="00CE323A">
          <w:rPr>
            <w:rStyle w:val="Hyperlink"/>
            <w:rFonts w:ascii="Arial" w:hAnsi="Arial" w:cs="Arial"/>
            <w:sz w:val="24"/>
            <w:szCs w:val="24"/>
          </w:rPr>
          <w:t xml:space="preserve"> Virtual Manipulatives </w:t>
        </w:r>
      </w:hyperlink>
    </w:p>
    <w:p w14:paraId="33681EDD" w14:textId="77777777" w:rsidR="00CE323A" w:rsidRDefault="002D1090" w:rsidP="00CE323A">
      <w:pPr>
        <w:pStyle w:val="ListParagraph"/>
        <w:numPr>
          <w:ilvl w:val="0"/>
          <w:numId w:val="40"/>
        </w:numPr>
        <w:spacing w:line="256" w:lineRule="auto"/>
        <w:rPr>
          <w:rFonts w:ascii="Arial" w:hAnsi="Arial" w:cs="Arial"/>
          <w:sz w:val="24"/>
          <w:szCs w:val="24"/>
        </w:rPr>
      </w:pPr>
      <w:hyperlink r:id="rId25" w:tgtFrame="_blank" w:tooltip="EquatIO Activities Database (New Window)" w:history="1">
        <w:proofErr w:type="spellStart"/>
        <w:r w:rsidR="00CE323A">
          <w:rPr>
            <w:rStyle w:val="Hyperlink"/>
            <w:rFonts w:ascii="Arial" w:hAnsi="Arial" w:cs="Arial"/>
            <w:sz w:val="24"/>
            <w:szCs w:val="24"/>
          </w:rPr>
          <w:t>EquatIO</w:t>
        </w:r>
        <w:proofErr w:type="spellEnd"/>
        <w:r w:rsidR="00CE323A">
          <w:rPr>
            <w:rStyle w:val="Hyperlink"/>
            <w:rFonts w:ascii="Arial" w:hAnsi="Arial" w:cs="Arial"/>
            <w:sz w:val="24"/>
            <w:szCs w:val="24"/>
          </w:rPr>
          <w:t xml:space="preserve"> Activities Database </w:t>
        </w:r>
      </w:hyperlink>
    </w:p>
    <w:p w14:paraId="3C74DD00" w14:textId="77777777" w:rsidR="00CE323A" w:rsidRDefault="002D1090" w:rsidP="00CE323A">
      <w:pPr>
        <w:pStyle w:val="ListParagraph"/>
        <w:numPr>
          <w:ilvl w:val="0"/>
          <w:numId w:val="40"/>
        </w:numPr>
        <w:spacing w:line="256" w:lineRule="auto"/>
        <w:rPr>
          <w:rFonts w:ascii="Arial" w:hAnsi="Arial" w:cs="Arial"/>
          <w:sz w:val="24"/>
          <w:szCs w:val="24"/>
        </w:rPr>
      </w:pPr>
      <w:hyperlink r:id="rId26" w:tgtFrame="_blank" w:tooltip="Kentucky Center for Mathematics (New Window)" w:history="1">
        <w:r w:rsidR="00CE323A">
          <w:rPr>
            <w:rStyle w:val="Hyperlink"/>
            <w:rFonts w:ascii="Arial" w:hAnsi="Arial" w:cs="Arial"/>
            <w:sz w:val="24"/>
            <w:szCs w:val="24"/>
          </w:rPr>
          <w:t>Kentucky Center for Mathematics </w:t>
        </w:r>
      </w:hyperlink>
    </w:p>
    <w:p w14:paraId="6A4F253C" w14:textId="77777777" w:rsidR="00CE323A" w:rsidRDefault="002D1090" w:rsidP="00CE323A">
      <w:pPr>
        <w:pStyle w:val="ListParagraph"/>
        <w:numPr>
          <w:ilvl w:val="0"/>
          <w:numId w:val="40"/>
        </w:numPr>
        <w:spacing w:line="256" w:lineRule="auto"/>
        <w:rPr>
          <w:rFonts w:ascii="Arial" w:hAnsi="Arial" w:cs="Arial"/>
          <w:sz w:val="24"/>
          <w:szCs w:val="24"/>
        </w:rPr>
      </w:pPr>
      <w:hyperlink r:id="rId27" w:tgtFrame="_blank" w:tooltip="Math Playground (New Window)" w:history="1">
        <w:r w:rsidR="00CE323A">
          <w:rPr>
            <w:rStyle w:val="Hyperlink"/>
            <w:rFonts w:ascii="Arial" w:hAnsi="Arial" w:cs="Arial"/>
            <w:sz w:val="24"/>
            <w:szCs w:val="24"/>
          </w:rPr>
          <w:t>Math Playground </w:t>
        </w:r>
      </w:hyperlink>
    </w:p>
    <w:p w14:paraId="79545FA3" w14:textId="77777777" w:rsidR="00CE323A" w:rsidRDefault="002D1090" w:rsidP="00CE323A">
      <w:pPr>
        <w:pStyle w:val="ListParagraph"/>
        <w:numPr>
          <w:ilvl w:val="0"/>
          <w:numId w:val="40"/>
        </w:numPr>
        <w:spacing w:line="256" w:lineRule="auto"/>
        <w:rPr>
          <w:rFonts w:ascii="Arial" w:hAnsi="Arial" w:cs="Arial"/>
          <w:sz w:val="24"/>
          <w:szCs w:val="24"/>
        </w:rPr>
      </w:pPr>
      <w:hyperlink r:id="rId28" w:tgtFrame="_blank" w:tooltip="Math Learning Center (New Window)" w:history="1">
        <w:r w:rsidR="00CE323A">
          <w:rPr>
            <w:rStyle w:val="Hyperlink"/>
            <w:rFonts w:ascii="Arial" w:hAnsi="Arial" w:cs="Arial"/>
            <w:sz w:val="24"/>
            <w:szCs w:val="24"/>
          </w:rPr>
          <w:t>Math Learning Center </w:t>
        </w:r>
      </w:hyperlink>
    </w:p>
    <w:p w14:paraId="34E5DF2F" w14:textId="77777777" w:rsidR="00CE323A" w:rsidRDefault="002D1090" w:rsidP="00CE323A">
      <w:pPr>
        <w:pStyle w:val="ListParagraph"/>
        <w:numPr>
          <w:ilvl w:val="0"/>
          <w:numId w:val="40"/>
        </w:numPr>
        <w:spacing w:line="256" w:lineRule="auto"/>
        <w:rPr>
          <w:rFonts w:ascii="Arial" w:hAnsi="Arial" w:cs="Arial"/>
          <w:sz w:val="24"/>
          <w:szCs w:val="24"/>
        </w:rPr>
      </w:pPr>
      <w:hyperlink r:id="rId29" w:tgtFrame="_blank" w:tooltip="National Library of Virtual Manipulatives (New Window)" w:history="1">
        <w:r w:rsidR="00CE323A">
          <w:rPr>
            <w:rStyle w:val="Hyperlink"/>
            <w:rFonts w:ascii="Arial" w:hAnsi="Arial" w:cs="Arial"/>
            <w:sz w:val="24"/>
            <w:szCs w:val="24"/>
          </w:rPr>
          <w:t>National Library of Virtual Manipulatives </w:t>
        </w:r>
      </w:hyperlink>
    </w:p>
    <w:p w14:paraId="71AFE85C" w14:textId="77777777" w:rsidR="00CE323A" w:rsidRDefault="002D1090" w:rsidP="00CE323A">
      <w:pPr>
        <w:pStyle w:val="ListParagraph"/>
        <w:numPr>
          <w:ilvl w:val="0"/>
          <w:numId w:val="40"/>
        </w:numPr>
        <w:spacing w:line="256" w:lineRule="auto"/>
        <w:rPr>
          <w:rFonts w:ascii="Arial" w:hAnsi="Arial" w:cs="Arial"/>
          <w:sz w:val="24"/>
          <w:szCs w:val="24"/>
        </w:rPr>
      </w:pPr>
      <w:hyperlink r:id="rId30" w:tgtFrame="_blank" w:tooltip="Toy Theatre (New Window)" w:history="1">
        <w:r w:rsidR="00CE323A">
          <w:rPr>
            <w:rStyle w:val="Hyperlink"/>
            <w:rFonts w:ascii="Arial" w:hAnsi="Arial" w:cs="Arial"/>
            <w:sz w:val="24"/>
            <w:szCs w:val="24"/>
          </w:rPr>
          <w:t>Toy Theatre </w:t>
        </w:r>
      </w:hyperlink>
    </w:p>
    <w:p w14:paraId="23F464D8" w14:textId="77777777" w:rsidR="002D4DA6" w:rsidRDefault="002D4DA6" w:rsidP="00286BA8">
      <w:pPr>
        <w:rPr>
          <w:b/>
          <w:bCs/>
          <w:sz w:val="28"/>
          <w:szCs w:val="28"/>
        </w:rPr>
      </w:pPr>
    </w:p>
    <w:p w14:paraId="74B7CDF0" w14:textId="77777777" w:rsidR="002D4DA6" w:rsidRDefault="002D4DA6" w:rsidP="00286BA8">
      <w:pPr>
        <w:rPr>
          <w:b/>
          <w:bCs/>
          <w:sz w:val="28"/>
          <w:szCs w:val="28"/>
        </w:rPr>
      </w:pPr>
    </w:p>
    <w:p w14:paraId="09DC8238" w14:textId="77777777" w:rsidR="002D4DA6" w:rsidRDefault="002D4DA6" w:rsidP="00286BA8">
      <w:pPr>
        <w:rPr>
          <w:b/>
          <w:bCs/>
          <w:sz w:val="28"/>
          <w:szCs w:val="28"/>
        </w:rPr>
      </w:pPr>
    </w:p>
    <w:p w14:paraId="1919F0F5" w14:textId="77777777" w:rsidR="002D4DA6" w:rsidRDefault="002D4DA6" w:rsidP="00286BA8">
      <w:pPr>
        <w:rPr>
          <w:b/>
          <w:bCs/>
          <w:sz w:val="28"/>
          <w:szCs w:val="28"/>
        </w:rPr>
      </w:pPr>
    </w:p>
    <w:p w14:paraId="40B4CBD1" w14:textId="77777777" w:rsidR="002D4DA6" w:rsidRDefault="002D4DA6" w:rsidP="00286BA8">
      <w:pPr>
        <w:rPr>
          <w:b/>
          <w:bCs/>
          <w:sz w:val="28"/>
          <w:szCs w:val="28"/>
        </w:rPr>
      </w:pPr>
    </w:p>
    <w:p w14:paraId="4547B46D" w14:textId="77777777" w:rsidR="002D4DA6" w:rsidRDefault="002D4DA6" w:rsidP="00286BA8">
      <w:pPr>
        <w:rPr>
          <w:b/>
          <w:bCs/>
          <w:sz w:val="28"/>
          <w:szCs w:val="28"/>
        </w:rPr>
      </w:pPr>
    </w:p>
    <w:p w14:paraId="6C7FEEBC" w14:textId="77777777" w:rsidR="002D4DA6" w:rsidRDefault="002D4DA6" w:rsidP="00286BA8">
      <w:pPr>
        <w:rPr>
          <w:b/>
          <w:bCs/>
          <w:sz w:val="28"/>
          <w:szCs w:val="28"/>
        </w:rPr>
      </w:pPr>
    </w:p>
    <w:p w14:paraId="480779CD" w14:textId="77777777" w:rsidR="002D4DA6" w:rsidRDefault="002D4DA6" w:rsidP="00286BA8">
      <w:pPr>
        <w:rPr>
          <w:b/>
          <w:bCs/>
          <w:sz w:val="28"/>
          <w:szCs w:val="28"/>
        </w:rPr>
      </w:pPr>
    </w:p>
    <w:p w14:paraId="4CFC7785" w14:textId="77777777" w:rsidR="002D4DA6" w:rsidRDefault="002D4DA6" w:rsidP="00286BA8">
      <w:pPr>
        <w:rPr>
          <w:b/>
          <w:bCs/>
          <w:sz w:val="28"/>
          <w:szCs w:val="28"/>
        </w:rPr>
      </w:pPr>
    </w:p>
    <w:p w14:paraId="71A07422" w14:textId="77777777" w:rsidR="002D4DA6" w:rsidRDefault="002D4DA6" w:rsidP="00286BA8">
      <w:pPr>
        <w:rPr>
          <w:b/>
          <w:bCs/>
          <w:sz w:val="28"/>
          <w:szCs w:val="28"/>
        </w:rPr>
      </w:pPr>
    </w:p>
    <w:p w14:paraId="5757372E" w14:textId="77777777" w:rsidR="002D4DA6" w:rsidRDefault="002D4DA6" w:rsidP="00286BA8">
      <w:pPr>
        <w:rPr>
          <w:b/>
          <w:bCs/>
          <w:sz w:val="28"/>
          <w:szCs w:val="28"/>
        </w:rPr>
      </w:pPr>
    </w:p>
    <w:p w14:paraId="5F8E8848" w14:textId="77777777" w:rsidR="002D4DA6" w:rsidRDefault="002D4DA6" w:rsidP="00286BA8">
      <w:pPr>
        <w:rPr>
          <w:b/>
          <w:bCs/>
          <w:sz w:val="28"/>
          <w:szCs w:val="28"/>
        </w:rPr>
      </w:pPr>
    </w:p>
    <w:p w14:paraId="0AD7AD6D" w14:textId="45825361" w:rsidR="00286BA8" w:rsidRPr="00014DD8" w:rsidRDefault="00286BA8" w:rsidP="00014DD8">
      <w:pPr>
        <w:pStyle w:val="Heading3"/>
      </w:pPr>
      <w:r w:rsidRPr="00014DD8">
        <w:lastRenderedPageBreak/>
        <w:t>The Coordinate Plane</w:t>
      </w:r>
    </w:p>
    <w:p w14:paraId="12D93733" w14:textId="0460F62B" w:rsidR="00286BA8" w:rsidRDefault="00286BA8" w:rsidP="00286BA8">
      <w:pPr>
        <w:rPr>
          <w:sz w:val="24"/>
          <w:szCs w:val="24"/>
        </w:rPr>
      </w:pPr>
      <w:r w:rsidRPr="00286BA8">
        <w:rPr>
          <w:sz w:val="24"/>
          <w:szCs w:val="24"/>
        </w:rPr>
        <w:t>There are many ways to teach students about</w:t>
      </w:r>
      <w:r w:rsidR="002D4DA6">
        <w:rPr>
          <w:sz w:val="24"/>
          <w:szCs w:val="24"/>
        </w:rPr>
        <w:t xml:space="preserve"> </w:t>
      </w:r>
      <w:r w:rsidR="001F1D94">
        <w:rPr>
          <w:sz w:val="24"/>
          <w:szCs w:val="24"/>
        </w:rPr>
        <w:t>coordinate planes</w:t>
      </w:r>
      <w:r w:rsidRPr="00286BA8">
        <w:rPr>
          <w:sz w:val="24"/>
          <w:szCs w:val="24"/>
        </w:rPr>
        <w:t xml:space="preserve">.  Many students with disabilities will struggle with this abstract concept, and </w:t>
      </w:r>
      <w:r w:rsidR="00831A67" w:rsidRPr="00286BA8">
        <w:rPr>
          <w:sz w:val="24"/>
          <w:szCs w:val="24"/>
        </w:rPr>
        <w:t>it is</w:t>
      </w:r>
      <w:r w:rsidRPr="00286BA8">
        <w:rPr>
          <w:sz w:val="24"/>
          <w:szCs w:val="24"/>
        </w:rPr>
        <w:t xml:space="preserve"> important to build their understanding through concrete </w:t>
      </w:r>
      <w:r w:rsidR="00831A67" w:rsidRPr="00286BA8">
        <w:rPr>
          <w:sz w:val="24"/>
          <w:szCs w:val="24"/>
        </w:rPr>
        <w:t>representations</w:t>
      </w:r>
      <w:r w:rsidR="00831A67">
        <w:rPr>
          <w:sz w:val="24"/>
          <w:szCs w:val="24"/>
        </w:rPr>
        <w:t>. Scaffolds</w:t>
      </w:r>
      <w:r w:rsidR="002D4DA6">
        <w:rPr>
          <w:sz w:val="24"/>
          <w:szCs w:val="24"/>
        </w:rPr>
        <w:t xml:space="preserve"> such as graphic organizers enhance student understanding. </w:t>
      </w:r>
    </w:p>
    <w:p w14:paraId="1AE19818" w14:textId="77777777" w:rsidR="002D4DA6" w:rsidRPr="00286BA8" w:rsidRDefault="002D4DA6" w:rsidP="00286BA8">
      <w:pPr>
        <w:rPr>
          <w:sz w:val="24"/>
          <w:szCs w:val="24"/>
        </w:rPr>
      </w:pPr>
    </w:p>
    <w:p w14:paraId="14310756" w14:textId="77777777" w:rsidR="00286BA8" w:rsidRPr="00286BA8" w:rsidRDefault="00286BA8" w:rsidP="00286BA8">
      <w:pPr>
        <w:rPr>
          <w:b/>
          <w:bCs/>
          <w:sz w:val="24"/>
          <w:szCs w:val="24"/>
        </w:rPr>
      </w:pPr>
      <w:r w:rsidRPr="00286BA8">
        <w:rPr>
          <w:b/>
          <w:bCs/>
          <w:sz w:val="24"/>
          <w:szCs w:val="24"/>
        </w:rPr>
        <w:t>Concrete Representational Abstract Integrated – CRA-I Model</w:t>
      </w:r>
    </w:p>
    <w:p w14:paraId="37F33221" w14:textId="6A58387C" w:rsidR="00286BA8" w:rsidRDefault="00286BA8" w:rsidP="00286BA8">
      <w:pPr>
        <w:rPr>
          <w:sz w:val="24"/>
          <w:szCs w:val="24"/>
        </w:rPr>
      </w:pPr>
      <w:r w:rsidRPr="00286BA8">
        <w:rPr>
          <w:sz w:val="24"/>
          <w:szCs w:val="24"/>
        </w:rPr>
        <w:t>The CRA-I Model integrates concrete, representational, and abstract at the same time</w:t>
      </w:r>
      <w:r w:rsidR="00831A67">
        <w:rPr>
          <w:sz w:val="24"/>
          <w:szCs w:val="24"/>
        </w:rPr>
        <w:t xml:space="preserve">. </w:t>
      </w:r>
      <w:r w:rsidRPr="00286BA8">
        <w:rPr>
          <w:sz w:val="24"/>
          <w:szCs w:val="24"/>
        </w:rPr>
        <w:t xml:space="preserve">CRA-I is especially helpful in upper-level math courses in Middle &amp; High School. </w:t>
      </w:r>
    </w:p>
    <w:p w14:paraId="74A50636" w14:textId="77777777" w:rsidR="00713C7A" w:rsidRDefault="00713C7A" w:rsidP="00286BA8">
      <w:pPr>
        <w:rPr>
          <w:sz w:val="24"/>
          <w:szCs w:val="24"/>
        </w:rPr>
      </w:pPr>
    </w:p>
    <w:p w14:paraId="28CF76F2" w14:textId="657B736C" w:rsidR="00713C7A" w:rsidRDefault="00713C7A" w:rsidP="00713C7A">
      <w:pPr>
        <w:jc w:val="both"/>
        <w:rPr>
          <w:sz w:val="24"/>
          <w:szCs w:val="24"/>
        </w:rPr>
      </w:pPr>
      <w:r w:rsidRPr="00286BA8">
        <w:rPr>
          <w:b/>
          <w:bCs/>
          <w:sz w:val="24"/>
          <w:szCs w:val="24"/>
        </w:rPr>
        <w:t>Geoboard</w:t>
      </w:r>
      <w:r>
        <w:rPr>
          <w:b/>
          <w:bCs/>
          <w:sz w:val="24"/>
          <w:szCs w:val="24"/>
        </w:rPr>
        <w:t xml:space="preserve">: </w:t>
      </w:r>
      <w:r w:rsidRPr="00286BA8">
        <w:rPr>
          <w:sz w:val="24"/>
          <w:szCs w:val="24"/>
        </w:rPr>
        <w:t>Geoboards</w:t>
      </w:r>
      <w:r w:rsidRPr="00286BA8">
        <w:rPr>
          <w:b/>
          <w:bCs/>
          <w:sz w:val="24"/>
          <w:szCs w:val="24"/>
        </w:rPr>
        <w:t xml:space="preserve"> </w:t>
      </w:r>
      <w:r w:rsidRPr="00286BA8">
        <w:rPr>
          <w:sz w:val="24"/>
          <w:szCs w:val="24"/>
        </w:rPr>
        <w:t xml:space="preserve">help us teach with the Concrete-Representational-Abstract Method. </w:t>
      </w:r>
    </w:p>
    <w:p w14:paraId="02C46A25" w14:textId="77777777" w:rsidR="00713C7A" w:rsidRPr="00713C7A" w:rsidRDefault="002D1090" w:rsidP="00713C7A">
      <w:pPr>
        <w:pStyle w:val="ListParagraph"/>
        <w:numPr>
          <w:ilvl w:val="0"/>
          <w:numId w:val="39"/>
        </w:numPr>
        <w:jc w:val="both"/>
        <w:rPr>
          <w:sz w:val="24"/>
          <w:szCs w:val="24"/>
        </w:rPr>
      </w:pPr>
      <w:hyperlink r:id="rId31" w:history="1">
        <w:r w:rsidR="00713C7A" w:rsidRPr="00713C7A">
          <w:rPr>
            <w:rStyle w:val="Hyperlink"/>
            <w:rFonts w:ascii="Arial" w:hAnsi="Arial" w:cs="Arial"/>
            <w:sz w:val="24"/>
            <w:szCs w:val="24"/>
          </w:rPr>
          <w:t>Math Learning Center Virtual Geoboard</w:t>
        </w:r>
      </w:hyperlink>
    </w:p>
    <w:p w14:paraId="6CA2D057" w14:textId="77777777" w:rsidR="00713C7A" w:rsidRPr="00713C7A" w:rsidRDefault="002D1090" w:rsidP="00713C7A">
      <w:pPr>
        <w:pStyle w:val="ListParagraph"/>
        <w:numPr>
          <w:ilvl w:val="0"/>
          <w:numId w:val="39"/>
        </w:numPr>
        <w:jc w:val="both"/>
        <w:rPr>
          <w:sz w:val="24"/>
          <w:szCs w:val="24"/>
        </w:rPr>
      </w:pPr>
      <w:hyperlink r:id="rId32" w:history="1">
        <w:proofErr w:type="spellStart"/>
        <w:r w:rsidR="00713C7A" w:rsidRPr="00713C7A">
          <w:rPr>
            <w:rStyle w:val="Hyperlink"/>
            <w:rFonts w:ascii="Arial" w:hAnsi="Arial" w:cs="Arial"/>
            <w:sz w:val="24"/>
            <w:szCs w:val="24"/>
          </w:rPr>
          <w:t>Toytheater</w:t>
        </w:r>
        <w:proofErr w:type="spellEnd"/>
        <w:r w:rsidR="00713C7A" w:rsidRPr="00713C7A">
          <w:rPr>
            <w:rStyle w:val="Hyperlink"/>
            <w:rFonts w:ascii="Arial" w:hAnsi="Arial" w:cs="Arial"/>
            <w:sz w:val="24"/>
            <w:szCs w:val="24"/>
          </w:rPr>
          <w:t xml:space="preserve"> Virtual Geoboard</w:t>
        </w:r>
      </w:hyperlink>
    </w:p>
    <w:p w14:paraId="00C3E74B" w14:textId="77777777" w:rsidR="00713C7A" w:rsidRPr="00713C7A" w:rsidRDefault="002D1090" w:rsidP="00713C7A">
      <w:pPr>
        <w:pStyle w:val="ListParagraph"/>
        <w:numPr>
          <w:ilvl w:val="0"/>
          <w:numId w:val="39"/>
        </w:numPr>
        <w:jc w:val="both"/>
        <w:rPr>
          <w:sz w:val="24"/>
          <w:szCs w:val="24"/>
        </w:rPr>
      </w:pPr>
      <w:hyperlink r:id="rId33" w:history="1">
        <w:r w:rsidR="00713C7A" w:rsidRPr="00713C7A">
          <w:rPr>
            <w:rStyle w:val="Hyperlink"/>
            <w:rFonts w:ascii="Arial" w:hAnsi="Arial" w:cs="Arial"/>
            <w:sz w:val="24"/>
            <w:szCs w:val="24"/>
          </w:rPr>
          <w:t>Pearson Guide – Geoboards and Slope</w:t>
        </w:r>
      </w:hyperlink>
    </w:p>
    <w:p w14:paraId="005C3CD8" w14:textId="77777777" w:rsidR="00713C7A" w:rsidRPr="00286BA8" w:rsidRDefault="00713C7A" w:rsidP="00286BA8">
      <w:pPr>
        <w:rPr>
          <w:sz w:val="24"/>
          <w:szCs w:val="24"/>
        </w:rPr>
      </w:pPr>
    </w:p>
    <w:tbl>
      <w:tblPr>
        <w:tblStyle w:val="TableGrid"/>
        <w:tblW w:w="11065" w:type="dxa"/>
        <w:tblLook w:val="04A0" w:firstRow="1" w:lastRow="0" w:firstColumn="1" w:lastColumn="0" w:noHBand="0" w:noVBand="1"/>
      </w:tblPr>
      <w:tblGrid>
        <w:gridCol w:w="5305"/>
        <w:gridCol w:w="5760"/>
      </w:tblGrid>
      <w:tr w:rsidR="00286BA8" w:rsidRPr="00286BA8" w14:paraId="1D35409A" w14:textId="77777777" w:rsidTr="00713C7A">
        <w:tc>
          <w:tcPr>
            <w:tcW w:w="5305" w:type="dxa"/>
            <w:shd w:val="clear" w:color="auto" w:fill="EEECE1" w:themeFill="background2"/>
          </w:tcPr>
          <w:p w14:paraId="07D6E532" w14:textId="77777777" w:rsidR="00286BA8" w:rsidRPr="00286BA8" w:rsidRDefault="00286BA8" w:rsidP="00126089">
            <w:pPr>
              <w:rPr>
                <w:b/>
                <w:bCs/>
                <w:sz w:val="24"/>
                <w:szCs w:val="24"/>
              </w:rPr>
            </w:pPr>
            <w:r w:rsidRPr="00286BA8">
              <w:rPr>
                <w:b/>
                <w:bCs/>
                <w:sz w:val="24"/>
                <w:szCs w:val="24"/>
              </w:rPr>
              <w:t>Skill</w:t>
            </w:r>
          </w:p>
        </w:tc>
        <w:tc>
          <w:tcPr>
            <w:tcW w:w="5760" w:type="dxa"/>
            <w:shd w:val="clear" w:color="auto" w:fill="EEECE1" w:themeFill="background2"/>
          </w:tcPr>
          <w:p w14:paraId="5A237466" w14:textId="77777777" w:rsidR="00286BA8" w:rsidRPr="00286BA8" w:rsidRDefault="00286BA8" w:rsidP="00126089">
            <w:pPr>
              <w:rPr>
                <w:b/>
                <w:bCs/>
                <w:sz w:val="24"/>
                <w:szCs w:val="24"/>
              </w:rPr>
            </w:pPr>
            <w:r w:rsidRPr="00286BA8">
              <w:rPr>
                <w:b/>
                <w:bCs/>
                <w:sz w:val="24"/>
                <w:szCs w:val="24"/>
              </w:rPr>
              <w:t>Video</w:t>
            </w:r>
          </w:p>
        </w:tc>
      </w:tr>
      <w:tr w:rsidR="00286BA8" w:rsidRPr="00286BA8" w14:paraId="02B2A7AA" w14:textId="77777777" w:rsidTr="00713C7A">
        <w:tc>
          <w:tcPr>
            <w:tcW w:w="5305" w:type="dxa"/>
          </w:tcPr>
          <w:p w14:paraId="1EFC1BBB" w14:textId="77777777" w:rsidR="00286BA8" w:rsidRPr="00286BA8" w:rsidRDefault="00286BA8" w:rsidP="00126089">
            <w:pPr>
              <w:rPr>
                <w:sz w:val="24"/>
                <w:szCs w:val="24"/>
              </w:rPr>
            </w:pPr>
            <w:r w:rsidRPr="00286BA8">
              <w:rPr>
                <w:sz w:val="24"/>
                <w:szCs w:val="24"/>
              </w:rPr>
              <w:t>Introduction to the Coordinate Plane</w:t>
            </w:r>
          </w:p>
          <w:p w14:paraId="48C088DC" w14:textId="77777777" w:rsidR="00286BA8" w:rsidRPr="00286BA8" w:rsidRDefault="00286BA8" w:rsidP="00126089">
            <w:pPr>
              <w:rPr>
                <w:sz w:val="24"/>
                <w:szCs w:val="24"/>
              </w:rPr>
            </w:pPr>
          </w:p>
        </w:tc>
        <w:tc>
          <w:tcPr>
            <w:tcW w:w="5760" w:type="dxa"/>
          </w:tcPr>
          <w:p w14:paraId="1D4F350B" w14:textId="77777777" w:rsidR="00286BA8" w:rsidRPr="00286BA8" w:rsidRDefault="00286BA8" w:rsidP="00126089">
            <w:pPr>
              <w:rPr>
                <w:sz w:val="24"/>
                <w:szCs w:val="24"/>
              </w:rPr>
            </w:pPr>
            <w:r w:rsidRPr="00286BA8">
              <w:rPr>
                <w:sz w:val="24"/>
                <w:szCs w:val="24"/>
              </w:rPr>
              <w:t xml:space="preserve">Project Stair </w:t>
            </w:r>
            <w:hyperlink r:id="rId34" w:history="1">
              <w:r w:rsidRPr="00286BA8">
                <w:rPr>
                  <w:rStyle w:val="Hyperlink"/>
                  <w:sz w:val="24"/>
                  <w:szCs w:val="24"/>
                </w:rPr>
                <w:t>Coordinate Plane Video</w:t>
              </w:r>
            </w:hyperlink>
          </w:p>
        </w:tc>
      </w:tr>
      <w:tr w:rsidR="00286BA8" w:rsidRPr="00286BA8" w14:paraId="25F1A3BA" w14:textId="77777777" w:rsidTr="00713C7A">
        <w:tc>
          <w:tcPr>
            <w:tcW w:w="5305" w:type="dxa"/>
          </w:tcPr>
          <w:p w14:paraId="1AD6CEDF" w14:textId="77777777" w:rsidR="00286BA8" w:rsidRPr="00286BA8" w:rsidRDefault="00286BA8" w:rsidP="00126089">
            <w:pPr>
              <w:rPr>
                <w:sz w:val="24"/>
                <w:szCs w:val="24"/>
              </w:rPr>
            </w:pPr>
            <w:r w:rsidRPr="00286BA8">
              <w:rPr>
                <w:sz w:val="24"/>
                <w:szCs w:val="24"/>
              </w:rPr>
              <w:t>Coordinate Plane – Part 2</w:t>
            </w:r>
          </w:p>
          <w:p w14:paraId="3DCAF7A3" w14:textId="77777777" w:rsidR="00286BA8" w:rsidRPr="00286BA8" w:rsidRDefault="00286BA8" w:rsidP="00126089">
            <w:pPr>
              <w:rPr>
                <w:sz w:val="24"/>
                <w:szCs w:val="24"/>
              </w:rPr>
            </w:pPr>
          </w:p>
        </w:tc>
        <w:tc>
          <w:tcPr>
            <w:tcW w:w="5760" w:type="dxa"/>
          </w:tcPr>
          <w:p w14:paraId="2E8B02A8" w14:textId="77777777" w:rsidR="00286BA8" w:rsidRPr="00286BA8" w:rsidRDefault="00286BA8" w:rsidP="00126089">
            <w:pPr>
              <w:rPr>
                <w:sz w:val="24"/>
                <w:szCs w:val="24"/>
              </w:rPr>
            </w:pPr>
            <w:r w:rsidRPr="00286BA8">
              <w:rPr>
                <w:sz w:val="24"/>
                <w:szCs w:val="24"/>
              </w:rPr>
              <w:t xml:space="preserve">Project Stair </w:t>
            </w:r>
            <w:hyperlink r:id="rId35" w:history="1">
              <w:r w:rsidRPr="00286BA8">
                <w:rPr>
                  <w:rStyle w:val="Hyperlink"/>
                  <w:sz w:val="24"/>
                  <w:szCs w:val="24"/>
                </w:rPr>
                <w:t>Coordinate Plane Part 2</w:t>
              </w:r>
            </w:hyperlink>
          </w:p>
        </w:tc>
      </w:tr>
      <w:tr w:rsidR="00286BA8" w:rsidRPr="00286BA8" w14:paraId="40453B38" w14:textId="77777777" w:rsidTr="00713C7A">
        <w:tc>
          <w:tcPr>
            <w:tcW w:w="5305" w:type="dxa"/>
          </w:tcPr>
          <w:p w14:paraId="4222CEFE" w14:textId="77777777" w:rsidR="00286BA8" w:rsidRPr="00286BA8" w:rsidRDefault="00286BA8" w:rsidP="00126089">
            <w:pPr>
              <w:rPr>
                <w:sz w:val="24"/>
                <w:szCs w:val="24"/>
              </w:rPr>
            </w:pPr>
            <w:r w:rsidRPr="00286BA8">
              <w:rPr>
                <w:sz w:val="24"/>
                <w:szCs w:val="24"/>
              </w:rPr>
              <w:t>Graphing Ordered Pairs from an Input Output Table</w:t>
            </w:r>
          </w:p>
          <w:p w14:paraId="4C6BB77F" w14:textId="77777777" w:rsidR="00286BA8" w:rsidRPr="00286BA8" w:rsidRDefault="00286BA8" w:rsidP="00126089">
            <w:pPr>
              <w:rPr>
                <w:sz w:val="24"/>
                <w:szCs w:val="24"/>
              </w:rPr>
            </w:pPr>
          </w:p>
        </w:tc>
        <w:tc>
          <w:tcPr>
            <w:tcW w:w="5760" w:type="dxa"/>
          </w:tcPr>
          <w:p w14:paraId="5B6B5914" w14:textId="77777777" w:rsidR="00286BA8" w:rsidRPr="00286BA8" w:rsidRDefault="00286BA8" w:rsidP="00126089">
            <w:pPr>
              <w:rPr>
                <w:sz w:val="24"/>
                <w:szCs w:val="24"/>
              </w:rPr>
            </w:pPr>
            <w:r w:rsidRPr="00286BA8">
              <w:rPr>
                <w:sz w:val="24"/>
                <w:szCs w:val="24"/>
              </w:rPr>
              <w:t xml:space="preserve">Project Stair </w:t>
            </w:r>
            <w:hyperlink r:id="rId36" w:history="1">
              <w:r w:rsidRPr="00286BA8">
                <w:rPr>
                  <w:rStyle w:val="Hyperlink"/>
                  <w:sz w:val="24"/>
                  <w:szCs w:val="24"/>
                </w:rPr>
                <w:t>Graphing Ordered Pairs from an Input Output Table</w:t>
              </w:r>
            </w:hyperlink>
          </w:p>
        </w:tc>
      </w:tr>
      <w:tr w:rsidR="00286BA8" w:rsidRPr="00286BA8" w14:paraId="38EFA70F" w14:textId="77777777" w:rsidTr="00713C7A">
        <w:tc>
          <w:tcPr>
            <w:tcW w:w="5305" w:type="dxa"/>
          </w:tcPr>
          <w:p w14:paraId="3AFD9CD9" w14:textId="77777777" w:rsidR="00286BA8" w:rsidRPr="00286BA8" w:rsidRDefault="00286BA8" w:rsidP="00126089">
            <w:pPr>
              <w:rPr>
                <w:sz w:val="24"/>
                <w:szCs w:val="24"/>
              </w:rPr>
            </w:pPr>
            <w:r w:rsidRPr="00286BA8">
              <w:rPr>
                <w:sz w:val="24"/>
                <w:szCs w:val="24"/>
              </w:rPr>
              <w:t>Rate of Change/Slope</w:t>
            </w:r>
          </w:p>
        </w:tc>
        <w:tc>
          <w:tcPr>
            <w:tcW w:w="5760" w:type="dxa"/>
          </w:tcPr>
          <w:p w14:paraId="2E7711F1" w14:textId="77777777" w:rsidR="00286BA8" w:rsidRPr="00286BA8" w:rsidRDefault="00286BA8" w:rsidP="00126089">
            <w:pPr>
              <w:rPr>
                <w:sz w:val="24"/>
                <w:szCs w:val="24"/>
              </w:rPr>
            </w:pPr>
            <w:r w:rsidRPr="00286BA8">
              <w:rPr>
                <w:sz w:val="24"/>
                <w:szCs w:val="24"/>
              </w:rPr>
              <w:t xml:space="preserve">Teaching </w:t>
            </w:r>
            <w:hyperlink r:id="rId37" w:history="1">
              <w:r w:rsidRPr="00286BA8">
                <w:rPr>
                  <w:rStyle w:val="Hyperlink"/>
                  <w:sz w:val="24"/>
                  <w:szCs w:val="24"/>
                </w:rPr>
                <w:t>Slope Concepts with Geoboards Video</w:t>
              </w:r>
            </w:hyperlink>
            <w:r w:rsidRPr="00286BA8">
              <w:rPr>
                <w:sz w:val="24"/>
                <w:szCs w:val="24"/>
              </w:rPr>
              <w:t xml:space="preserve"> (8:54 minutes)</w:t>
            </w:r>
          </w:p>
          <w:p w14:paraId="28F80D9D" w14:textId="77777777" w:rsidR="00286BA8" w:rsidRPr="00286BA8" w:rsidRDefault="00286BA8" w:rsidP="00126089">
            <w:pPr>
              <w:rPr>
                <w:sz w:val="24"/>
                <w:szCs w:val="24"/>
              </w:rPr>
            </w:pPr>
          </w:p>
          <w:p w14:paraId="4F2F0950" w14:textId="77777777" w:rsidR="00286BA8" w:rsidRPr="00286BA8" w:rsidRDefault="00286BA8" w:rsidP="00126089">
            <w:pPr>
              <w:rPr>
                <w:sz w:val="24"/>
                <w:szCs w:val="24"/>
              </w:rPr>
            </w:pPr>
            <w:r w:rsidRPr="00286BA8">
              <w:rPr>
                <w:sz w:val="24"/>
                <w:szCs w:val="24"/>
              </w:rPr>
              <w:t xml:space="preserve">Multi-Sensory </w:t>
            </w:r>
            <w:hyperlink r:id="rId38" w:history="1">
              <w:r w:rsidRPr="00286BA8">
                <w:rPr>
                  <w:rStyle w:val="Hyperlink"/>
                  <w:sz w:val="24"/>
                  <w:szCs w:val="24"/>
                </w:rPr>
                <w:t>Slope Dude Video</w:t>
              </w:r>
            </w:hyperlink>
          </w:p>
          <w:p w14:paraId="5A8534A0" w14:textId="77777777" w:rsidR="00286BA8" w:rsidRPr="00286BA8" w:rsidRDefault="00286BA8" w:rsidP="00126089">
            <w:pPr>
              <w:ind w:left="720"/>
              <w:rPr>
                <w:sz w:val="24"/>
                <w:szCs w:val="24"/>
              </w:rPr>
            </w:pPr>
            <w:r w:rsidRPr="00286BA8">
              <w:rPr>
                <w:i/>
                <w:iCs/>
                <w:sz w:val="24"/>
                <w:szCs w:val="24"/>
              </w:rPr>
              <w:t>Use with</w:t>
            </w:r>
            <w:r w:rsidRPr="00286BA8">
              <w:rPr>
                <w:sz w:val="24"/>
                <w:szCs w:val="24"/>
              </w:rPr>
              <w:t xml:space="preserve"> Geoboards &amp; Movement</w:t>
            </w:r>
          </w:p>
          <w:p w14:paraId="4340D3EA" w14:textId="77777777" w:rsidR="00286BA8" w:rsidRPr="00286BA8" w:rsidRDefault="00286BA8" w:rsidP="00126089">
            <w:pPr>
              <w:rPr>
                <w:sz w:val="24"/>
                <w:szCs w:val="24"/>
              </w:rPr>
            </w:pPr>
            <w:r w:rsidRPr="00286BA8">
              <w:rPr>
                <w:sz w:val="24"/>
                <w:szCs w:val="24"/>
              </w:rPr>
              <w:t>Cognitive Strategy Instruction:</w:t>
            </w:r>
          </w:p>
          <w:p w14:paraId="290E802A" w14:textId="77777777" w:rsidR="00286BA8" w:rsidRPr="00286BA8" w:rsidRDefault="00286BA8" w:rsidP="00126089">
            <w:pPr>
              <w:rPr>
                <w:sz w:val="24"/>
                <w:szCs w:val="24"/>
              </w:rPr>
            </w:pPr>
          </w:p>
          <w:p w14:paraId="2C57A207" w14:textId="77777777" w:rsidR="00286BA8" w:rsidRPr="00286BA8" w:rsidRDefault="00286BA8" w:rsidP="00126089">
            <w:pPr>
              <w:rPr>
                <w:sz w:val="24"/>
                <w:szCs w:val="24"/>
              </w:rPr>
            </w:pPr>
            <w:r w:rsidRPr="00286BA8">
              <w:rPr>
                <w:sz w:val="24"/>
                <w:szCs w:val="24"/>
              </w:rPr>
              <w:t xml:space="preserve">VUX HOY – </w:t>
            </w:r>
            <w:hyperlink r:id="rId39" w:history="1">
              <w:r w:rsidRPr="00286BA8">
                <w:rPr>
                  <w:rStyle w:val="Hyperlink"/>
                  <w:sz w:val="24"/>
                  <w:szCs w:val="24"/>
                </w:rPr>
                <w:t>Vertical &amp; Horizontal Lines</w:t>
              </w:r>
            </w:hyperlink>
            <w:r w:rsidRPr="00286BA8">
              <w:rPr>
                <w:sz w:val="24"/>
                <w:szCs w:val="24"/>
              </w:rPr>
              <w:t xml:space="preserve"> Video (4:26 minutes)</w:t>
            </w:r>
          </w:p>
        </w:tc>
      </w:tr>
      <w:tr w:rsidR="00286BA8" w:rsidRPr="00286BA8" w14:paraId="50FAB4F5" w14:textId="77777777" w:rsidTr="00713C7A">
        <w:tc>
          <w:tcPr>
            <w:tcW w:w="5305" w:type="dxa"/>
          </w:tcPr>
          <w:p w14:paraId="5CE8ACFC" w14:textId="77777777" w:rsidR="00286BA8" w:rsidRPr="00286BA8" w:rsidRDefault="00286BA8" w:rsidP="00126089">
            <w:pPr>
              <w:rPr>
                <w:sz w:val="24"/>
                <w:szCs w:val="24"/>
              </w:rPr>
            </w:pPr>
            <w:r w:rsidRPr="00286BA8">
              <w:rPr>
                <w:sz w:val="24"/>
                <w:szCs w:val="24"/>
              </w:rPr>
              <w:t xml:space="preserve">Quadratic Expressions: </w:t>
            </w:r>
          </w:p>
          <w:p w14:paraId="654124C6" w14:textId="77777777" w:rsidR="00286BA8" w:rsidRPr="00286BA8" w:rsidRDefault="00286BA8" w:rsidP="00126089">
            <w:pPr>
              <w:rPr>
                <w:sz w:val="24"/>
                <w:szCs w:val="24"/>
              </w:rPr>
            </w:pPr>
          </w:p>
          <w:p w14:paraId="0F2CA8FC" w14:textId="77777777" w:rsidR="00286BA8" w:rsidRPr="00286BA8" w:rsidRDefault="00286BA8" w:rsidP="00126089">
            <w:pPr>
              <w:rPr>
                <w:sz w:val="24"/>
                <w:szCs w:val="24"/>
              </w:rPr>
            </w:pPr>
            <w:r w:rsidRPr="00286BA8">
              <w:rPr>
                <w:sz w:val="24"/>
                <w:szCs w:val="24"/>
              </w:rPr>
              <w:t xml:space="preserve">Project Stair has a series of videos showing teachers how to use concrete manipulatives to teach quadratic expressions and equations.  </w:t>
            </w:r>
          </w:p>
          <w:p w14:paraId="3F5B71FC" w14:textId="77777777" w:rsidR="00286BA8" w:rsidRPr="00286BA8" w:rsidRDefault="00286BA8" w:rsidP="00126089">
            <w:pPr>
              <w:rPr>
                <w:sz w:val="24"/>
                <w:szCs w:val="24"/>
              </w:rPr>
            </w:pPr>
          </w:p>
          <w:p w14:paraId="3230B15B" w14:textId="77777777" w:rsidR="00286BA8" w:rsidRPr="00286BA8" w:rsidRDefault="00286BA8" w:rsidP="00126089">
            <w:pPr>
              <w:rPr>
                <w:sz w:val="24"/>
                <w:szCs w:val="24"/>
              </w:rPr>
            </w:pPr>
          </w:p>
        </w:tc>
        <w:tc>
          <w:tcPr>
            <w:tcW w:w="5760" w:type="dxa"/>
          </w:tcPr>
          <w:p w14:paraId="1110BD9D" w14:textId="77777777" w:rsidR="00286BA8" w:rsidRPr="00286BA8" w:rsidRDefault="00286BA8" w:rsidP="00126089">
            <w:pPr>
              <w:rPr>
                <w:sz w:val="24"/>
                <w:szCs w:val="24"/>
              </w:rPr>
            </w:pPr>
            <w:r w:rsidRPr="00286BA8">
              <w:rPr>
                <w:sz w:val="24"/>
                <w:szCs w:val="24"/>
              </w:rPr>
              <w:t xml:space="preserve">Project Stair </w:t>
            </w:r>
            <w:hyperlink r:id="rId40" w:history="1">
              <w:r w:rsidRPr="00286BA8">
                <w:rPr>
                  <w:rStyle w:val="Hyperlink"/>
                  <w:sz w:val="24"/>
                  <w:szCs w:val="24"/>
                </w:rPr>
                <w:t>Teaching Quadratic Expressions Playlist</w:t>
              </w:r>
            </w:hyperlink>
            <w:r w:rsidRPr="00286BA8">
              <w:rPr>
                <w:sz w:val="24"/>
                <w:szCs w:val="24"/>
              </w:rPr>
              <w:t xml:space="preserve"> </w:t>
            </w:r>
          </w:p>
          <w:p w14:paraId="4A46E370" w14:textId="77777777" w:rsidR="00286BA8" w:rsidRPr="00286BA8" w:rsidRDefault="00286BA8" w:rsidP="00126089">
            <w:pPr>
              <w:rPr>
                <w:sz w:val="24"/>
                <w:szCs w:val="24"/>
              </w:rPr>
            </w:pPr>
          </w:p>
          <w:p w14:paraId="1C900A65" w14:textId="77777777" w:rsidR="00286BA8" w:rsidRPr="00286BA8" w:rsidRDefault="00286BA8" w:rsidP="00126089">
            <w:pPr>
              <w:rPr>
                <w:sz w:val="24"/>
                <w:szCs w:val="24"/>
              </w:rPr>
            </w:pPr>
          </w:p>
          <w:p w14:paraId="5CEB7BD6" w14:textId="77777777" w:rsidR="00286BA8" w:rsidRPr="00286BA8" w:rsidRDefault="00286BA8" w:rsidP="00126089">
            <w:pPr>
              <w:rPr>
                <w:sz w:val="24"/>
                <w:szCs w:val="24"/>
              </w:rPr>
            </w:pPr>
          </w:p>
        </w:tc>
      </w:tr>
      <w:tr w:rsidR="00286BA8" w:rsidRPr="00286BA8" w14:paraId="51C47C03" w14:textId="77777777" w:rsidTr="00713C7A">
        <w:tc>
          <w:tcPr>
            <w:tcW w:w="5305" w:type="dxa"/>
          </w:tcPr>
          <w:p w14:paraId="3CFCEA47" w14:textId="77777777" w:rsidR="00286BA8" w:rsidRPr="00286BA8" w:rsidRDefault="00286BA8" w:rsidP="00126089">
            <w:pPr>
              <w:rPr>
                <w:sz w:val="24"/>
                <w:szCs w:val="24"/>
              </w:rPr>
            </w:pPr>
            <w:r w:rsidRPr="00286BA8">
              <w:rPr>
                <w:sz w:val="24"/>
                <w:szCs w:val="24"/>
              </w:rPr>
              <w:t xml:space="preserve">Word Problems -Schema Based Instruction </w:t>
            </w:r>
          </w:p>
          <w:p w14:paraId="4DB48660" w14:textId="77777777" w:rsidR="00286BA8" w:rsidRPr="00286BA8" w:rsidRDefault="00286BA8" w:rsidP="00126089">
            <w:pPr>
              <w:rPr>
                <w:sz w:val="24"/>
                <w:szCs w:val="24"/>
              </w:rPr>
            </w:pPr>
          </w:p>
          <w:p w14:paraId="2193EFE3" w14:textId="77777777" w:rsidR="00286BA8" w:rsidRPr="00286BA8" w:rsidRDefault="00286BA8" w:rsidP="00126089">
            <w:pPr>
              <w:rPr>
                <w:sz w:val="24"/>
                <w:szCs w:val="24"/>
              </w:rPr>
            </w:pPr>
            <w:r w:rsidRPr="00286BA8">
              <w:rPr>
                <w:sz w:val="24"/>
                <w:szCs w:val="24"/>
              </w:rPr>
              <w:t xml:space="preserve">Project Stair has a series of videos that demonstrate how teachers can implement </w:t>
            </w:r>
            <w:hyperlink r:id="rId41" w:history="1">
              <w:r w:rsidRPr="00286BA8">
                <w:rPr>
                  <w:rStyle w:val="Hyperlink"/>
                  <w:sz w:val="24"/>
                  <w:szCs w:val="24"/>
                </w:rPr>
                <w:t>Schema Based Instruction, an Evidence Based Practice (EBP)</w:t>
              </w:r>
            </w:hyperlink>
          </w:p>
        </w:tc>
        <w:tc>
          <w:tcPr>
            <w:tcW w:w="5760" w:type="dxa"/>
          </w:tcPr>
          <w:p w14:paraId="4366973B" w14:textId="77777777" w:rsidR="00286BA8" w:rsidRPr="00286BA8" w:rsidRDefault="00286BA8" w:rsidP="00126089">
            <w:pPr>
              <w:rPr>
                <w:sz w:val="24"/>
                <w:szCs w:val="24"/>
              </w:rPr>
            </w:pPr>
            <w:r w:rsidRPr="00286BA8">
              <w:rPr>
                <w:sz w:val="24"/>
                <w:szCs w:val="24"/>
              </w:rPr>
              <w:t xml:space="preserve">Project Stair Schema Based Instruction </w:t>
            </w:r>
            <w:hyperlink r:id="rId42" w:history="1">
              <w:r w:rsidRPr="00286BA8">
                <w:rPr>
                  <w:rStyle w:val="Hyperlink"/>
                  <w:sz w:val="24"/>
                  <w:szCs w:val="24"/>
                </w:rPr>
                <w:t>Playlist</w:t>
              </w:r>
            </w:hyperlink>
          </w:p>
        </w:tc>
      </w:tr>
      <w:tr w:rsidR="00286BA8" w:rsidRPr="00286BA8" w14:paraId="169CACF8" w14:textId="77777777" w:rsidTr="00713C7A">
        <w:tc>
          <w:tcPr>
            <w:tcW w:w="5305" w:type="dxa"/>
          </w:tcPr>
          <w:p w14:paraId="79D66729" w14:textId="77777777" w:rsidR="00286BA8" w:rsidRPr="00286BA8" w:rsidRDefault="00286BA8" w:rsidP="00126089">
            <w:pPr>
              <w:rPr>
                <w:sz w:val="24"/>
                <w:szCs w:val="24"/>
              </w:rPr>
            </w:pPr>
            <w:r w:rsidRPr="00286BA8">
              <w:rPr>
                <w:sz w:val="24"/>
                <w:szCs w:val="24"/>
              </w:rPr>
              <w:t>Differentiating Math Instruction during Whole Group Instruction</w:t>
            </w:r>
          </w:p>
        </w:tc>
        <w:tc>
          <w:tcPr>
            <w:tcW w:w="5760" w:type="dxa"/>
          </w:tcPr>
          <w:p w14:paraId="31409B90" w14:textId="77777777" w:rsidR="00286BA8" w:rsidRPr="00286BA8" w:rsidRDefault="00286BA8" w:rsidP="00126089">
            <w:pPr>
              <w:rPr>
                <w:sz w:val="24"/>
                <w:szCs w:val="24"/>
              </w:rPr>
            </w:pPr>
            <w:r w:rsidRPr="00286BA8">
              <w:rPr>
                <w:sz w:val="24"/>
                <w:szCs w:val="24"/>
              </w:rPr>
              <w:t xml:space="preserve">Project Stair:  </w:t>
            </w:r>
            <w:hyperlink r:id="rId43" w:history="1">
              <w:r w:rsidRPr="00286BA8">
                <w:rPr>
                  <w:rStyle w:val="Hyperlink"/>
                  <w:sz w:val="24"/>
                  <w:szCs w:val="24"/>
                </w:rPr>
                <w:t>Differentiating Mathematics in Whole Group Instruction Video</w:t>
              </w:r>
            </w:hyperlink>
            <w:r w:rsidRPr="00286BA8">
              <w:rPr>
                <w:sz w:val="24"/>
                <w:szCs w:val="24"/>
              </w:rPr>
              <w:t xml:space="preserve"> (6:14) </w:t>
            </w:r>
          </w:p>
        </w:tc>
      </w:tr>
    </w:tbl>
    <w:p w14:paraId="13A46EC7" w14:textId="77777777" w:rsidR="00286BA8" w:rsidRDefault="00286BA8" w:rsidP="00286BA8">
      <w:pPr>
        <w:rPr>
          <w:rFonts w:ascii="Times New Roman" w:hAnsi="Times New Roman" w:cs="Times New Roman"/>
          <w:sz w:val="24"/>
          <w:szCs w:val="24"/>
        </w:rPr>
      </w:pPr>
    </w:p>
    <w:p w14:paraId="263A831D" w14:textId="77777777" w:rsidR="00286BA8" w:rsidRDefault="00286BA8" w:rsidP="00286BA8">
      <w:pPr>
        <w:ind w:left="720"/>
      </w:pPr>
    </w:p>
    <w:p w14:paraId="47DEAF7A" w14:textId="77777777" w:rsidR="00014DD8" w:rsidRDefault="00014DD8" w:rsidP="00014DD8">
      <w:pPr>
        <w:pStyle w:val="Heading4"/>
      </w:pPr>
    </w:p>
    <w:p w14:paraId="2B7C1FD3" w14:textId="502F766A" w:rsidR="00F6085E" w:rsidRPr="00014DD8" w:rsidRDefault="00F6085E" w:rsidP="00014DD8">
      <w:pPr>
        <w:pStyle w:val="Heading4"/>
      </w:pPr>
      <w:r w:rsidRPr="00014DD8">
        <w:lastRenderedPageBreak/>
        <w:t xml:space="preserve">Additional Resources </w:t>
      </w:r>
    </w:p>
    <w:p w14:paraId="18D95C9E" w14:textId="77777777" w:rsidR="00F6085E" w:rsidRPr="00A520E0" w:rsidRDefault="00F6085E" w:rsidP="00F6085E">
      <w:pPr>
        <w:rPr>
          <w:sz w:val="28"/>
          <w:szCs w:val="28"/>
        </w:rPr>
      </w:pPr>
    </w:p>
    <w:tbl>
      <w:tblPr>
        <w:tblStyle w:val="TableGrid"/>
        <w:tblW w:w="0" w:type="auto"/>
        <w:tblLook w:val="04A0" w:firstRow="1" w:lastRow="0" w:firstColumn="1" w:lastColumn="0" w:noHBand="0" w:noVBand="1"/>
      </w:tblPr>
      <w:tblGrid>
        <w:gridCol w:w="10525"/>
      </w:tblGrid>
      <w:tr w:rsidR="00F6085E" w:rsidRPr="00A520E0" w14:paraId="131241BF" w14:textId="77777777" w:rsidTr="00126089">
        <w:tc>
          <w:tcPr>
            <w:tcW w:w="10525" w:type="dxa"/>
          </w:tcPr>
          <w:p w14:paraId="53DDB6FF" w14:textId="77777777" w:rsidR="00F6085E" w:rsidRPr="00A520E0" w:rsidRDefault="002D1090" w:rsidP="00126089">
            <w:pPr>
              <w:rPr>
                <w:sz w:val="24"/>
                <w:szCs w:val="24"/>
              </w:rPr>
            </w:pPr>
            <w:hyperlink r:id="rId44" w:history="1">
              <w:r w:rsidR="00F6085E" w:rsidRPr="00A520E0">
                <w:rPr>
                  <w:rStyle w:val="Hyperlink"/>
                  <w:sz w:val="24"/>
                  <w:szCs w:val="24"/>
                </w:rPr>
                <w:t>Intensive Interventions and Lesson Plans</w:t>
              </w:r>
            </w:hyperlink>
            <w:r w:rsidR="00F6085E" w:rsidRPr="00A520E0">
              <w:rPr>
                <w:b/>
                <w:bCs/>
                <w:sz w:val="24"/>
                <w:szCs w:val="24"/>
              </w:rPr>
              <w:t xml:space="preserve">  </w:t>
            </w:r>
            <w:r w:rsidR="00F6085E" w:rsidRPr="00A520E0">
              <w:rPr>
                <w:sz w:val="24"/>
                <w:szCs w:val="24"/>
              </w:rPr>
              <w:t>The National Center on Intensive Intervention identified several strategies and interventions that enhance the skills of students with math difficulties in number system and counting, place value computation, basic facts, fractions as numbers, place value concepts, and computation of fractions.</w:t>
            </w:r>
          </w:p>
          <w:p w14:paraId="7BC22A34" w14:textId="77777777" w:rsidR="00F6085E" w:rsidRPr="00A520E0" w:rsidRDefault="00F6085E" w:rsidP="00126089">
            <w:pPr>
              <w:rPr>
                <w:b/>
                <w:bCs/>
                <w:sz w:val="24"/>
                <w:szCs w:val="24"/>
              </w:rPr>
            </w:pPr>
          </w:p>
          <w:p w14:paraId="62D9F75D" w14:textId="77777777" w:rsidR="00F6085E" w:rsidRPr="00A520E0" w:rsidRDefault="00F6085E" w:rsidP="00126089">
            <w:pPr>
              <w:rPr>
                <w:sz w:val="24"/>
                <w:szCs w:val="24"/>
              </w:rPr>
            </w:pPr>
            <w:r w:rsidRPr="00A520E0">
              <w:rPr>
                <w:sz w:val="24"/>
                <w:szCs w:val="24"/>
              </w:rPr>
              <w:t xml:space="preserve">The IRIS Center. (2017). High-quality mathematics instruction: What teachers should know. Retrieved from </w:t>
            </w:r>
            <w:hyperlink r:id="rId45" w:history="1">
              <w:r w:rsidRPr="00A520E0">
                <w:rPr>
                  <w:rStyle w:val="Hyperlink"/>
                  <w:sz w:val="24"/>
                  <w:szCs w:val="24"/>
                </w:rPr>
                <w:t>https://iris.peabody.vanderbilt.edu/module/math/</w:t>
              </w:r>
            </w:hyperlink>
          </w:p>
          <w:p w14:paraId="5EF388F8" w14:textId="77777777" w:rsidR="00F6085E" w:rsidRPr="00A520E0" w:rsidRDefault="00F6085E" w:rsidP="00126089">
            <w:pPr>
              <w:rPr>
                <w:sz w:val="24"/>
                <w:szCs w:val="24"/>
              </w:rPr>
            </w:pPr>
          </w:p>
          <w:p w14:paraId="3FDA784C" w14:textId="77777777" w:rsidR="00F6085E" w:rsidRPr="00A520E0" w:rsidRDefault="002D1090" w:rsidP="00126089">
            <w:pPr>
              <w:rPr>
                <w:sz w:val="24"/>
                <w:szCs w:val="24"/>
              </w:rPr>
            </w:pPr>
            <w:hyperlink r:id="rId46" w:history="1">
              <w:r w:rsidR="00F6085E" w:rsidRPr="00A520E0">
                <w:rPr>
                  <w:rStyle w:val="Hyperlink"/>
                  <w:sz w:val="24"/>
                  <w:szCs w:val="24"/>
                </w:rPr>
                <w:t>Learning Mathematics through Representations</w:t>
              </w:r>
            </w:hyperlink>
          </w:p>
          <w:p w14:paraId="3B45CC28" w14:textId="77777777" w:rsidR="00F6085E" w:rsidRPr="00A520E0" w:rsidRDefault="00F6085E" w:rsidP="00126089">
            <w:pPr>
              <w:rPr>
                <w:sz w:val="24"/>
                <w:szCs w:val="24"/>
              </w:rPr>
            </w:pPr>
            <w:r w:rsidRPr="00A520E0">
              <w:rPr>
                <w:sz w:val="24"/>
                <w:szCs w:val="24"/>
              </w:rPr>
              <w:t xml:space="preserve">“Learning Mathematics through Representations (LMR) is a research-based curriculum unit for the teaching and learning of integers and fractions in the elementary grades (26 lessons). </w:t>
            </w:r>
          </w:p>
          <w:p w14:paraId="7FB5FE7B" w14:textId="77777777" w:rsidR="00F6085E" w:rsidRPr="00A520E0" w:rsidRDefault="00F6085E" w:rsidP="00126089">
            <w:pPr>
              <w:rPr>
                <w:sz w:val="24"/>
                <w:szCs w:val="24"/>
              </w:rPr>
            </w:pPr>
          </w:p>
          <w:p w14:paraId="03F0C0BB" w14:textId="77777777" w:rsidR="00F6085E" w:rsidRPr="00A520E0" w:rsidRDefault="00F6085E" w:rsidP="00126089">
            <w:pPr>
              <w:rPr>
                <w:sz w:val="24"/>
                <w:szCs w:val="24"/>
              </w:rPr>
            </w:pPr>
            <w:r w:rsidRPr="00A520E0">
              <w:rPr>
                <w:b/>
                <w:bCs/>
                <w:sz w:val="24"/>
                <w:szCs w:val="24"/>
              </w:rPr>
              <w:t>Henrico County, VA</w:t>
            </w:r>
            <w:r w:rsidRPr="00A520E0">
              <w:rPr>
                <w:sz w:val="24"/>
                <w:szCs w:val="24"/>
              </w:rPr>
              <w:t xml:space="preserve"> </w:t>
            </w:r>
            <w:hyperlink r:id="rId47" w:history="1">
              <w:r w:rsidRPr="00A520E0">
                <w:rPr>
                  <w:rStyle w:val="Hyperlink"/>
                  <w:sz w:val="24"/>
                  <w:szCs w:val="24"/>
                </w:rPr>
                <w:t>Mathematics Courses – Activities and links that are aligned to grade level SOL</w:t>
              </w:r>
            </w:hyperlink>
          </w:p>
          <w:p w14:paraId="461E65C7" w14:textId="77777777" w:rsidR="00F6085E" w:rsidRPr="00A520E0" w:rsidRDefault="00F6085E" w:rsidP="00126089">
            <w:pPr>
              <w:rPr>
                <w:b/>
                <w:bCs/>
                <w:sz w:val="24"/>
                <w:szCs w:val="24"/>
              </w:rPr>
            </w:pPr>
          </w:p>
          <w:p w14:paraId="21108D87" w14:textId="77777777" w:rsidR="00F6085E" w:rsidRPr="00A520E0" w:rsidRDefault="00F6085E" w:rsidP="00FF3C28">
            <w:pPr>
              <w:rPr>
                <w:b/>
                <w:bCs/>
                <w:sz w:val="24"/>
                <w:szCs w:val="24"/>
              </w:rPr>
            </w:pPr>
          </w:p>
        </w:tc>
      </w:tr>
    </w:tbl>
    <w:p w14:paraId="3E70FDBA" w14:textId="77777777" w:rsidR="00F6085E" w:rsidRPr="00A520E0" w:rsidRDefault="00F6085E" w:rsidP="00F6085E"/>
    <w:p w14:paraId="0FC28B09" w14:textId="43F186DE" w:rsidR="00F6085E" w:rsidRDefault="00F6085E" w:rsidP="00F6085E">
      <w:pPr>
        <w:rPr>
          <w:sz w:val="24"/>
          <w:szCs w:val="24"/>
        </w:rPr>
      </w:pPr>
      <w:r w:rsidRPr="00A520E0">
        <w:rPr>
          <w:sz w:val="24"/>
          <w:szCs w:val="24"/>
        </w:rPr>
        <w:t xml:space="preserve">Whilst GMU TTAC strives to adhere to the accepted guidelines and standards for accessibility and usability, it is not always possible to do so when linking to documents and sites outside of our site. We are continually seeking out solutions that will bring these other areas up to the same level of overall web accessibility. In the meantime, should you experience any difficulty in accessing the material, please </w:t>
      </w:r>
      <w:r w:rsidR="00831A67" w:rsidRPr="00A520E0">
        <w:rPr>
          <w:sz w:val="24"/>
          <w:szCs w:val="24"/>
        </w:rPr>
        <w:t>do not</w:t>
      </w:r>
      <w:r w:rsidRPr="00A520E0">
        <w:rPr>
          <w:sz w:val="24"/>
          <w:szCs w:val="24"/>
        </w:rPr>
        <w:t xml:space="preserve"> hesitate to contact us at </w:t>
      </w:r>
      <w:hyperlink r:id="rId48" w:history="1">
        <w:r w:rsidR="003D45B1" w:rsidRPr="002C5904">
          <w:rPr>
            <w:rStyle w:val="Hyperlink"/>
            <w:sz w:val="24"/>
            <w:szCs w:val="24"/>
          </w:rPr>
          <w:t>ttacnews@gmu.edu</w:t>
        </w:r>
      </w:hyperlink>
      <w:r w:rsidR="007A7596">
        <w:rPr>
          <w:sz w:val="24"/>
          <w:szCs w:val="24"/>
        </w:rPr>
        <w:t>.</w:t>
      </w:r>
    </w:p>
    <w:p w14:paraId="2A1D5406" w14:textId="705130E4" w:rsidR="003D45B1" w:rsidRPr="00A520E0" w:rsidRDefault="003D45B1" w:rsidP="00F6085E">
      <w:pPr>
        <w:rPr>
          <w:sz w:val="24"/>
          <w:szCs w:val="24"/>
        </w:rPr>
      </w:pPr>
      <w:r>
        <w:rPr>
          <w:sz w:val="24"/>
          <w:szCs w:val="24"/>
        </w:rPr>
        <w:t>.</w:t>
      </w:r>
    </w:p>
    <w:p w14:paraId="355C902B" w14:textId="77777777" w:rsidR="00F6085E" w:rsidRPr="00A520E0" w:rsidRDefault="00F6085E" w:rsidP="00F6085E">
      <w:pPr>
        <w:jc w:val="center"/>
        <w:rPr>
          <w:sz w:val="24"/>
          <w:szCs w:val="24"/>
        </w:rPr>
      </w:pPr>
    </w:p>
    <w:p w14:paraId="3B13886E" w14:textId="77777777" w:rsidR="00F6085E" w:rsidRPr="00A520E0" w:rsidRDefault="00F6085E" w:rsidP="00F6085E">
      <w:pPr>
        <w:jc w:val="center"/>
        <w:rPr>
          <w:sz w:val="24"/>
          <w:szCs w:val="24"/>
        </w:rPr>
      </w:pPr>
    </w:p>
    <w:p w14:paraId="7765B062" w14:textId="77777777" w:rsidR="00F6085E" w:rsidRPr="00A520E0" w:rsidRDefault="00F6085E" w:rsidP="00F6085E">
      <w:pPr>
        <w:jc w:val="center"/>
        <w:rPr>
          <w:sz w:val="24"/>
          <w:szCs w:val="24"/>
        </w:rPr>
      </w:pPr>
      <w:r w:rsidRPr="00A520E0">
        <w:rPr>
          <w:sz w:val="24"/>
          <w:szCs w:val="24"/>
        </w:rPr>
        <w:t>References</w:t>
      </w:r>
    </w:p>
    <w:p w14:paraId="132CAA4C" w14:textId="77777777" w:rsidR="00F6085E" w:rsidRPr="00A520E0" w:rsidRDefault="00F6085E" w:rsidP="00F6085E">
      <w:pPr>
        <w:jc w:val="both"/>
        <w:rPr>
          <w:sz w:val="28"/>
          <w:szCs w:val="28"/>
        </w:rPr>
      </w:pPr>
    </w:p>
    <w:p w14:paraId="338DE17A" w14:textId="77777777" w:rsidR="00F6085E" w:rsidRPr="00A520E0" w:rsidRDefault="00F6085E" w:rsidP="00F6085E">
      <w:pPr>
        <w:jc w:val="both"/>
        <w:rPr>
          <w:sz w:val="24"/>
          <w:szCs w:val="24"/>
        </w:rPr>
      </w:pPr>
      <w:r w:rsidRPr="00A520E0">
        <w:rPr>
          <w:sz w:val="24"/>
          <w:szCs w:val="24"/>
        </w:rPr>
        <w:t xml:space="preserve">The IRIS Center. (2015). Intensive intervention (part 2): Collecting and analyzing data for data-based individualization. Retrieved from </w:t>
      </w:r>
      <w:hyperlink r:id="rId49" w:history="1">
        <w:r w:rsidRPr="00A520E0">
          <w:rPr>
            <w:rStyle w:val="Hyperlink"/>
            <w:sz w:val="24"/>
            <w:szCs w:val="24"/>
          </w:rPr>
          <w:t>https://iris.peabody.vanderbilt.edu/module/dbi2/</w:t>
        </w:r>
      </w:hyperlink>
    </w:p>
    <w:p w14:paraId="650FE42D" w14:textId="77777777" w:rsidR="00F6085E" w:rsidRPr="00A520E0" w:rsidRDefault="00F6085E" w:rsidP="00F6085E">
      <w:pPr>
        <w:jc w:val="both"/>
        <w:rPr>
          <w:sz w:val="24"/>
          <w:szCs w:val="24"/>
        </w:rPr>
      </w:pPr>
    </w:p>
    <w:p w14:paraId="0ABE767B" w14:textId="0A233A61" w:rsidR="002379EE" w:rsidRPr="00A520E0" w:rsidRDefault="00F6085E" w:rsidP="00F6085E">
      <w:pPr>
        <w:rPr>
          <w:b/>
          <w:bCs/>
          <w:sz w:val="24"/>
          <w:szCs w:val="24"/>
        </w:rPr>
      </w:pPr>
      <w:r w:rsidRPr="00A520E0">
        <w:rPr>
          <w:sz w:val="24"/>
          <w:szCs w:val="24"/>
        </w:rPr>
        <w:t xml:space="preserve">The IRIS Center. (2017). High-quality mathematics instruction: What teachers should know. Retrieved from </w:t>
      </w:r>
      <w:hyperlink r:id="rId50" w:history="1">
        <w:r w:rsidRPr="00A520E0">
          <w:rPr>
            <w:rStyle w:val="Hyperlink"/>
            <w:sz w:val="24"/>
            <w:szCs w:val="24"/>
          </w:rPr>
          <w:t>https://iris.peabody.vanderbilt.edu/module/math/</w:t>
        </w:r>
      </w:hyperlink>
    </w:p>
    <w:p w14:paraId="2C812646" w14:textId="77777777" w:rsidR="002379EE" w:rsidRPr="00A520E0" w:rsidRDefault="002379EE" w:rsidP="00221A6E">
      <w:pPr>
        <w:jc w:val="center"/>
        <w:rPr>
          <w:b/>
          <w:bCs/>
          <w:sz w:val="24"/>
          <w:szCs w:val="24"/>
        </w:rPr>
      </w:pPr>
    </w:p>
    <w:p w14:paraId="0ACBBDF4" w14:textId="77777777" w:rsidR="002379EE" w:rsidRPr="00A520E0" w:rsidRDefault="002379EE" w:rsidP="00221A6E">
      <w:pPr>
        <w:jc w:val="center"/>
        <w:rPr>
          <w:b/>
          <w:bCs/>
          <w:sz w:val="24"/>
          <w:szCs w:val="24"/>
        </w:rPr>
      </w:pPr>
    </w:p>
    <w:sectPr w:rsidR="002379EE" w:rsidRPr="00A520E0" w:rsidSect="001823BE">
      <w:headerReference w:type="even" r:id="rId51"/>
      <w:headerReference w:type="default" r:id="rId52"/>
      <w:footerReference w:type="even" r:id="rId53"/>
      <w:footerReference w:type="default" r:id="rId54"/>
      <w:headerReference w:type="first" r:id="rId55"/>
      <w:footerReference w:type="first" r:id="rId56"/>
      <w:pgSz w:w="12240" w:h="15840"/>
      <w:pgMar w:top="176" w:right="720" w:bottom="720" w:left="720" w:header="176" w:footer="2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9EA17" w14:textId="77777777" w:rsidR="009147AD" w:rsidRDefault="009147AD">
      <w:pPr>
        <w:spacing w:line="240" w:lineRule="auto"/>
      </w:pPr>
      <w:r>
        <w:separator/>
      </w:r>
    </w:p>
  </w:endnote>
  <w:endnote w:type="continuationSeparator" w:id="0">
    <w:p w14:paraId="10227C3B" w14:textId="77777777" w:rsidR="009147AD" w:rsidRDefault="009147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E0EAF" w14:textId="77777777" w:rsidR="0060158F" w:rsidRDefault="006015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CBBFB" w14:textId="07D66F11" w:rsidR="3842F6E9" w:rsidRDefault="00C20948" w:rsidP="3842F6E9">
    <w:pPr>
      <w:pStyle w:val="Footer"/>
    </w:pPr>
    <w:r>
      <w:rPr>
        <w:noProof/>
      </w:rPr>
      <w:drawing>
        <wp:inline distT="0" distB="0" distL="0" distR="0" wp14:anchorId="54F5F9D7" wp14:editId="2F0026A4">
          <wp:extent cx="6858000" cy="348615"/>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extLst>
                      <a:ext uri="{28A0092B-C50C-407E-A947-70E740481C1C}">
                        <a14:useLocalDpi xmlns:a14="http://schemas.microsoft.com/office/drawing/2010/main" val="0"/>
                      </a:ext>
                    </a:extLst>
                  </a:blip>
                  <a:stretch>
                    <a:fillRect/>
                  </a:stretch>
                </pic:blipFill>
                <pic:spPr>
                  <a:xfrm>
                    <a:off x="0" y="0"/>
                    <a:ext cx="6858000" cy="34861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8FE48" w14:textId="77777777" w:rsidR="0060158F" w:rsidRDefault="00601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43F63" w14:textId="77777777" w:rsidR="009147AD" w:rsidRDefault="009147AD">
      <w:pPr>
        <w:spacing w:line="240" w:lineRule="auto"/>
      </w:pPr>
      <w:r>
        <w:separator/>
      </w:r>
    </w:p>
  </w:footnote>
  <w:footnote w:type="continuationSeparator" w:id="0">
    <w:p w14:paraId="69ABBB99" w14:textId="77777777" w:rsidR="009147AD" w:rsidRDefault="009147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478C5" w14:textId="77777777" w:rsidR="0060158F" w:rsidRDefault="006015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4496D" w14:textId="4B422C7C" w:rsidR="04BFB82D" w:rsidRPr="0060158F" w:rsidRDefault="04BFB82D" w:rsidP="006015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D2B49" w14:textId="77777777" w:rsidR="0060158F" w:rsidRDefault="00601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3F63"/>
    <w:multiLevelType w:val="hybridMultilevel"/>
    <w:tmpl w:val="E026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75B44"/>
    <w:multiLevelType w:val="hybridMultilevel"/>
    <w:tmpl w:val="16DC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60D82"/>
    <w:multiLevelType w:val="hybridMultilevel"/>
    <w:tmpl w:val="DAE6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B15A0"/>
    <w:multiLevelType w:val="hybridMultilevel"/>
    <w:tmpl w:val="846CC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FF51BA"/>
    <w:multiLevelType w:val="hybridMultilevel"/>
    <w:tmpl w:val="10F8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04324"/>
    <w:multiLevelType w:val="hybridMultilevel"/>
    <w:tmpl w:val="319EEF3E"/>
    <w:lvl w:ilvl="0" w:tplc="C93482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E3AA4"/>
    <w:multiLevelType w:val="hybridMultilevel"/>
    <w:tmpl w:val="5A803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0A4E87"/>
    <w:multiLevelType w:val="hybridMultilevel"/>
    <w:tmpl w:val="334EB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8B2D07"/>
    <w:multiLevelType w:val="hybridMultilevel"/>
    <w:tmpl w:val="30823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A011D4"/>
    <w:multiLevelType w:val="hybridMultilevel"/>
    <w:tmpl w:val="392E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570B1"/>
    <w:multiLevelType w:val="hybridMultilevel"/>
    <w:tmpl w:val="89EE0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A653B"/>
    <w:multiLevelType w:val="hybridMultilevel"/>
    <w:tmpl w:val="9B164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95D163F"/>
    <w:multiLevelType w:val="hybridMultilevel"/>
    <w:tmpl w:val="6D0E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13DCD"/>
    <w:multiLevelType w:val="hybridMultilevel"/>
    <w:tmpl w:val="66D8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F791E"/>
    <w:multiLevelType w:val="hybridMultilevel"/>
    <w:tmpl w:val="741A6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463E0"/>
    <w:multiLevelType w:val="hybridMultilevel"/>
    <w:tmpl w:val="8F342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FE385B"/>
    <w:multiLevelType w:val="hybridMultilevel"/>
    <w:tmpl w:val="9950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36A2A"/>
    <w:multiLevelType w:val="hybridMultilevel"/>
    <w:tmpl w:val="EE5A7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1225B7"/>
    <w:multiLevelType w:val="hybridMultilevel"/>
    <w:tmpl w:val="77C8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4A5B1A"/>
    <w:multiLevelType w:val="hybridMultilevel"/>
    <w:tmpl w:val="9440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5B5C8C"/>
    <w:multiLevelType w:val="hybridMultilevel"/>
    <w:tmpl w:val="418E6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716B3F"/>
    <w:multiLevelType w:val="hybridMultilevel"/>
    <w:tmpl w:val="257C4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9B326B"/>
    <w:multiLevelType w:val="hybridMultilevel"/>
    <w:tmpl w:val="508A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C67A2F"/>
    <w:multiLevelType w:val="hybridMultilevel"/>
    <w:tmpl w:val="811A5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3D5105"/>
    <w:multiLevelType w:val="hybridMultilevel"/>
    <w:tmpl w:val="3282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403928"/>
    <w:multiLevelType w:val="hybridMultilevel"/>
    <w:tmpl w:val="D12AC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5C5EDA"/>
    <w:multiLevelType w:val="hybridMultilevel"/>
    <w:tmpl w:val="CDBEAE12"/>
    <w:lvl w:ilvl="0" w:tplc="E1F2BD7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945CF3"/>
    <w:multiLevelType w:val="hybridMultilevel"/>
    <w:tmpl w:val="20D0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745D4A"/>
    <w:multiLevelType w:val="hybridMultilevel"/>
    <w:tmpl w:val="DBCCC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B2C734A"/>
    <w:multiLevelType w:val="hybridMultilevel"/>
    <w:tmpl w:val="65E46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09296A"/>
    <w:multiLevelType w:val="hybridMultilevel"/>
    <w:tmpl w:val="0B30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52572E"/>
    <w:multiLevelType w:val="hybridMultilevel"/>
    <w:tmpl w:val="89CE4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8E3751"/>
    <w:multiLevelType w:val="hybridMultilevel"/>
    <w:tmpl w:val="BB46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324CF2"/>
    <w:multiLevelType w:val="hybridMultilevel"/>
    <w:tmpl w:val="2390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2410AF"/>
    <w:multiLevelType w:val="hybridMultilevel"/>
    <w:tmpl w:val="DF287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0023D0B"/>
    <w:multiLevelType w:val="hybridMultilevel"/>
    <w:tmpl w:val="14E87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8E2EA0"/>
    <w:multiLevelType w:val="hybridMultilevel"/>
    <w:tmpl w:val="E708B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AB83F44"/>
    <w:multiLevelType w:val="hybridMultilevel"/>
    <w:tmpl w:val="8940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860998"/>
    <w:multiLevelType w:val="hybridMultilevel"/>
    <w:tmpl w:val="6A40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2C397C"/>
    <w:multiLevelType w:val="hybridMultilevel"/>
    <w:tmpl w:val="2FD8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3764DD"/>
    <w:multiLevelType w:val="hybridMultilevel"/>
    <w:tmpl w:val="87068160"/>
    <w:lvl w:ilvl="0" w:tplc="4FC006E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2"/>
  </w:num>
  <w:num w:numId="3">
    <w:abstractNumId w:val="19"/>
  </w:num>
  <w:num w:numId="4">
    <w:abstractNumId w:val="38"/>
  </w:num>
  <w:num w:numId="5">
    <w:abstractNumId w:val="22"/>
  </w:num>
  <w:num w:numId="6">
    <w:abstractNumId w:val="12"/>
  </w:num>
  <w:num w:numId="7">
    <w:abstractNumId w:val="31"/>
  </w:num>
  <w:num w:numId="8">
    <w:abstractNumId w:val="37"/>
  </w:num>
  <w:num w:numId="9">
    <w:abstractNumId w:val="7"/>
  </w:num>
  <w:num w:numId="10">
    <w:abstractNumId w:val="24"/>
  </w:num>
  <w:num w:numId="11">
    <w:abstractNumId w:val="34"/>
  </w:num>
  <w:num w:numId="12">
    <w:abstractNumId w:val="15"/>
  </w:num>
  <w:num w:numId="13">
    <w:abstractNumId w:val="36"/>
  </w:num>
  <w:num w:numId="14">
    <w:abstractNumId w:val="29"/>
  </w:num>
  <w:num w:numId="15">
    <w:abstractNumId w:val="40"/>
  </w:num>
  <w:num w:numId="16">
    <w:abstractNumId w:val="17"/>
  </w:num>
  <w:num w:numId="17">
    <w:abstractNumId w:val="25"/>
  </w:num>
  <w:num w:numId="18">
    <w:abstractNumId w:val="0"/>
  </w:num>
  <w:num w:numId="19">
    <w:abstractNumId w:val="21"/>
  </w:num>
  <w:num w:numId="20">
    <w:abstractNumId w:val="8"/>
  </w:num>
  <w:num w:numId="21">
    <w:abstractNumId w:val="26"/>
  </w:num>
  <w:num w:numId="22">
    <w:abstractNumId w:val="3"/>
  </w:num>
  <w:num w:numId="23">
    <w:abstractNumId w:val="33"/>
  </w:num>
  <w:num w:numId="24">
    <w:abstractNumId w:val="6"/>
  </w:num>
  <w:num w:numId="25">
    <w:abstractNumId w:val="28"/>
  </w:num>
  <w:num w:numId="26">
    <w:abstractNumId w:val="35"/>
  </w:num>
  <w:num w:numId="27">
    <w:abstractNumId w:val="18"/>
  </w:num>
  <w:num w:numId="28">
    <w:abstractNumId w:val="23"/>
  </w:num>
  <w:num w:numId="29">
    <w:abstractNumId w:val="9"/>
  </w:num>
  <w:num w:numId="30">
    <w:abstractNumId w:val="14"/>
  </w:num>
  <w:num w:numId="31">
    <w:abstractNumId w:val="13"/>
  </w:num>
  <w:num w:numId="32">
    <w:abstractNumId w:val="39"/>
  </w:num>
  <w:num w:numId="33">
    <w:abstractNumId w:val="4"/>
  </w:num>
  <w:num w:numId="34">
    <w:abstractNumId w:val="5"/>
  </w:num>
  <w:num w:numId="35">
    <w:abstractNumId w:val="1"/>
  </w:num>
  <w:num w:numId="36">
    <w:abstractNumId w:val="10"/>
  </w:num>
  <w:num w:numId="37">
    <w:abstractNumId w:val="27"/>
  </w:num>
  <w:num w:numId="38">
    <w:abstractNumId w:val="32"/>
  </w:num>
  <w:num w:numId="39">
    <w:abstractNumId w:val="30"/>
  </w:num>
  <w:num w:numId="40">
    <w:abstractNumId w:val="11"/>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E29"/>
    <w:rsid w:val="00014DD8"/>
    <w:rsid w:val="00016AC3"/>
    <w:rsid w:val="0004647C"/>
    <w:rsid w:val="00081896"/>
    <w:rsid w:val="00093117"/>
    <w:rsid w:val="000B2D65"/>
    <w:rsid w:val="000B31D2"/>
    <w:rsid w:val="000B42B7"/>
    <w:rsid w:val="000C5A39"/>
    <w:rsid w:val="000E2F76"/>
    <w:rsid w:val="0010702D"/>
    <w:rsid w:val="00133BC1"/>
    <w:rsid w:val="001457A2"/>
    <w:rsid w:val="00155A0C"/>
    <w:rsid w:val="00155E7C"/>
    <w:rsid w:val="001823BE"/>
    <w:rsid w:val="001C30F9"/>
    <w:rsid w:val="001F1D94"/>
    <w:rsid w:val="00221A6E"/>
    <w:rsid w:val="002379EE"/>
    <w:rsid w:val="00241DA8"/>
    <w:rsid w:val="002539C8"/>
    <w:rsid w:val="00264A05"/>
    <w:rsid w:val="00286BA8"/>
    <w:rsid w:val="002A413D"/>
    <w:rsid w:val="002A4B64"/>
    <w:rsid w:val="002D1090"/>
    <w:rsid w:val="002D4DA6"/>
    <w:rsid w:val="002D5BC2"/>
    <w:rsid w:val="003129C8"/>
    <w:rsid w:val="003531C6"/>
    <w:rsid w:val="00381672"/>
    <w:rsid w:val="003B4534"/>
    <w:rsid w:val="003C5E8F"/>
    <w:rsid w:val="003D45B1"/>
    <w:rsid w:val="003F14AC"/>
    <w:rsid w:val="00421B3E"/>
    <w:rsid w:val="004417FC"/>
    <w:rsid w:val="0044266E"/>
    <w:rsid w:val="0045630C"/>
    <w:rsid w:val="00466192"/>
    <w:rsid w:val="00486EE4"/>
    <w:rsid w:val="004D49A8"/>
    <w:rsid w:val="005334C7"/>
    <w:rsid w:val="005429DD"/>
    <w:rsid w:val="0056449C"/>
    <w:rsid w:val="00574D45"/>
    <w:rsid w:val="00597E43"/>
    <w:rsid w:val="005E782D"/>
    <w:rsid w:val="005F1B2B"/>
    <w:rsid w:val="005F4CD3"/>
    <w:rsid w:val="0060158F"/>
    <w:rsid w:val="00640ABE"/>
    <w:rsid w:val="0067162B"/>
    <w:rsid w:val="006725C6"/>
    <w:rsid w:val="0069177B"/>
    <w:rsid w:val="006A5F49"/>
    <w:rsid w:val="006B62BD"/>
    <w:rsid w:val="006E2367"/>
    <w:rsid w:val="006E6E08"/>
    <w:rsid w:val="00713C7A"/>
    <w:rsid w:val="00715133"/>
    <w:rsid w:val="0071744D"/>
    <w:rsid w:val="00746DA6"/>
    <w:rsid w:val="007707A9"/>
    <w:rsid w:val="00774427"/>
    <w:rsid w:val="007A7596"/>
    <w:rsid w:val="007C170C"/>
    <w:rsid w:val="007D6297"/>
    <w:rsid w:val="00810216"/>
    <w:rsid w:val="00831A67"/>
    <w:rsid w:val="008A38A9"/>
    <w:rsid w:val="008B0DFC"/>
    <w:rsid w:val="008B7581"/>
    <w:rsid w:val="008C3574"/>
    <w:rsid w:val="008F70F2"/>
    <w:rsid w:val="008F7614"/>
    <w:rsid w:val="009147AD"/>
    <w:rsid w:val="00922EFE"/>
    <w:rsid w:val="00953915"/>
    <w:rsid w:val="00955348"/>
    <w:rsid w:val="00995124"/>
    <w:rsid w:val="009A135E"/>
    <w:rsid w:val="009E1639"/>
    <w:rsid w:val="009E2121"/>
    <w:rsid w:val="00A0464B"/>
    <w:rsid w:val="00A260EB"/>
    <w:rsid w:val="00A520E0"/>
    <w:rsid w:val="00A75B1C"/>
    <w:rsid w:val="00A81B67"/>
    <w:rsid w:val="00AE024A"/>
    <w:rsid w:val="00AE4A81"/>
    <w:rsid w:val="00B12A86"/>
    <w:rsid w:val="00B17BBE"/>
    <w:rsid w:val="00B3006E"/>
    <w:rsid w:val="00B52A9F"/>
    <w:rsid w:val="00B94878"/>
    <w:rsid w:val="00BA0D48"/>
    <w:rsid w:val="00BB0772"/>
    <w:rsid w:val="00BB3BD0"/>
    <w:rsid w:val="00BB3D79"/>
    <w:rsid w:val="00BC733A"/>
    <w:rsid w:val="00BD1274"/>
    <w:rsid w:val="00BE06B7"/>
    <w:rsid w:val="00BF0FB4"/>
    <w:rsid w:val="00C14D58"/>
    <w:rsid w:val="00C15AE6"/>
    <w:rsid w:val="00C20948"/>
    <w:rsid w:val="00C22748"/>
    <w:rsid w:val="00C65499"/>
    <w:rsid w:val="00C661C0"/>
    <w:rsid w:val="00CE323A"/>
    <w:rsid w:val="00CE6245"/>
    <w:rsid w:val="00D01E29"/>
    <w:rsid w:val="00D07E16"/>
    <w:rsid w:val="00D30D13"/>
    <w:rsid w:val="00D85CEC"/>
    <w:rsid w:val="00D92DAE"/>
    <w:rsid w:val="00DF3BF3"/>
    <w:rsid w:val="00DF6E11"/>
    <w:rsid w:val="00E02B34"/>
    <w:rsid w:val="00E0325C"/>
    <w:rsid w:val="00E87AD4"/>
    <w:rsid w:val="00EA0603"/>
    <w:rsid w:val="00EB072D"/>
    <w:rsid w:val="00EB2EA1"/>
    <w:rsid w:val="00EB4C18"/>
    <w:rsid w:val="00EB4CCD"/>
    <w:rsid w:val="00EB6365"/>
    <w:rsid w:val="00EF7A76"/>
    <w:rsid w:val="00F2288A"/>
    <w:rsid w:val="00F34829"/>
    <w:rsid w:val="00F503BF"/>
    <w:rsid w:val="00F6085E"/>
    <w:rsid w:val="00FA5001"/>
    <w:rsid w:val="00FA6CB4"/>
    <w:rsid w:val="00FB2A28"/>
    <w:rsid w:val="00FB2ACF"/>
    <w:rsid w:val="00FB68A5"/>
    <w:rsid w:val="00FE59B0"/>
    <w:rsid w:val="00FF3C28"/>
    <w:rsid w:val="00FF5452"/>
    <w:rsid w:val="04BFB82D"/>
    <w:rsid w:val="0629DBD5"/>
    <w:rsid w:val="0790D376"/>
    <w:rsid w:val="09AC5FC3"/>
    <w:rsid w:val="0B2DC1FD"/>
    <w:rsid w:val="0B518812"/>
    <w:rsid w:val="104C33A9"/>
    <w:rsid w:val="1C799859"/>
    <w:rsid w:val="23ADC54A"/>
    <w:rsid w:val="250F4F14"/>
    <w:rsid w:val="3647B330"/>
    <w:rsid w:val="36ABE3D5"/>
    <w:rsid w:val="3842F6E9"/>
    <w:rsid w:val="38EFAFB3"/>
    <w:rsid w:val="3C2F4FEC"/>
    <w:rsid w:val="3DA77117"/>
    <w:rsid w:val="403FE225"/>
    <w:rsid w:val="42547127"/>
    <w:rsid w:val="4E10A789"/>
    <w:rsid w:val="4E637740"/>
    <w:rsid w:val="5830FE14"/>
    <w:rsid w:val="5862C0F3"/>
    <w:rsid w:val="5A99ECDA"/>
    <w:rsid w:val="6068B0E4"/>
    <w:rsid w:val="6570A76D"/>
    <w:rsid w:val="77C8B0C8"/>
    <w:rsid w:val="77D4CD87"/>
    <w:rsid w:val="7DEC9A59"/>
    <w:rsid w:val="7E9A0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E7B42"/>
  <w15:docId w15:val="{6AF57FDA-10D9-4C5E-B58D-A2283208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0F9"/>
  </w:style>
  <w:style w:type="paragraph" w:styleId="Heading1">
    <w:name w:val="heading 1"/>
    <w:basedOn w:val="Normal"/>
    <w:next w:val="Normal"/>
    <w:uiPriority w:val="9"/>
    <w:qFormat/>
    <w:rsid w:val="00014DD8"/>
    <w:pPr>
      <w:jc w:val="center"/>
      <w:outlineLvl w:val="0"/>
    </w:pPr>
    <w:rPr>
      <w:b/>
      <w:bCs/>
      <w:sz w:val="28"/>
      <w:szCs w:val="28"/>
    </w:rPr>
  </w:style>
  <w:style w:type="paragraph" w:styleId="Heading2">
    <w:name w:val="heading 2"/>
    <w:basedOn w:val="Normal"/>
    <w:next w:val="Normal"/>
    <w:uiPriority w:val="9"/>
    <w:unhideWhenUsed/>
    <w:qFormat/>
    <w:rsid w:val="00014DD8"/>
    <w:pPr>
      <w:jc w:val="center"/>
      <w:outlineLvl w:val="1"/>
    </w:pPr>
    <w:rPr>
      <w:b/>
      <w:bCs/>
      <w:sz w:val="28"/>
      <w:szCs w:val="28"/>
    </w:rPr>
  </w:style>
  <w:style w:type="paragraph" w:styleId="Heading3">
    <w:name w:val="heading 3"/>
    <w:basedOn w:val="Normal"/>
    <w:next w:val="Normal"/>
    <w:uiPriority w:val="9"/>
    <w:unhideWhenUsed/>
    <w:qFormat/>
    <w:rsid w:val="00014DD8"/>
    <w:pPr>
      <w:outlineLvl w:val="2"/>
    </w:pPr>
    <w:rPr>
      <w:b/>
      <w:bCs/>
      <w:sz w:val="28"/>
      <w:szCs w:val="28"/>
    </w:rPr>
  </w:style>
  <w:style w:type="paragraph" w:styleId="Heading4">
    <w:name w:val="heading 4"/>
    <w:basedOn w:val="Normal"/>
    <w:next w:val="Normal"/>
    <w:uiPriority w:val="9"/>
    <w:unhideWhenUsed/>
    <w:qFormat/>
    <w:rsid w:val="00014DD8"/>
    <w:pPr>
      <w:outlineLvl w:val="3"/>
    </w:pPr>
    <w:rPr>
      <w:b/>
      <w:bCs/>
      <w:sz w:val="28"/>
      <w:szCs w:val="28"/>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000FF" w:themeColor="hyperlink"/>
      <w:u w:val="single"/>
    </w:rPr>
  </w:style>
  <w:style w:type="table" w:styleId="TableGridLight">
    <w:name w:val="Grid Table Light"/>
    <w:basedOn w:val="TableNormal"/>
    <w:uiPriority w:val="40"/>
    <w:rsid w:val="00421B3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dt4ke">
    <w:name w:val="cdt4ke"/>
    <w:basedOn w:val="Normal"/>
    <w:rsid w:val="0060158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0158F"/>
    <w:pPr>
      <w:spacing w:after="160" w:line="259" w:lineRule="auto"/>
      <w:ind w:left="720"/>
      <w:contextualSpacing/>
    </w:pPr>
    <w:rPr>
      <w:rFonts w:asciiTheme="minorHAnsi" w:eastAsiaTheme="minorHAnsi" w:hAnsiTheme="minorHAnsi" w:cstheme="minorBidi"/>
      <w:lang w:val="en-US"/>
    </w:rPr>
  </w:style>
  <w:style w:type="character" w:styleId="UnresolvedMention">
    <w:name w:val="Unresolved Mention"/>
    <w:basedOn w:val="DefaultParagraphFont"/>
    <w:uiPriority w:val="99"/>
    <w:semiHidden/>
    <w:unhideWhenUsed/>
    <w:rsid w:val="00FF5452"/>
    <w:rPr>
      <w:color w:val="605E5C"/>
      <w:shd w:val="clear" w:color="auto" w:fill="E1DFDD"/>
    </w:rPr>
  </w:style>
  <w:style w:type="character" w:styleId="FollowedHyperlink">
    <w:name w:val="FollowedHyperlink"/>
    <w:basedOn w:val="DefaultParagraphFont"/>
    <w:uiPriority w:val="99"/>
    <w:semiHidden/>
    <w:unhideWhenUsed/>
    <w:rsid w:val="003F14AC"/>
    <w:rPr>
      <w:color w:val="800080" w:themeColor="followedHyperlink"/>
      <w:u w:val="single"/>
    </w:rPr>
  </w:style>
  <w:style w:type="character" w:styleId="CommentReference">
    <w:name w:val="annotation reference"/>
    <w:basedOn w:val="DefaultParagraphFont"/>
    <w:uiPriority w:val="99"/>
    <w:semiHidden/>
    <w:unhideWhenUsed/>
    <w:rsid w:val="003D45B1"/>
    <w:rPr>
      <w:sz w:val="16"/>
      <w:szCs w:val="16"/>
    </w:rPr>
  </w:style>
  <w:style w:type="paragraph" w:styleId="CommentText">
    <w:name w:val="annotation text"/>
    <w:basedOn w:val="Normal"/>
    <w:link w:val="CommentTextChar"/>
    <w:uiPriority w:val="99"/>
    <w:semiHidden/>
    <w:unhideWhenUsed/>
    <w:rsid w:val="003D45B1"/>
    <w:pPr>
      <w:spacing w:line="240" w:lineRule="auto"/>
    </w:pPr>
    <w:rPr>
      <w:sz w:val="20"/>
      <w:szCs w:val="20"/>
    </w:rPr>
  </w:style>
  <w:style w:type="character" w:customStyle="1" w:styleId="CommentTextChar">
    <w:name w:val="Comment Text Char"/>
    <w:basedOn w:val="DefaultParagraphFont"/>
    <w:link w:val="CommentText"/>
    <w:uiPriority w:val="99"/>
    <w:semiHidden/>
    <w:rsid w:val="003D45B1"/>
    <w:rPr>
      <w:sz w:val="20"/>
      <w:szCs w:val="20"/>
    </w:rPr>
  </w:style>
  <w:style w:type="paragraph" w:styleId="CommentSubject">
    <w:name w:val="annotation subject"/>
    <w:basedOn w:val="CommentText"/>
    <w:next w:val="CommentText"/>
    <w:link w:val="CommentSubjectChar"/>
    <w:uiPriority w:val="99"/>
    <w:semiHidden/>
    <w:unhideWhenUsed/>
    <w:rsid w:val="003D45B1"/>
    <w:rPr>
      <w:b/>
      <w:bCs/>
    </w:rPr>
  </w:style>
  <w:style w:type="character" w:customStyle="1" w:styleId="CommentSubjectChar">
    <w:name w:val="Comment Subject Char"/>
    <w:basedOn w:val="CommentTextChar"/>
    <w:link w:val="CommentSubject"/>
    <w:uiPriority w:val="99"/>
    <w:semiHidden/>
    <w:rsid w:val="003D45B1"/>
    <w:rPr>
      <w:b/>
      <w:bCs/>
      <w:sz w:val="20"/>
      <w:szCs w:val="20"/>
    </w:rPr>
  </w:style>
  <w:style w:type="paragraph" w:styleId="BalloonText">
    <w:name w:val="Balloon Text"/>
    <w:basedOn w:val="Normal"/>
    <w:link w:val="BalloonTextChar"/>
    <w:uiPriority w:val="99"/>
    <w:semiHidden/>
    <w:unhideWhenUsed/>
    <w:rsid w:val="003D45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5B1"/>
    <w:rPr>
      <w:rFonts w:ascii="Segoe UI" w:hAnsi="Segoe UI" w:cs="Segoe UI"/>
      <w:sz w:val="18"/>
      <w:szCs w:val="18"/>
    </w:rPr>
  </w:style>
  <w:style w:type="character" w:customStyle="1" w:styleId="markedcontent">
    <w:name w:val="markedcontent"/>
    <w:basedOn w:val="DefaultParagraphFont"/>
    <w:rsid w:val="003D4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308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vdoe.prod.govaccess.org/home/showdocument?id=3204" TargetMode="External"/><Relationship Id="rId18" Type="http://schemas.openxmlformats.org/officeDocument/2006/relationships/hyperlink" Target="https://youtu.be/O3IPT5fX6YY?si=v7IJmyj3T2cenirJ" TargetMode="External"/><Relationship Id="rId26" Type="http://schemas.openxmlformats.org/officeDocument/2006/relationships/hyperlink" Target="https://www.kentuckymathematics.org/vr_other.php" TargetMode="External"/><Relationship Id="rId39" Type="http://schemas.openxmlformats.org/officeDocument/2006/relationships/hyperlink" Target="https://youtu.be/YA3X1s4aB5s" TargetMode="External"/><Relationship Id="rId21" Type="http://schemas.openxmlformats.org/officeDocument/2006/relationships/hyperlink" Target="https://www.ldatschool.ca/learning-modules/cra-strategies/overview/" TargetMode="External"/><Relationship Id="rId34" Type="http://schemas.openxmlformats.org/officeDocument/2006/relationships/hyperlink" Target="https://youtu.be/9nRFTez-9Eg" TargetMode="External"/><Relationship Id="rId42" Type="http://schemas.openxmlformats.org/officeDocument/2006/relationships/hyperlink" Target="https://www.youtube.com/playlist?list=PLslPXYHeky6tyRuGv9OGkt4NFnay75RX_" TargetMode="External"/><Relationship Id="rId47" Type="http://schemas.openxmlformats.org/officeDocument/2006/relationships/hyperlink" Target="https://sites.google.com/henrico.k12.va.us/hcpsmathematics/courses?authuser=0" TargetMode="External"/><Relationship Id="rId50" Type="http://schemas.openxmlformats.org/officeDocument/2006/relationships/hyperlink" Target="https://iris.peabody.vanderbilt.edu/module/math/" TargetMode="External"/><Relationship Id="rId55" Type="http://schemas.openxmlformats.org/officeDocument/2006/relationships/header" Target="head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iris.peabody.vanderbilt.edu/module/sec-rdng/cresource/q2/p07/" TargetMode="External"/><Relationship Id="rId29" Type="http://schemas.openxmlformats.org/officeDocument/2006/relationships/hyperlink" Target="http://nlvm.usu.edu/en/nav/vlibrary.html" TargetMode="External"/><Relationship Id="rId11" Type="http://schemas.openxmlformats.org/officeDocument/2006/relationships/hyperlink" Target="https://vdoe.prod.govaccess.org/home/showdocument?id=3206" TargetMode="External"/><Relationship Id="rId24" Type="http://schemas.openxmlformats.org/officeDocument/2006/relationships/hyperlink" Target="https://www.didax.com/math/virtual-manipulatives.html" TargetMode="External"/><Relationship Id="rId32" Type="http://schemas.openxmlformats.org/officeDocument/2006/relationships/hyperlink" Target="https://toytheater.com/geoboard/" TargetMode="External"/><Relationship Id="rId37" Type="http://schemas.openxmlformats.org/officeDocument/2006/relationships/hyperlink" Target="https://youtu.be/X1ipSaqQe0o" TargetMode="External"/><Relationship Id="rId40" Type="http://schemas.openxmlformats.org/officeDocument/2006/relationships/hyperlink" Target="https://www.youtube.com/playlist?list=PLslPXYHeky6sSZd9CXEHWnq7BU-ZhK2Gv" TargetMode="External"/><Relationship Id="rId45" Type="http://schemas.openxmlformats.org/officeDocument/2006/relationships/hyperlink" Target="https://iris.peabody.vanderbilt.edu/module/math/"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styles" Target="styles.xml"/><Relationship Id="rId19" Type="http://schemas.openxmlformats.org/officeDocument/2006/relationships/hyperlink" Target="https://iris.peabody.vanderbilt.edu/module/dbi2/cresource/q2/p0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taconline.org/Resource/JWHaEa5BS74Th4roZsxqhg/Resource-hlp-16-checklist-explicit-instruction-high-leverage-practices-implementation-guide" TargetMode="External"/><Relationship Id="rId22" Type="http://schemas.openxmlformats.org/officeDocument/2006/relationships/hyperlink" Target="https://blog.smu.edu/projectstair/category/educator-resources/tailored-professional-development/introduction-to-equations/" TargetMode="External"/><Relationship Id="rId27" Type="http://schemas.openxmlformats.org/officeDocument/2006/relationships/hyperlink" Target="https://www.mathplayground.com/" TargetMode="External"/><Relationship Id="rId30" Type="http://schemas.openxmlformats.org/officeDocument/2006/relationships/hyperlink" Target="https://toytheater.com/category/teacher-tools/virtual-manipulatives/" TargetMode="External"/><Relationship Id="rId35" Type="http://schemas.openxmlformats.org/officeDocument/2006/relationships/hyperlink" Target="https://youtu.be/9nRFTez-9Eg" TargetMode="External"/><Relationship Id="rId43" Type="http://schemas.openxmlformats.org/officeDocument/2006/relationships/hyperlink" Target="https://youtu.be/H6JOpXamU3E" TargetMode="External"/><Relationship Id="rId48" Type="http://schemas.openxmlformats.org/officeDocument/2006/relationships/hyperlink" Target="mailto:ttacnews@gmu.edu" TargetMode="External"/><Relationship Id="rId56" Type="http://schemas.openxmlformats.org/officeDocument/2006/relationships/footer" Target="footer3.xml"/><Relationship Id="rId8" Type="http://schemas.openxmlformats.org/officeDocument/2006/relationships/footnotes" Target="footnote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youtube.com/watch?v=dQX9Cl0s04I" TargetMode="External"/><Relationship Id="rId17" Type="http://schemas.openxmlformats.org/officeDocument/2006/relationships/hyperlink" Target="https://intensiveintervention.org/resource/student-progress-monitoring-tool-data-collection-and-graphing-excel" TargetMode="External"/><Relationship Id="rId25" Type="http://schemas.openxmlformats.org/officeDocument/2006/relationships/hyperlink" Target="https://mautic.texthelp.com/equatio-activity-database" TargetMode="External"/><Relationship Id="rId33" Type="http://schemas.openxmlformats.org/officeDocument/2006/relationships/hyperlink" Target="https://drive.google.com/file/d/1Bl9V94RRhS40f0B03GtHP7G1k2ZsrMHh/view?usp=sharing" TargetMode="External"/><Relationship Id="rId38" Type="http://schemas.openxmlformats.org/officeDocument/2006/relationships/hyperlink" Target="https://youtu.be/Srqa_aL3VTk" TargetMode="External"/><Relationship Id="rId46" Type="http://schemas.openxmlformats.org/officeDocument/2006/relationships/hyperlink" Target="https://sites.google.com/view/lmrberkeleyedu" TargetMode="External"/><Relationship Id="rId20" Type="http://schemas.openxmlformats.org/officeDocument/2006/relationships/hyperlink" Target="https://iris.peabody.vanderbilt.edu/module/math/cresource/q2/p05/" TargetMode="External"/><Relationship Id="rId41" Type="http://schemas.openxmlformats.org/officeDocument/2006/relationships/hyperlink" Target="https://education.missouri.edu/wp-content/uploads/sites/21/2013/10/EBI-Brief-Template-Schema-Based-Instruction-multiplication-FINAL1.pdf"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doe.virginia.gov/teaching-learning-assessment/k-12-standards-instruction/mathematics/instructional-resources/mathematics-vocabulary-word-wall-cards" TargetMode="External"/><Relationship Id="rId23" Type="http://schemas.openxmlformats.org/officeDocument/2006/relationships/hyperlink" Target="https://youtu.be/zQyfl3V1LG8" TargetMode="External"/><Relationship Id="rId28" Type="http://schemas.openxmlformats.org/officeDocument/2006/relationships/hyperlink" Target="https://www.mathlearningcenter.org/apps" TargetMode="External"/><Relationship Id="rId36" Type="http://schemas.openxmlformats.org/officeDocument/2006/relationships/hyperlink" Target="https://youtu.be/yumf5Ssa9X8" TargetMode="External"/><Relationship Id="rId49" Type="http://schemas.openxmlformats.org/officeDocument/2006/relationships/hyperlink" Target="https://iris.peabody.vanderbilt.edu/module/dbi2/" TargetMode="External"/><Relationship Id="rId57" Type="http://schemas.openxmlformats.org/officeDocument/2006/relationships/fontTable" Target="fontTable.xml"/><Relationship Id="rId10" Type="http://schemas.openxmlformats.org/officeDocument/2006/relationships/image" Target="media/image1.png"/><Relationship Id="rId31" Type="http://schemas.openxmlformats.org/officeDocument/2006/relationships/hyperlink" Target="https://apps.mathlearningcenter.org/geoboard/" TargetMode="External"/><Relationship Id="rId44" Type="http://schemas.openxmlformats.org/officeDocument/2006/relationships/hyperlink" Target="https://intensiveintervention.org/implementation-intervention/math-lessons" TargetMode="External"/><Relationship Id="rId5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57f6c35-541a-4073-a2f6-49dc8be012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6" ma:contentTypeDescription="Create a new document." ma:contentTypeScope="" ma:versionID="d23fe829d10e6f2089cfce31d7b97921">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462bcc2a081dfffafbd118bfe2ee8c1e"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6CA8CF-DDE1-4C12-824F-9DDEB8D1A706}">
  <ds:schemaRefs>
    <ds:schemaRef ds:uri="http://schemas.microsoft.com/sharepoint/v3/contenttype/forms"/>
  </ds:schemaRefs>
</ds:datastoreItem>
</file>

<file path=customXml/itemProps2.xml><?xml version="1.0" encoding="utf-8"?>
<ds:datastoreItem xmlns:ds="http://schemas.openxmlformats.org/officeDocument/2006/customXml" ds:itemID="{5C6A690B-057B-48BB-BB83-61BFFFA61E95}">
  <ds:schemaRef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elements/1.1/"/>
    <ds:schemaRef ds:uri="http://www.w3.org/XML/1998/namespace"/>
    <ds:schemaRef ds:uri="http://schemas.microsoft.com/office/infopath/2007/PartnerControls"/>
    <ds:schemaRef ds:uri="67ced3dd-177e-454b-b64a-ad68f0d994e1"/>
    <ds:schemaRef ds:uri="e57f6c35-541a-4073-a2f6-49dc8be0127c"/>
    <ds:schemaRef ds:uri="http://purl.org/dc/terms/"/>
  </ds:schemaRefs>
</ds:datastoreItem>
</file>

<file path=customXml/itemProps3.xml><?xml version="1.0" encoding="utf-8"?>
<ds:datastoreItem xmlns:ds="http://schemas.openxmlformats.org/officeDocument/2006/customXml" ds:itemID="{9BCC7BDA-39AF-4DA6-87C8-927925706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1540</Words>
  <Characters>8781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GMU TTAC Table Template</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GMU TTAC Table Template</dc:title>
  <dc:creator>Karen S Berlin</dc:creator>
  <cp:lastModifiedBy>Clare M  Talbert</cp:lastModifiedBy>
  <cp:revision>2</cp:revision>
  <cp:lastPrinted>2023-05-22T16:37:00Z</cp:lastPrinted>
  <dcterms:created xsi:type="dcterms:W3CDTF">2023-08-25T14:01:00Z</dcterms:created>
  <dcterms:modified xsi:type="dcterms:W3CDTF">2023-08-25T14:01:00Z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