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EDC4" w14:textId="77777777" w:rsidR="00A66C27" w:rsidRPr="00CB6FE5" w:rsidRDefault="00A66C27">
      <w:pPr>
        <w:rPr>
          <w:rFonts w:ascii="Calibri" w:hAnsi="Calibri" w:cs="Calibri"/>
        </w:rPr>
      </w:pPr>
    </w:p>
    <w:tbl>
      <w:tblPr>
        <w:tblStyle w:val="TableGrid"/>
        <w:tblW w:w="0" w:type="auto"/>
        <w:shd w:val="clear" w:color="auto" w:fill="1B7783" w:themeFill="text2"/>
        <w:tblLook w:val="04A0" w:firstRow="1" w:lastRow="0" w:firstColumn="1" w:lastColumn="0" w:noHBand="0" w:noVBand="1"/>
      </w:tblPr>
      <w:tblGrid>
        <w:gridCol w:w="14390"/>
      </w:tblGrid>
      <w:tr w:rsidR="00A66C27" w:rsidRPr="00CB6FE5" w14:paraId="6FCE7150" w14:textId="77777777" w:rsidTr="00E23AB8">
        <w:trPr>
          <w:trHeight w:val="4760"/>
        </w:trPr>
        <w:tc>
          <w:tcPr>
            <w:tcW w:w="14616" w:type="dxa"/>
            <w:shd w:val="clear" w:color="auto" w:fill="1B7783" w:themeFill="text2"/>
            <w:vAlign w:val="center"/>
          </w:tcPr>
          <w:p w14:paraId="6FFA48F9" w14:textId="77777777" w:rsidR="00A66C27" w:rsidRPr="00CB6FE5" w:rsidRDefault="00A66C27" w:rsidP="006554E9">
            <w:pPr>
              <w:jc w:val="center"/>
              <w:rPr>
                <w:rFonts w:ascii="Calibri" w:hAnsi="Calibri" w:cs="Calibri"/>
                <w:color w:val="FFFFFF" w:themeColor="background1"/>
                <w:sz w:val="112"/>
              </w:rPr>
            </w:pPr>
            <w:r w:rsidRPr="00CB6FE5">
              <w:rPr>
                <w:rFonts w:ascii="Calibri" w:hAnsi="Calibri" w:cs="Calibri"/>
                <w:color w:val="FFFFFF" w:themeColor="background1"/>
                <w:sz w:val="112"/>
              </w:rPr>
              <w:t>Virginia Inclusive Schools Planning Guide</w:t>
            </w:r>
          </w:p>
        </w:tc>
      </w:tr>
    </w:tbl>
    <w:p w14:paraId="5DDE09D0" w14:textId="77777777" w:rsidR="00A66C27" w:rsidRPr="00CB6FE5" w:rsidRDefault="00A66C27" w:rsidP="00A66C27">
      <w:pPr>
        <w:rPr>
          <w:rFonts w:ascii="Calibri" w:hAnsi="Calibri" w:cs="Calibri"/>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3205"/>
      </w:tblGrid>
      <w:tr w:rsidR="00A66C27" w:rsidRPr="00CB6FE5" w14:paraId="2411179B" w14:textId="77777777" w:rsidTr="006554E9">
        <w:trPr>
          <w:trHeight w:val="297"/>
        </w:trPr>
        <w:tc>
          <w:tcPr>
            <w:tcW w:w="1197" w:type="dxa"/>
          </w:tcPr>
          <w:p w14:paraId="2A2B653A" w14:textId="48CC2A56" w:rsidR="00A66C27" w:rsidRPr="00CB6FE5" w:rsidRDefault="00A66C27" w:rsidP="006554E9">
            <w:pPr>
              <w:rPr>
                <w:rFonts w:ascii="Calibri" w:hAnsi="Calibri" w:cs="Calibri"/>
                <w:b/>
                <w:sz w:val="28"/>
              </w:rPr>
            </w:pPr>
            <w:r w:rsidRPr="00CB6FE5">
              <w:rPr>
                <w:rFonts w:ascii="Calibri" w:hAnsi="Calibri" w:cs="Calibri"/>
                <w:b/>
                <w:sz w:val="28"/>
              </w:rPr>
              <w:t>School:</w:t>
            </w:r>
          </w:p>
        </w:tc>
        <w:tc>
          <w:tcPr>
            <w:tcW w:w="13401" w:type="dxa"/>
            <w:tcBorders>
              <w:bottom w:val="single" w:sz="4" w:space="0" w:color="auto"/>
            </w:tcBorders>
          </w:tcPr>
          <w:p w14:paraId="5DD734CA" w14:textId="77777777" w:rsidR="00A66C27" w:rsidRPr="00CB6FE5" w:rsidRDefault="00A66C27" w:rsidP="006554E9">
            <w:pPr>
              <w:spacing w:line="360" w:lineRule="auto"/>
              <w:rPr>
                <w:rFonts w:ascii="Calibri" w:hAnsi="Calibri" w:cs="Calibri"/>
              </w:rPr>
            </w:pPr>
          </w:p>
        </w:tc>
      </w:tr>
      <w:tr w:rsidR="00A66C27" w:rsidRPr="00CB6FE5" w14:paraId="2A170ADE" w14:textId="77777777" w:rsidTr="006554E9">
        <w:trPr>
          <w:trHeight w:val="297"/>
        </w:trPr>
        <w:tc>
          <w:tcPr>
            <w:tcW w:w="1197" w:type="dxa"/>
          </w:tcPr>
          <w:p w14:paraId="3EC35034" w14:textId="77777777" w:rsidR="00A66C27" w:rsidRPr="00CB6FE5" w:rsidRDefault="00A66C27" w:rsidP="006554E9">
            <w:pPr>
              <w:rPr>
                <w:rFonts w:ascii="Calibri" w:hAnsi="Calibri" w:cs="Calibri"/>
                <w:b/>
                <w:sz w:val="28"/>
              </w:rPr>
            </w:pPr>
            <w:r w:rsidRPr="00CB6FE5">
              <w:rPr>
                <w:rFonts w:ascii="Calibri" w:hAnsi="Calibri" w:cs="Calibri"/>
                <w:b/>
                <w:sz w:val="28"/>
              </w:rPr>
              <w:t>Date:</w:t>
            </w:r>
          </w:p>
        </w:tc>
        <w:tc>
          <w:tcPr>
            <w:tcW w:w="13401" w:type="dxa"/>
            <w:tcBorders>
              <w:top w:val="single" w:sz="4" w:space="0" w:color="auto"/>
              <w:bottom w:val="single" w:sz="4" w:space="0" w:color="auto"/>
            </w:tcBorders>
          </w:tcPr>
          <w:p w14:paraId="65E8ABE3" w14:textId="77777777" w:rsidR="00A66C27" w:rsidRPr="00CB6FE5" w:rsidRDefault="00A66C27" w:rsidP="006554E9">
            <w:pPr>
              <w:spacing w:line="360" w:lineRule="auto"/>
              <w:rPr>
                <w:rFonts w:ascii="Calibri" w:hAnsi="Calibri" w:cs="Calibri"/>
              </w:rPr>
            </w:pPr>
          </w:p>
        </w:tc>
      </w:tr>
    </w:tbl>
    <w:p w14:paraId="5108B399" w14:textId="77777777" w:rsidR="00A66C27" w:rsidRPr="00CB6FE5" w:rsidRDefault="00A66C27" w:rsidP="00A66C27">
      <w:pPr>
        <w:rPr>
          <w:rFonts w:ascii="Calibri" w:hAnsi="Calibri" w:cs="Calibri"/>
          <w:b/>
          <w:sz w:val="12"/>
        </w:rPr>
      </w:pPr>
    </w:p>
    <w:p w14:paraId="55DEE353" w14:textId="77777777" w:rsidR="00A66C27" w:rsidRPr="00CB6FE5" w:rsidRDefault="00A66C27" w:rsidP="00A66C27">
      <w:pPr>
        <w:rPr>
          <w:rFonts w:ascii="Calibri" w:hAnsi="Calibri" w:cs="Calibri"/>
        </w:rPr>
      </w:pPr>
      <w:r w:rsidRPr="00CB6FE5">
        <w:rPr>
          <w:rFonts w:ascii="Calibri" w:hAnsi="Calibri" w:cs="Calibri"/>
          <w:b/>
          <w:sz w:val="28"/>
        </w:rPr>
        <w:t>Planning Members:</w:t>
      </w:r>
    </w:p>
    <w:tbl>
      <w:tblPr>
        <w:tblStyle w:val="TableGrid"/>
        <w:tblW w:w="0" w:type="auto"/>
        <w:tblLook w:val="04A0" w:firstRow="1" w:lastRow="0" w:firstColumn="1" w:lastColumn="0" w:noHBand="0" w:noVBand="1"/>
      </w:tblPr>
      <w:tblGrid>
        <w:gridCol w:w="6577"/>
        <w:gridCol w:w="269"/>
        <w:gridCol w:w="7554"/>
      </w:tblGrid>
      <w:tr w:rsidR="00A66C27" w:rsidRPr="00CB6FE5" w14:paraId="3D1300D2" w14:textId="77777777" w:rsidTr="006554E9">
        <w:trPr>
          <w:trHeight w:val="440"/>
        </w:trPr>
        <w:tc>
          <w:tcPr>
            <w:tcW w:w="6678" w:type="dxa"/>
            <w:tcBorders>
              <w:top w:val="nil"/>
              <w:left w:val="nil"/>
              <w:bottom w:val="single" w:sz="4" w:space="0" w:color="auto"/>
              <w:right w:val="nil"/>
            </w:tcBorders>
            <w:vAlign w:val="center"/>
          </w:tcPr>
          <w:p w14:paraId="62C3D2D3" w14:textId="77777777" w:rsidR="00A66C27" w:rsidRPr="00C00F16" w:rsidRDefault="00A66C27" w:rsidP="006554E9">
            <w:pPr>
              <w:jc w:val="center"/>
              <w:rPr>
                <w:rFonts w:ascii="Calibri" w:hAnsi="Calibri" w:cs="Calibri"/>
                <w:b/>
                <w:bCs/>
                <w:color w:val="1B7783" w:themeColor="text2"/>
                <w:sz w:val="28"/>
              </w:rPr>
            </w:pPr>
            <w:r w:rsidRPr="00C00F16">
              <w:rPr>
                <w:rFonts w:ascii="Calibri" w:hAnsi="Calibri" w:cs="Calibri"/>
                <w:b/>
                <w:bCs/>
                <w:color w:val="1B7783" w:themeColor="text2"/>
                <w:sz w:val="28"/>
              </w:rPr>
              <w:t>Name</w:t>
            </w:r>
          </w:p>
        </w:tc>
        <w:tc>
          <w:tcPr>
            <w:tcW w:w="270" w:type="dxa"/>
            <w:tcBorders>
              <w:top w:val="nil"/>
              <w:left w:val="nil"/>
              <w:bottom w:val="nil"/>
              <w:right w:val="nil"/>
            </w:tcBorders>
            <w:vAlign w:val="center"/>
          </w:tcPr>
          <w:p w14:paraId="0D7BC32B" w14:textId="77777777" w:rsidR="00A66C27" w:rsidRPr="00CB6FE5" w:rsidRDefault="00A66C27" w:rsidP="006554E9">
            <w:pPr>
              <w:jc w:val="center"/>
              <w:rPr>
                <w:rFonts w:ascii="Calibri" w:hAnsi="Calibri" w:cs="Calibri"/>
                <w:color w:val="1B7783" w:themeColor="text2"/>
                <w:sz w:val="28"/>
              </w:rPr>
            </w:pPr>
          </w:p>
        </w:tc>
        <w:tc>
          <w:tcPr>
            <w:tcW w:w="7668" w:type="dxa"/>
            <w:tcBorders>
              <w:top w:val="nil"/>
              <w:left w:val="nil"/>
              <w:bottom w:val="single" w:sz="4" w:space="0" w:color="auto"/>
              <w:right w:val="nil"/>
            </w:tcBorders>
            <w:vAlign w:val="center"/>
          </w:tcPr>
          <w:p w14:paraId="5FFB0C48" w14:textId="77777777" w:rsidR="00A66C27" w:rsidRPr="00C00F16" w:rsidRDefault="00A66C27" w:rsidP="006554E9">
            <w:pPr>
              <w:jc w:val="center"/>
              <w:rPr>
                <w:rFonts w:ascii="Calibri" w:hAnsi="Calibri" w:cs="Calibri"/>
                <w:b/>
                <w:bCs/>
                <w:color w:val="1B7783" w:themeColor="text2"/>
                <w:sz w:val="28"/>
              </w:rPr>
            </w:pPr>
            <w:r w:rsidRPr="00C00F16">
              <w:rPr>
                <w:rFonts w:ascii="Calibri" w:hAnsi="Calibri" w:cs="Calibri"/>
                <w:b/>
                <w:bCs/>
                <w:color w:val="1B7783" w:themeColor="text2"/>
                <w:sz w:val="28"/>
              </w:rPr>
              <w:t>Position</w:t>
            </w:r>
          </w:p>
        </w:tc>
      </w:tr>
      <w:tr w:rsidR="00A66C27" w:rsidRPr="00CB6FE5" w14:paraId="522027F1" w14:textId="77777777" w:rsidTr="006554E9">
        <w:trPr>
          <w:trHeight w:val="440"/>
        </w:trPr>
        <w:tc>
          <w:tcPr>
            <w:tcW w:w="6678" w:type="dxa"/>
            <w:tcBorders>
              <w:top w:val="single" w:sz="4" w:space="0" w:color="auto"/>
              <w:left w:val="nil"/>
              <w:bottom w:val="single" w:sz="4" w:space="0" w:color="auto"/>
              <w:right w:val="nil"/>
            </w:tcBorders>
          </w:tcPr>
          <w:p w14:paraId="1D1349E3" w14:textId="77777777" w:rsidR="00A66C27" w:rsidRPr="00CB6FE5" w:rsidRDefault="00A66C27" w:rsidP="006554E9">
            <w:pPr>
              <w:jc w:val="center"/>
              <w:rPr>
                <w:rFonts w:ascii="Calibri" w:hAnsi="Calibri" w:cs="Calibri"/>
                <w:color w:val="5EC2B9" w:themeColor="accent6"/>
                <w:sz w:val="32"/>
              </w:rPr>
            </w:pPr>
          </w:p>
        </w:tc>
        <w:tc>
          <w:tcPr>
            <w:tcW w:w="270" w:type="dxa"/>
            <w:tcBorders>
              <w:top w:val="nil"/>
              <w:left w:val="nil"/>
              <w:bottom w:val="nil"/>
              <w:right w:val="nil"/>
            </w:tcBorders>
          </w:tcPr>
          <w:p w14:paraId="08065BE4" w14:textId="77777777" w:rsidR="00A66C27" w:rsidRPr="00CB6FE5" w:rsidRDefault="00A66C27" w:rsidP="006554E9">
            <w:pPr>
              <w:jc w:val="center"/>
              <w:rPr>
                <w:rFonts w:ascii="Calibri" w:hAnsi="Calibri" w:cs="Calibri"/>
                <w:color w:val="5EC2B9" w:themeColor="accent6"/>
                <w:sz w:val="32"/>
              </w:rPr>
            </w:pPr>
          </w:p>
        </w:tc>
        <w:tc>
          <w:tcPr>
            <w:tcW w:w="7668" w:type="dxa"/>
            <w:tcBorders>
              <w:top w:val="single" w:sz="4" w:space="0" w:color="auto"/>
              <w:left w:val="nil"/>
              <w:bottom w:val="single" w:sz="4" w:space="0" w:color="auto"/>
              <w:right w:val="nil"/>
            </w:tcBorders>
          </w:tcPr>
          <w:p w14:paraId="76FFE5CF" w14:textId="77777777" w:rsidR="00A66C27" w:rsidRPr="00CB6FE5" w:rsidRDefault="00A66C27" w:rsidP="006554E9">
            <w:pPr>
              <w:jc w:val="center"/>
              <w:rPr>
                <w:rFonts w:ascii="Calibri" w:hAnsi="Calibri" w:cs="Calibri"/>
                <w:color w:val="5EC2B9" w:themeColor="accent6"/>
                <w:sz w:val="32"/>
              </w:rPr>
            </w:pPr>
          </w:p>
        </w:tc>
      </w:tr>
      <w:tr w:rsidR="00A66C27" w:rsidRPr="00CB6FE5" w14:paraId="523A6BFA" w14:textId="77777777" w:rsidTr="006554E9">
        <w:trPr>
          <w:trHeight w:val="440"/>
        </w:trPr>
        <w:tc>
          <w:tcPr>
            <w:tcW w:w="6678" w:type="dxa"/>
            <w:tcBorders>
              <w:top w:val="single" w:sz="4" w:space="0" w:color="auto"/>
              <w:left w:val="nil"/>
              <w:bottom w:val="single" w:sz="4" w:space="0" w:color="auto"/>
              <w:right w:val="nil"/>
            </w:tcBorders>
          </w:tcPr>
          <w:p w14:paraId="36A91833" w14:textId="77777777" w:rsidR="00A66C27" w:rsidRPr="00CB6FE5" w:rsidRDefault="00A66C27" w:rsidP="006554E9">
            <w:pPr>
              <w:jc w:val="center"/>
              <w:rPr>
                <w:rFonts w:ascii="Calibri" w:hAnsi="Calibri" w:cs="Calibri"/>
                <w:color w:val="5EC2B9" w:themeColor="accent6"/>
                <w:sz w:val="32"/>
              </w:rPr>
            </w:pPr>
          </w:p>
        </w:tc>
        <w:tc>
          <w:tcPr>
            <w:tcW w:w="270" w:type="dxa"/>
            <w:tcBorders>
              <w:top w:val="nil"/>
              <w:left w:val="nil"/>
              <w:bottom w:val="nil"/>
              <w:right w:val="nil"/>
            </w:tcBorders>
          </w:tcPr>
          <w:p w14:paraId="10123997" w14:textId="77777777" w:rsidR="00A66C27" w:rsidRPr="00CB6FE5" w:rsidRDefault="00A66C27" w:rsidP="006554E9">
            <w:pPr>
              <w:jc w:val="center"/>
              <w:rPr>
                <w:rFonts w:ascii="Calibri" w:hAnsi="Calibri" w:cs="Calibri"/>
                <w:color w:val="5EC2B9" w:themeColor="accent6"/>
                <w:sz w:val="32"/>
              </w:rPr>
            </w:pPr>
          </w:p>
        </w:tc>
        <w:tc>
          <w:tcPr>
            <w:tcW w:w="7668" w:type="dxa"/>
            <w:tcBorders>
              <w:top w:val="single" w:sz="4" w:space="0" w:color="auto"/>
              <w:left w:val="nil"/>
              <w:bottom w:val="single" w:sz="4" w:space="0" w:color="auto"/>
              <w:right w:val="nil"/>
            </w:tcBorders>
          </w:tcPr>
          <w:p w14:paraId="26382043" w14:textId="77777777" w:rsidR="00A66C27" w:rsidRPr="00CB6FE5" w:rsidRDefault="00A66C27" w:rsidP="006554E9">
            <w:pPr>
              <w:jc w:val="center"/>
              <w:rPr>
                <w:rFonts w:ascii="Calibri" w:hAnsi="Calibri" w:cs="Calibri"/>
                <w:color w:val="5EC2B9" w:themeColor="accent6"/>
                <w:sz w:val="32"/>
              </w:rPr>
            </w:pPr>
          </w:p>
        </w:tc>
      </w:tr>
      <w:tr w:rsidR="00A66C27" w:rsidRPr="00CB6FE5" w14:paraId="5D18FE24" w14:textId="77777777" w:rsidTr="006554E9">
        <w:trPr>
          <w:trHeight w:val="440"/>
        </w:trPr>
        <w:tc>
          <w:tcPr>
            <w:tcW w:w="6678" w:type="dxa"/>
            <w:tcBorders>
              <w:top w:val="single" w:sz="4" w:space="0" w:color="auto"/>
              <w:left w:val="nil"/>
              <w:bottom w:val="single" w:sz="4" w:space="0" w:color="auto"/>
              <w:right w:val="nil"/>
            </w:tcBorders>
          </w:tcPr>
          <w:p w14:paraId="264D3428" w14:textId="77777777" w:rsidR="00A66C27" w:rsidRPr="00CB6FE5" w:rsidRDefault="00A66C27" w:rsidP="006554E9">
            <w:pPr>
              <w:jc w:val="center"/>
              <w:rPr>
                <w:rFonts w:ascii="Calibri" w:hAnsi="Calibri" w:cs="Calibri"/>
                <w:color w:val="5EC2B9" w:themeColor="accent6"/>
                <w:sz w:val="32"/>
              </w:rPr>
            </w:pPr>
          </w:p>
        </w:tc>
        <w:tc>
          <w:tcPr>
            <w:tcW w:w="270" w:type="dxa"/>
            <w:tcBorders>
              <w:top w:val="nil"/>
              <w:left w:val="nil"/>
              <w:bottom w:val="nil"/>
              <w:right w:val="nil"/>
            </w:tcBorders>
          </w:tcPr>
          <w:p w14:paraId="7AD6B04E" w14:textId="77777777" w:rsidR="00A66C27" w:rsidRPr="00CB6FE5" w:rsidRDefault="00A66C27" w:rsidP="006554E9">
            <w:pPr>
              <w:jc w:val="center"/>
              <w:rPr>
                <w:rFonts w:ascii="Calibri" w:hAnsi="Calibri" w:cs="Calibri"/>
                <w:color w:val="5EC2B9" w:themeColor="accent6"/>
                <w:sz w:val="32"/>
              </w:rPr>
            </w:pPr>
          </w:p>
        </w:tc>
        <w:tc>
          <w:tcPr>
            <w:tcW w:w="7668" w:type="dxa"/>
            <w:tcBorders>
              <w:top w:val="single" w:sz="4" w:space="0" w:color="auto"/>
              <w:left w:val="nil"/>
              <w:bottom w:val="single" w:sz="4" w:space="0" w:color="auto"/>
              <w:right w:val="nil"/>
            </w:tcBorders>
          </w:tcPr>
          <w:p w14:paraId="19368F02" w14:textId="77777777" w:rsidR="00A66C27" w:rsidRPr="00CB6FE5" w:rsidRDefault="00A66C27" w:rsidP="006554E9">
            <w:pPr>
              <w:jc w:val="center"/>
              <w:rPr>
                <w:rFonts w:ascii="Calibri" w:hAnsi="Calibri" w:cs="Calibri"/>
                <w:color w:val="5EC2B9" w:themeColor="accent6"/>
                <w:sz w:val="32"/>
              </w:rPr>
            </w:pPr>
          </w:p>
        </w:tc>
      </w:tr>
      <w:tr w:rsidR="00A66C27" w:rsidRPr="00CB6FE5" w14:paraId="53C79C06" w14:textId="77777777" w:rsidTr="006554E9">
        <w:trPr>
          <w:trHeight w:val="440"/>
        </w:trPr>
        <w:tc>
          <w:tcPr>
            <w:tcW w:w="6678" w:type="dxa"/>
            <w:tcBorders>
              <w:top w:val="single" w:sz="4" w:space="0" w:color="auto"/>
              <w:left w:val="nil"/>
              <w:bottom w:val="single" w:sz="4" w:space="0" w:color="auto"/>
              <w:right w:val="nil"/>
            </w:tcBorders>
          </w:tcPr>
          <w:p w14:paraId="22DA90AF" w14:textId="77777777" w:rsidR="00A66C27" w:rsidRPr="00CB6FE5" w:rsidRDefault="00A66C27" w:rsidP="006554E9">
            <w:pPr>
              <w:jc w:val="center"/>
              <w:rPr>
                <w:rFonts w:ascii="Calibri" w:hAnsi="Calibri" w:cs="Calibri"/>
                <w:color w:val="5EC2B9" w:themeColor="accent6"/>
                <w:sz w:val="32"/>
              </w:rPr>
            </w:pPr>
          </w:p>
        </w:tc>
        <w:tc>
          <w:tcPr>
            <w:tcW w:w="270" w:type="dxa"/>
            <w:tcBorders>
              <w:top w:val="nil"/>
              <w:left w:val="nil"/>
              <w:bottom w:val="nil"/>
              <w:right w:val="nil"/>
            </w:tcBorders>
          </w:tcPr>
          <w:p w14:paraId="35ED48BD" w14:textId="77777777" w:rsidR="00A66C27" w:rsidRPr="00CB6FE5" w:rsidRDefault="00A66C27" w:rsidP="006554E9">
            <w:pPr>
              <w:jc w:val="center"/>
              <w:rPr>
                <w:rFonts w:ascii="Calibri" w:hAnsi="Calibri" w:cs="Calibri"/>
                <w:color w:val="5EC2B9" w:themeColor="accent6"/>
                <w:sz w:val="32"/>
              </w:rPr>
            </w:pPr>
          </w:p>
        </w:tc>
        <w:tc>
          <w:tcPr>
            <w:tcW w:w="7668" w:type="dxa"/>
            <w:tcBorders>
              <w:top w:val="single" w:sz="4" w:space="0" w:color="auto"/>
              <w:left w:val="nil"/>
              <w:bottom w:val="single" w:sz="4" w:space="0" w:color="auto"/>
              <w:right w:val="nil"/>
            </w:tcBorders>
          </w:tcPr>
          <w:p w14:paraId="6B0C5938" w14:textId="77777777" w:rsidR="00A66C27" w:rsidRPr="00CB6FE5" w:rsidRDefault="00A66C27" w:rsidP="006554E9">
            <w:pPr>
              <w:jc w:val="center"/>
              <w:rPr>
                <w:rFonts w:ascii="Calibri" w:hAnsi="Calibri" w:cs="Calibri"/>
                <w:color w:val="5EC2B9" w:themeColor="accent6"/>
                <w:sz w:val="32"/>
              </w:rPr>
            </w:pPr>
          </w:p>
        </w:tc>
      </w:tr>
      <w:tr w:rsidR="00A66C27" w:rsidRPr="00CB6FE5" w14:paraId="494AF6D0" w14:textId="77777777" w:rsidTr="006554E9">
        <w:trPr>
          <w:trHeight w:val="440"/>
        </w:trPr>
        <w:tc>
          <w:tcPr>
            <w:tcW w:w="6678" w:type="dxa"/>
            <w:tcBorders>
              <w:top w:val="single" w:sz="4" w:space="0" w:color="auto"/>
              <w:left w:val="nil"/>
              <w:bottom w:val="single" w:sz="4" w:space="0" w:color="auto"/>
              <w:right w:val="nil"/>
            </w:tcBorders>
          </w:tcPr>
          <w:p w14:paraId="2BB97490" w14:textId="77777777" w:rsidR="00A66C27" w:rsidRPr="00CB6FE5" w:rsidRDefault="00A66C27" w:rsidP="006554E9">
            <w:pPr>
              <w:jc w:val="center"/>
              <w:rPr>
                <w:rFonts w:ascii="Calibri" w:hAnsi="Calibri" w:cs="Calibri"/>
                <w:color w:val="5EC2B9" w:themeColor="accent6"/>
                <w:sz w:val="32"/>
              </w:rPr>
            </w:pPr>
          </w:p>
        </w:tc>
        <w:tc>
          <w:tcPr>
            <w:tcW w:w="270" w:type="dxa"/>
            <w:tcBorders>
              <w:top w:val="nil"/>
              <w:left w:val="nil"/>
              <w:bottom w:val="nil"/>
              <w:right w:val="nil"/>
            </w:tcBorders>
          </w:tcPr>
          <w:p w14:paraId="04B97EC0" w14:textId="77777777" w:rsidR="00A66C27" w:rsidRPr="00CB6FE5" w:rsidRDefault="00A66C27" w:rsidP="006554E9">
            <w:pPr>
              <w:jc w:val="center"/>
              <w:rPr>
                <w:rFonts w:ascii="Calibri" w:hAnsi="Calibri" w:cs="Calibri"/>
                <w:color w:val="5EC2B9" w:themeColor="accent6"/>
                <w:sz w:val="32"/>
              </w:rPr>
            </w:pPr>
          </w:p>
        </w:tc>
        <w:tc>
          <w:tcPr>
            <w:tcW w:w="7668" w:type="dxa"/>
            <w:tcBorders>
              <w:top w:val="single" w:sz="4" w:space="0" w:color="auto"/>
              <w:left w:val="nil"/>
              <w:bottom w:val="single" w:sz="4" w:space="0" w:color="auto"/>
              <w:right w:val="nil"/>
            </w:tcBorders>
          </w:tcPr>
          <w:p w14:paraId="5B403555" w14:textId="77777777" w:rsidR="00A66C27" w:rsidRPr="00CB6FE5" w:rsidRDefault="00A66C27" w:rsidP="006554E9">
            <w:pPr>
              <w:jc w:val="center"/>
              <w:rPr>
                <w:rFonts w:ascii="Calibri" w:hAnsi="Calibri" w:cs="Calibri"/>
                <w:color w:val="5EC2B9" w:themeColor="accent6"/>
                <w:sz w:val="32"/>
              </w:rPr>
            </w:pPr>
          </w:p>
        </w:tc>
      </w:tr>
    </w:tbl>
    <w:p w14:paraId="5BEB69D8" w14:textId="77777777" w:rsidR="00A66C27" w:rsidRPr="00CB6FE5" w:rsidRDefault="00A66C27" w:rsidP="00A66C27">
      <w:pPr>
        <w:rPr>
          <w:rFonts w:ascii="Calibri" w:hAnsi="Calibri" w:cs="Calibri"/>
        </w:rPr>
      </w:pPr>
    </w:p>
    <w:p w14:paraId="342A59F1" w14:textId="77777777" w:rsidR="00CB6FE5" w:rsidRDefault="00CB6FE5">
      <w:pPr>
        <w:rPr>
          <w:rFonts w:ascii="Calibri" w:hAnsi="Calibri" w:cs="Calibri"/>
          <w:sz w:val="40"/>
          <w:szCs w:val="28"/>
        </w:rPr>
      </w:pPr>
      <w:r>
        <w:rPr>
          <w:rFonts w:ascii="Calibri" w:hAnsi="Calibri" w:cs="Calibri"/>
          <w:sz w:val="40"/>
          <w:szCs w:val="28"/>
        </w:rPr>
        <w:br w:type="page"/>
      </w:r>
    </w:p>
    <w:p w14:paraId="64F6961F" w14:textId="77777777" w:rsidR="00A9371A" w:rsidRPr="00CB6FE5" w:rsidRDefault="00A9371A">
      <w:pPr>
        <w:rPr>
          <w:rFonts w:ascii="Calibri" w:hAnsi="Calibri" w:cs="Calibri"/>
          <w:sz w:val="12"/>
        </w:rPr>
      </w:pPr>
    </w:p>
    <w:p w14:paraId="62EA2064" w14:textId="77777777" w:rsidR="00D712E5" w:rsidRPr="00CB6FE5" w:rsidRDefault="00B46850" w:rsidP="00E23AB8">
      <w:pPr>
        <w:pStyle w:val="ListParagraph"/>
        <w:numPr>
          <w:ilvl w:val="0"/>
          <w:numId w:val="1"/>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A Clear and Consistent Vision and Vocabulary for Inclusive Schools</w:t>
      </w:r>
    </w:p>
    <w:p w14:paraId="4AE99A35" w14:textId="77777777" w:rsidR="00D002A6" w:rsidRPr="00CB6FE5" w:rsidRDefault="00D002A6" w:rsidP="00692EAA">
      <w:pPr>
        <w:pStyle w:val="ListParagraph"/>
        <w:spacing w:after="120"/>
        <w:ind w:left="0"/>
        <w:rPr>
          <w:rFonts w:ascii="Calibri" w:hAnsi="Calibri" w:cs="Calibri"/>
          <w:color w:val="28282F" w:themeColor="text1"/>
          <w:sz w:val="18"/>
          <w:szCs w:val="18"/>
        </w:rPr>
      </w:pPr>
      <w:r w:rsidRPr="00CB6FE5">
        <w:rPr>
          <w:rFonts w:ascii="Calibri" w:hAnsi="Calibri" w:cs="Calibri"/>
          <w:color w:val="28282F" w:themeColor="text1"/>
          <w:sz w:val="18"/>
          <w:szCs w:val="18"/>
        </w:rPr>
        <w:t>Without a system-wide understanding of the district’s vision for and plans to achieve inclusion for diverse students, success is limited and progress is difficult.  In addition, without a clear vision and set of expectations for every school, school districts risk a lack of consistency from school to school and the potential for inequitable opportunities for students.</w:t>
      </w:r>
      <w:r w:rsidR="00891A2F" w:rsidRPr="00CB6FE5">
        <w:rPr>
          <w:rFonts w:ascii="Calibri" w:hAnsi="Calibri" w:cs="Calibri"/>
          <w:color w:val="28282F" w:themeColor="text1"/>
          <w:sz w:val="18"/>
          <w:szCs w:val="18"/>
        </w:rPr>
        <w:t xml:space="preserve"> Where noted, your school can reference the results from an annually administered Faculty Survey. </w:t>
      </w:r>
    </w:p>
    <w:tbl>
      <w:tblPr>
        <w:tblStyle w:val="TableGrid"/>
        <w:tblW w:w="14508" w:type="dxa"/>
        <w:tblLook w:val="04A0" w:firstRow="1" w:lastRow="0" w:firstColumn="1" w:lastColumn="0" w:noHBand="0" w:noVBand="1"/>
      </w:tblPr>
      <w:tblGrid>
        <w:gridCol w:w="4754"/>
        <w:gridCol w:w="849"/>
        <w:gridCol w:w="850"/>
        <w:gridCol w:w="850"/>
        <w:gridCol w:w="3425"/>
        <w:gridCol w:w="540"/>
        <w:gridCol w:w="540"/>
        <w:gridCol w:w="2700"/>
      </w:tblGrid>
      <w:tr w:rsidR="00A66C27" w:rsidRPr="00CB6FE5" w14:paraId="18C3BAB0" w14:textId="77777777" w:rsidTr="00A66C27">
        <w:trPr>
          <w:trHeight w:val="71"/>
        </w:trPr>
        <w:tc>
          <w:tcPr>
            <w:tcW w:w="4754" w:type="dxa"/>
            <w:vMerge w:val="restart"/>
            <w:shd w:val="clear" w:color="auto" w:fill="FCE0CB" w:themeFill="accent1" w:themeFillTint="33"/>
            <w:vAlign w:val="center"/>
          </w:tcPr>
          <w:p w14:paraId="7ECDC315" w14:textId="77777777" w:rsidR="00A66C27" w:rsidRPr="00CB6FE5" w:rsidRDefault="00A66C27" w:rsidP="00340956">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36C2090C" w14:textId="77777777" w:rsidR="00A66C27" w:rsidRPr="00CB6FE5" w:rsidRDefault="00A66C27" w:rsidP="00340956">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4CE1D41F" w14:textId="77777777" w:rsidR="00A66C27" w:rsidRPr="00CB6FE5" w:rsidRDefault="00A66C27" w:rsidP="00692EAA">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0E937D09" w14:textId="77777777" w:rsidR="00A66C27" w:rsidRPr="00CB6FE5" w:rsidRDefault="00A66C27" w:rsidP="00A66C27">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4B307898" w14:textId="77777777" w:rsidR="00A66C27" w:rsidRPr="00CB6FE5" w:rsidRDefault="00A66C27" w:rsidP="00A66C27">
            <w:pPr>
              <w:jc w:val="center"/>
              <w:rPr>
                <w:rFonts w:ascii="Calibri" w:hAnsi="Calibri" w:cs="Calibri"/>
                <w:b/>
                <w:sz w:val="16"/>
                <w:szCs w:val="21"/>
              </w:rPr>
            </w:pPr>
            <w:r w:rsidRPr="00CB6FE5">
              <w:rPr>
                <w:rFonts w:ascii="Calibri" w:hAnsi="Calibri" w:cs="Calibri"/>
                <w:b/>
                <w:sz w:val="16"/>
                <w:szCs w:val="21"/>
              </w:rPr>
              <w:t>End</w:t>
            </w:r>
          </w:p>
        </w:tc>
        <w:tc>
          <w:tcPr>
            <w:tcW w:w="2700" w:type="dxa"/>
            <w:vMerge w:val="restart"/>
            <w:shd w:val="clear" w:color="auto" w:fill="FCE0CB" w:themeFill="accent1" w:themeFillTint="33"/>
            <w:vAlign w:val="center"/>
          </w:tcPr>
          <w:p w14:paraId="1D8F2D26" w14:textId="77777777" w:rsidR="00A66C27" w:rsidRPr="00CB6FE5" w:rsidRDefault="00A66C27" w:rsidP="00A66C27">
            <w:pPr>
              <w:jc w:val="center"/>
              <w:rPr>
                <w:rFonts w:ascii="Calibri" w:hAnsi="Calibri" w:cs="Calibri"/>
                <w:b/>
                <w:sz w:val="16"/>
                <w:szCs w:val="21"/>
              </w:rPr>
            </w:pPr>
            <w:r w:rsidRPr="00CB6FE5">
              <w:rPr>
                <w:rFonts w:ascii="Calibri" w:hAnsi="Calibri" w:cs="Calibri"/>
                <w:b/>
                <w:sz w:val="16"/>
                <w:szCs w:val="21"/>
              </w:rPr>
              <w:t>Evidence of Success</w:t>
            </w:r>
          </w:p>
        </w:tc>
      </w:tr>
      <w:tr w:rsidR="00A66C27" w:rsidRPr="00CB6FE5" w14:paraId="308EA703" w14:textId="77777777" w:rsidTr="00A66C27">
        <w:trPr>
          <w:trHeight w:val="69"/>
        </w:trPr>
        <w:tc>
          <w:tcPr>
            <w:tcW w:w="4754" w:type="dxa"/>
            <w:vMerge/>
            <w:shd w:val="clear" w:color="auto" w:fill="FCE0CB" w:themeFill="accent1" w:themeFillTint="33"/>
          </w:tcPr>
          <w:p w14:paraId="27DDA80A" w14:textId="77777777" w:rsidR="00A66C27" w:rsidRPr="00CB6FE5" w:rsidRDefault="00A66C27">
            <w:pPr>
              <w:rPr>
                <w:rFonts w:ascii="Calibri" w:hAnsi="Calibri" w:cs="Calibri"/>
              </w:rPr>
            </w:pPr>
          </w:p>
        </w:tc>
        <w:tc>
          <w:tcPr>
            <w:tcW w:w="849" w:type="dxa"/>
          </w:tcPr>
          <w:p w14:paraId="7D8440A6" w14:textId="77777777" w:rsidR="00A66C27" w:rsidRPr="00CB6FE5" w:rsidRDefault="00A66C27" w:rsidP="00692EAA">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55B12946" w14:textId="77777777" w:rsidR="00A66C27" w:rsidRPr="00CB6FE5" w:rsidRDefault="00A66C27" w:rsidP="00692EAA">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08893DC5" w14:textId="77777777" w:rsidR="00A66C27" w:rsidRPr="00CB6FE5" w:rsidRDefault="00A66C27" w:rsidP="00692EAA">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14137228" w14:textId="77777777" w:rsidR="00A66C27" w:rsidRPr="00CB6FE5" w:rsidRDefault="00A66C27">
            <w:pPr>
              <w:rPr>
                <w:rFonts w:ascii="Calibri" w:hAnsi="Calibri" w:cs="Calibri"/>
              </w:rPr>
            </w:pPr>
          </w:p>
        </w:tc>
        <w:tc>
          <w:tcPr>
            <w:tcW w:w="540" w:type="dxa"/>
            <w:vMerge/>
            <w:shd w:val="clear" w:color="auto" w:fill="FCE0CB" w:themeFill="accent1" w:themeFillTint="33"/>
          </w:tcPr>
          <w:p w14:paraId="490F15DD" w14:textId="77777777" w:rsidR="00A66C27" w:rsidRPr="00CB6FE5" w:rsidRDefault="00A66C27">
            <w:pPr>
              <w:rPr>
                <w:rFonts w:ascii="Calibri" w:hAnsi="Calibri" w:cs="Calibri"/>
              </w:rPr>
            </w:pPr>
          </w:p>
        </w:tc>
        <w:tc>
          <w:tcPr>
            <w:tcW w:w="540" w:type="dxa"/>
            <w:vMerge/>
            <w:shd w:val="clear" w:color="auto" w:fill="FCE0CB" w:themeFill="accent1" w:themeFillTint="33"/>
          </w:tcPr>
          <w:p w14:paraId="62C69500" w14:textId="77777777" w:rsidR="00A66C27" w:rsidRPr="00CB6FE5" w:rsidRDefault="00A66C27">
            <w:pPr>
              <w:rPr>
                <w:rFonts w:ascii="Calibri" w:hAnsi="Calibri" w:cs="Calibri"/>
              </w:rPr>
            </w:pPr>
          </w:p>
        </w:tc>
        <w:tc>
          <w:tcPr>
            <w:tcW w:w="2700" w:type="dxa"/>
            <w:vMerge/>
            <w:shd w:val="clear" w:color="auto" w:fill="FCE0CB" w:themeFill="accent1" w:themeFillTint="33"/>
          </w:tcPr>
          <w:p w14:paraId="774F1968" w14:textId="77777777" w:rsidR="00A66C27" w:rsidRPr="00CB6FE5" w:rsidRDefault="00A66C27">
            <w:pPr>
              <w:rPr>
                <w:rFonts w:ascii="Calibri" w:hAnsi="Calibri" w:cs="Calibri"/>
              </w:rPr>
            </w:pPr>
          </w:p>
        </w:tc>
      </w:tr>
      <w:tr w:rsidR="00A66C27" w:rsidRPr="00CB6FE5" w14:paraId="4DE9AB56" w14:textId="77777777" w:rsidTr="00A66C27">
        <w:trPr>
          <w:trHeight w:val="836"/>
        </w:trPr>
        <w:tc>
          <w:tcPr>
            <w:tcW w:w="4754" w:type="dxa"/>
            <w:vAlign w:val="center"/>
          </w:tcPr>
          <w:p w14:paraId="6BA9FE38" w14:textId="77777777" w:rsidR="00A66C27" w:rsidRPr="00CB6FE5" w:rsidRDefault="00A66C27" w:rsidP="00512F83">
            <w:pPr>
              <w:rPr>
                <w:rFonts w:ascii="Calibri" w:hAnsi="Calibri" w:cs="Calibri"/>
                <w:sz w:val="18"/>
                <w:szCs w:val="18"/>
              </w:rPr>
            </w:pPr>
            <w:r w:rsidRPr="00CB6FE5">
              <w:rPr>
                <w:rFonts w:ascii="Calibri" w:hAnsi="Calibri" w:cs="Calibri"/>
                <w:sz w:val="18"/>
                <w:szCs w:val="18"/>
              </w:rPr>
              <w:t xml:space="preserve">1.1 A clear and consistent vision for services for students with disabilities in inclusive settings exists for the district. </w:t>
            </w:r>
          </w:p>
        </w:tc>
        <w:tc>
          <w:tcPr>
            <w:tcW w:w="849" w:type="dxa"/>
          </w:tcPr>
          <w:p w14:paraId="738AAC44" w14:textId="77777777" w:rsidR="00A66C27" w:rsidRPr="00CB6FE5" w:rsidRDefault="00A66C27">
            <w:pPr>
              <w:rPr>
                <w:rFonts w:ascii="Calibri" w:hAnsi="Calibri" w:cs="Calibri"/>
                <w:sz w:val="18"/>
                <w:szCs w:val="18"/>
              </w:rPr>
            </w:pPr>
          </w:p>
        </w:tc>
        <w:tc>
          <w:tcPr>
            <w:tcW w:w="850" w:type="dxa"/>
          </w:tcPr>
          <w:p w14:paraId="29FFABB5" w14:textId="77777777" w:rsidR="00A66C27" w:rsidRPr="00CB6FE5" w:rsidRDefault="00A66C27">
            <w:pPr>
              <w:rPr>
                <w:rFonts w:ascii="Calibri" w:hAnsi="Calibri" w:cs="Calibri"/>
                <w:sz w:val="18"/>
                <w:szCs w:val="18"/>
              </w:rPr>
            </w:pPr>
          </w:p>
        </w:tc>
        <w:tc>
          <w:tcPr>
            <w:tcW w:w="850" w:type="dxa"/>
          </w:tcPr>
          <w:p w14:paraId="506B1419" w14:textId="77777777" w:rsidR="00A66C27" w:rsidRPr="00CB6FE5" w:rsidRDefault="00A66C27">
            <w:pPr>
              <w:rPr>
                <w:rFonts w:ascii="Calibri" w:hAnsi="Calibri" w:cs="Calibri"/>
                <w:sz w:val="18"/>
                <w:szCs w:val="18"/>
              </w:rPr>
            </w:pPr>
          </w:p>
        </w:tc>
        <w:tc>
          <w:tcPr>
            <w:tcW w:w="3425" w:type="dxa"/>
          </w:tcPr>
          <w:p w14:paraId="36EED8A7" w14:textId="77777777" w:rsidR="00A66C27" w:rsidRPr="00CB6FE5" w:rsidRDefault="00A66C27">
            <w:pPr>
              <w:rPr>
                <w:rFonts w:ascii="Calibri" w:hAnsi="Calibri" w:cs="Calibri"/>
                <w:sz w:val="18"/>
                <w:szCs w:val="18"/>
              </w:rPr>
            </w:pPr>
          </w:p>
        </w:tc>
        <w:tc>
          <w:tcPr>
            <w:tcW w:w="540" w:type="dxa"/>
            <w:shd w:val="clear" w:color="auto" w:fill="auto"/>
          </w:tcPr>
          <w:p w14:paraId="03FA42C8" w14:textId="77777777" w:rsidR="00A66C27" w:rsidRPr="00CB6FE5" w:rsidRDefault="00A66C27">
            <w:pPr>
              <w:rPr>
                <w:rFonts w:ascii="Calibri" w:hAnsi="Calibri" w:cs="Calibri"/>
                <w:sz w:val="18"/>
                <w:szCs w:val="18"/>
              </w:rPr>
            </w:pPr>
          </w:p>
        </w:tc>
        <w:tc>
          <w:tcPr>
            <w:tcW w:w="540" w:type="dxa"/>
            <w:shd w:val="clear" w:color="auto" w:fill="auto"/>
          </w:tcPr>
          <w:p w14:paraId="32E0AA67" w14:textId="77777777" w:rsidR="00A66C27" w:rsidRPr="00CB6FE5" w:rsidRDefault="00A66C27">
            <w:pPr>
              <w:rPr>
                <w:rFonts w:ascii="Calibri" w:hAnsi="Calibri" w:cs="Calibri"/>
                <w:sz w:val="18"/>
                <w:szCs w:val="18"/>
              </w:rPr>
            </w:pPr>
          </w:p>
        </w:tc>
        <w:tc>
          <w:tcPr>
            <w:tcW w:w="2700" w:type="dxa"/>
          </w:tcPr>
          <w:p w14:paraId="6FF610A6" w14:textId="77777777" w:rsidR="00A66C27" w:rsidRPr="00CB6FE5" w:rsidRDefault="00A66C27">
            <w:pPr>
              <w:rPr>
                <w:rFonts w:ascii="Calibri" w:hAnsi="Calibri" w:cs="Calibri"/>
                <w:sz w:val="18"/>
                <w:szCs w:val="18"/>
              </w:rPr>
            </w:pPr>
          </w:p>
        </w:tc>
      </w:tr>
      <w:tr w:rsidR="00A66C27" w:rsidRPr="00CB6FE5" w14:paraId="08D2511A" w14:textId="77777777" w:rsidTr="00A66C27">
        <w:trPr>
          <w:trHeight w:val="1107"/>
        </w:trPr>
        <w:tc>
          <w:tcPr>
            <w:tcW w:w="4754" w:type="dxa"/>
            <w:vAlign w:val="center"/>
          </w:tcPr>
          <w:p w14:paraId="185EE5F9" w14:textId="77777777" w:rsidR="00A66C27" w:rsidRPr="00CB6FE5" w:rsidRDefault="00A66C27" w:rsidP="00512F83">
            <w:pPr>
              <w:rPr>
                <w:rFonts w:ascii="Calibri" w:hAnsi="Calibri" w:cs="Calibri"/>
                <w:sz w:val="18"/>
                <w:szCs w:val="18"/>
              </w:rPr>
            </w:pPr>
            <w:r w:rsidRPr="00CB6FE5">
              <w:rPr>
                <w:rFonts w:ascii="Calibri" w:hAnsi="Calibri" w:cs="Calibri"/>
                <w:sz w:val="18"/>
                <w:szCs w:val="18"/>
              </w:rPr>
              <w:t xml:space="preserve">1.2 Our school faculty has met to review the district vision and we have aligned our school vision and practices to it. OR We have developed our own vision for inclusive practices in the absence of a district vision statement. </w:t>
            </w:r>
            <w:r w:rsidRPr="00CB6FE5">
              <w:rPr>
                <w:rFonts w:ascii="Calibri" w:hAnsi="Calibri" w:cs="Calibri"/>
                <w:color w:val="1B7783" w:themeColor="text2"/>
                <w:sz w:val="18"/>
                <w:szCs w:val="18"/>
              </w:rPr>
              <w:t>(Survey Q1. &gt;90%)</w:t>
            </w:r>
          </w:p>
        </w:tc>
        <w:tc>
          <w:tcPr>
            <w:tcW w:w="849" w:type="dxa"/>
          </w:tcPr>
          <w:p w14:paraId="0BA9523C" w14:textId="77777777" w:rsidR="00A66C27" w:rsidRPr="00CB6FE5" w:rsidRDefault="00A66C27">
            <w:pPr>
              <w:rPr>
                <w:rFonts w:ascii="Calibri" w:hAnsi="Calibri" w:cs="Calibri"/>
                <w:sz w:val="18"/>
                <w:szCs w:val="18"/>
              </w:rPr>
            </w:pPr>
          </w:p>
        </w:tc>
        <w:tc>
          <w:tcPr>
            <w:tcW w:w="850" w:type="dxa"/>
          </w:tcPr>
          <w:p w14:paraId="79C473ED" w14:textId="77777777" w:rsidR="00A66C27" w:rsidRPr="00CB6FE5" w:rsidRDefault="00A66C27">
            <w:pPr>
              <w:rPr>
                <w:rFonts w:ascii="Calibri" w:hAnsi="Calibri" w:cs="Calibri"/>
                <w:sz w:val="18"/>
                <w:szCs w:val="18"/>
              </w:rPr>
            </w:pPr>
          </w:p>
        </w:tc>
        <w:tc>
          <w:tcPr>
            <w:tcW w:w="850" w:type="dxa"/>
          </w:tcPr>
          <w:p w14:paraId="00A04AC8" w14:textId="77777777" w:rsidR="00A66C27" w:rsidRPr="00CB6FE5" w:rsidRDefault="00A66C27">
            <w:pPr>
              <w:rPr>
                <w:rFonts w:ascii="Calibri" w:hAnsi="Calibri" w:cs="Calibri"/>
                <w:sz w:val="18"/>
                <w:szCs w:val="18"/>
              </w:rPr>
            </w:pPr>
          </w:p>
        </w:tc>
        <w:tc>
          <w:tcPr>
            <w:tcW w:w="3425" w:type="dxa"/>
          </w:tcPr>
          <w:p w14:paraId="20617B8D" w14:textId="77777777" w:rsidR="00A66C27" w:rsidRPr="00CB6FE5" w:rsidRDefault="00A66C27">
            <w:pPr>
              <w:rPr>
                <w:rFonts w:ascii="Calibri" w:hAnsi="Calibri" w:cs="Calibri"/>
                <w:sz w:val="18"/>
                <w:szCs w:val="18"/>
              </w:rPr>
            </w:pPr>
          </w:p>
        </w:tc>
        <w:tc>
          <w:tcPr>
            <w:tcW w:w="540" w:type="dxa"/>
            <w:shd w:val="clear" w:color="auto" w:fill="auto"/>
          </w:tcPr>
          <w:p w14:paraId="56CDA019" w14:textId="77777777" w:rsidR="00A66C27" w:rsidRPr="00CB6FE5" w:rsidRDefault="00A66C27">
            <w:pPr>
              <w:rPr>
                <w:rFonts w:ascii="Calibri" w:hAnsi="Calibri" w:cs="Calibri"/>
                <w:sz w:val="18"/>
                <w:szCs w:val="18"/>
              </w:rPr>
            </w:pPr>
          </w:p>
        </w:tc>
        <w:tc>
          <w:tcPr>
            <w:tcW w:w="540" w:type="dxa"/>
            <w:shd w:val="clear" w:color="auto" w:fill="auto"/>
          </w:tcPr>
          <w:p w14:paraId="2983B630" w14:textId="77777777" w:rsidR="00A66C27" w:rsidRPr="00CB6FE5" w:rsidRDefault="00A66C27">
            <w:pPr>
              <w:rPr>
                <w:rFonts w:ascii="Calibri" w:hAnsi="Calibri" w:cs="Calibri"/>
                <w:sz w:val="18"/>
                <w:szCs w:val="18"/>
              </w:rPr>
            </w:pPr>
          </w:p>
        </w:tc>
        <w:tc>
          <w:tcPr>
            <w:tcW w:w="2700" w:type="dxa"/>
          </w:tcPr>
          <w:p w14:paraId="3CF11C2A" w14:textId="77777777" w:rsidR="00A66C27" w:rsidRPr="00CB6FE5" w:rsidRDefault="00A66C27">
            <w:pPr>
              <w:rPr>
                <w:rFonts w:ascii="Calibri" w:hAnsi="Calibri" w:cs="Calibri"/>
                <w:sz w:val="18"/>
                <w:szCs w:val="18"/>
              </w:rPr>
            </w:pPr>
          </w:p>
        </w:tc>
      </w:tr>
      <w:tr w:rsidR="00A66C27" w:rsidRPr="00CB6FE5" w14:paraId="31ABB00D" w14:textId="77777777" w:rsidTr="00A66C27">
        <w:trPr>
          <w:trHeight w:val="764"/>
        </w:trPr>
        <w:tc>
          <w:tcPr>
            <w:tcW w:w="4754" w:type="dxa"/>
            <w:vAlign w:val="center"/>
          </w:tcPr>
          <w:p w14:paraId="077DFDC2" w14:textId="77777777" w:rsidR="00A66C27" w:rsidRPr="00CB6FE5" w:rsidRDefault="00A66C27" w:rsidP="00512F83">
            <w:pPr>
              <w:rPr>
                <w:rFonts w:ascii="Calibri" w:hAnsi="Calibri" w:cs="Calibri"/>
                <w:sz w:val="18"/>
                <w:szCs w:val="18"/>
              </w:rPr>
            </w:pPr>
            <w:r w:rsidRPr="00CB6FE5">
              <w:rPr>
                <w:rFonts w:ascii="Calibri" w:hAnsi="Calibri" w:cs="Calibri"/>
                <w:sz w:val="18"/>
                <w:szCs w:val="18"/>
              </w:rPr>
              <w:t xml:space="preserve">1.3 We share a common vocabulary re: services for students with disabilities and inclusive practices throughout the entire school. </w:t>
            </w:r>
            <w:r w:rsidRPr="00CB6FE5">
              <w:rPr>
                <w:rFonts w:ascii="Calibri" w:hAnsi="Calibri" w:cs="Calibri"/>
                <w:color w:val="1B7783" w:themeColor="text2"/>
                <w:sz w:val="18"/>
                <w:szCs w:val="18"/>
              </w:rPr>
              <w:t>(Survey Q2. &gt;90%)</w:t>
            </w:r>
          </w:p>
        </w:tc>
        <w:tc>
          <w:tcPr>
            <w:tcW w:w="849" w:type="dxa"/>
          </w:tcPr>
          <w:p w14:paraId="077CAE82" w14:textId="77777777" w:rsidR="00A66C27" w:rsidRPr="00CB6FE5" w:rsidRDefault="00A66C27">
            <w:pPr>
              <w:rPr>
                <w:rFonts w:ascii="Calibri" w:hAnsi="Calibri" w:cs="Calibri"/>
                <w:sz w:val="18"/>
                <w:szCs w:val="18"/>
              </w:rPr>
            </w:pPr>
          </w:p>
        </w:tc>
        <w:tc>
          <w:tcPr>
            <w:tcW w:w="850" w:type="dxa"/>
          </w:tcPr>
          <w:p w14:paraId="553F5916" w14:textId="77777777" w:rsidR="00A66C27" w:rsidRPr="00CB6FE5" w:rsidRDefault="00A66C27">
            <w:pPr>
              <w:rPr>
                <w:rFonts w:ascii="Calibri" w:hAnsi="Calibri" w:cs="Calibri"/>
                <w:sz w:val="18"/>
                <w:szCs w:val="18"/>
              </w:rPr>
            </w:pPr>
          </w:p>
        </w:tc>
        <w:tc>
          <w:tcPr>
            <w:tcW w:w="850" w:type="dxa"/>
          </w:tcPr>
          <w:p w14:paraId="7A49931B" w14:textId="77777777" w:rsidR="00A66C27" w:rsidRPr="00CB6FE5" w:rsidRDefault="00A66C27">
            <w:pPr>
              <w:rPr>
                <w:rFonts w:ascii="Calibri" w:hAnsi="Calibri" w:cs="Calibri"/>
                <w:sz w:val="18"/>
                <w:szCs w:val="18"/>
              </w:rPr>
            </w:pPr>
          </w:p>
        </w:tc>
        <w:tc>
          <w:tcPr>
            <w:tcW w:w="3425" w:type="dxa"/>
          </w:tcPr>
          <w:p w14:paraId="739D6525" w14:textId="77777777" w:rsidR="00A66C27" w:rsidRPr="00CB6FE5" w:rsidRDefault="00A66C27">
            <w:pPr>
              <w:rPr>
                <w:rFonts w:ascii="Calibri" w:hAnsi="Calibri" w:cs="Calibri"/>
                <w:sz w:val="18"/>
                <w:szCs w:val="18"/>
              </w:rPr>
            </w:pPr>
          </w:p>
        </w:tc>
        <w:tc>
          <w:tcPr>
            <w:tcW w:w="540" w:type="dxa"/>
            <w:shd w:val="clear" w:color="auto" w:fill="auto"/>
          </w:tcPr>
          <w:p w14:paraId="783E43D5" w14:textId="77777777" w:rsidR="00A66C27" w:rsidRPr="00CB6FE5" w:rsidRDefault="00A66C27">
            <w:pPr>
              <w:rPr>
                <w:rFonts w:ascii="Calibri" w:hAnsi="Calibri" w:cs="Calibri"/>
                <w:sz w:val="18"/>
                <w:szCs w:val="18"/>
              </w:rPr>
            </w:pPr>
          </w:p>
        </w:tc>
        <w:tc>
          <w:tcPr>
            <w:tcW w:w="540" w:type="dxa"/>
            <w:shd w:val="clear" w:color="auto" w:fill="auto"/>
          </w:tcPr>
          <w:p w14:paraId="07BD4B47" w14:textId="77777777" w:rsidR="00A66C27" w:rsidRPr="00CB6FE5" w:rsidRDefault="00A66C27">
            <w:pPr>
              <w:rPr>
                <w:rFonts w:ascii="Calibri" w:hAnsi="Calibri" w:cs="Calibri"/>
                <w:sz w:val="18"/>
                <w:szCs w:val="18"/>
              </w:rPr>
            </w:pPr>
          </w:p>
        </w:tc>
        <w:tc>
          <w:tcPr>
            <w:tcW w:w="2700" w:type="dxa"/>
          </w:tcPr>
          <w:p w14:paraId="03FD90E1" w14:textId="77777777" w:rsidR="00A66C27" w:rsidRPr="00CB6FE5" w:rsidRDefault="00A66C27">
            <w:pPr>
              <w:rPr>
                <w:rFonts w:ascii="Calibri" w:hAnsi="Calibri" w:cs="Calibri"/>
                <w:sz w:val="18"/>
                <w:szCs w:val="18"/>
              </w:rPr>
            </w:pPr>
          </w:p>
        </w:tc>
      </w:tr>
      <w:tr w:rsidR="00A66C27" w:rsidRPr="00CB6FE5" w14:paraId="4812296E" w14:textId="77777777" w:rsidTr="00A66C27">
        <w:trPr>
          <w:trHeight w:val="971"/>
        </w:trPr>
        <w:tc>
          <w:tcPr>
            <w:tcW w:w="4754" w:type="dxa"/>
            <w:vAlign w:val="center"/>
          </w:tcPr>
          <w:p w14:paraId="228DB1ED" w14:textId="77777777" w:rsidR="00A66C27" w:rsidRPr="00CB6FE5" w:rsidRDefault="00A66C27" w:rsidP="00512F83">
            <w:pPr>
              <w:rPr>
                <w:rFonts w:ascii="Calibri" w:hAnsi="Calibri" w:cs="Calibri"/>
                <w:sz w:val="18"/>
                <w:szCs w:val="18"/>
              </w:rPr>
            </w:pPr>
            <w:r w:rsidRPr="00CB6FE5">
              <w:rPr>
                <w:rFonts w:ascii="Calibri" w:hAnsi="Calibri" w:cs="Calibri"/>
                <w:sz w:val="18"/>
                <w:szCs w:val="18"/>
              </w:rPr>
              <w:t xml:space="preserve">1.4 Our school has a continuum of service options to meet student needs with a preference for services provided in the general education classroom, whenever appropriate. </w:t>
            </w:r>
            <w:r w:rsidRPr="00CB6FE5">
              <w:rPr>
                <w:rFonts w:ascii="Calibri" w:hAnsi="Calibri" w:cs="Calibri"/>
                <w:color w:val="1B7783" w:themeColor="text2"/>
                <w:sz w:val="18"/>
                <w:szCs w:val="18"/>
              </w:rPr>
              <w:t>(Survey Q3. &gt;90%)</w:t>
            </w:r>
          </w:p>
        </w:tc>
        <w:tc>
          <w:tcPr>
            <w:tcW w:w="849" w:type="dxa"/>
          </w:tcPr>
          <w:p w14:paraId="30EF845A" w14:textId="77777777" w:rsidR="00A66C27" w:rsidRPr="00CB6FE5" w:rsidRDefault="00A66C27">
            <w:pPr>
              <w:rPr>
                <w:rFonts w:ascii="Calibri" w:hAnsi="Calibri" w:cs="Calibri"/>
                <w:sz w:val="18"/>
                <w:szCs w:val="18"/>
              </w:rPr>
            </w:pPr>
          </w:p>
        </w:tc>
        <w:tc>
          <w:tcPr>
            <w:tcW w:w="850" w:type="dxa"/>
          </w:tcPr>
          <w:p w14:paraId="6FB52D76" w14:textId="77777777" w:rsidR="00A66C27" w:rsidRPr="00CB6FE5" w:rsidRDefault="00A66C27">
            <w:pPr>
              <w:rPr>
                <w:rFonts w:ascii="Calibri" w:hAnsi="Calibri" w:cs="Calibri"/>
                <w:sz w:val="18"/>
                <w:szCs w:val="18"/>
              </w:rPr>
            </w:pPr>
          </w:p>
        </w:tc>
        <w:tc>
          <w:tcPr>
            <w:tcW w:w="850" w:type="dxa"/>
          </w:tcPr>
          <w:p w14:paraId="149DED9F" w14:textId="77777777" w:rsidR="00A66C27" w:rsidRPr="00CB6FE5" w:rsidRDefault="00A66C27">
            <w:pPr>
              <w:rPr>
                <w:rFonts w:ascii="Calibri" w:hAnsi="Calibri" w:cs="Calibri"/>
                <w:sz w:val="18"/>
                <w:szCs w:val="18"/>
              </w:rPr>
            </w:pPr>
          </w:p>
        </w:tc>
        <w:tc>
          <w:tcPr>
            <w:tcW w:w="3425" w:type="dxa"/>
          </w:tcPr>
          <w:p w14:paraId="09B1BA04" w14:textId="77777777" w:rsidR="00A66C27" w:rsidRPr="00CB6FE5" w:rsidRDefault="00A66C27">
            <w:pPr>
              <w:rPr>
                <w:rFonts w:ascii="Calibri" w:hAnsi="Calibri" w:cs="Calibri"/>
                <w:sz w:val="18"/>
                <w:szCs w:val="18"/>
              </w:rPr>
            </w:pPr>
          </w:p>
        </w:tc>
        <w:tc>
          <w:tcPr>
            <w:tcW w:w="540" w:type="dxa"/>
            <w:shd w:val="clear" w:color="auto" w:fill="auto"/>
          </w:tcPr>
          <w:p w14:paraId="0239E959" w14:textId="77777777" w:rsidR="00A66C27" w:rsidRPr="00CB6FE5" w:rsidRDefault="00A66C27">
            <w:pPr>
              <w:rPr>
                <w:rFonts w:ascii="Calibri" w:hAnsi="Calibri" w:cs="Calibri"/>
                <w:sz w:val="18"/>
                <w:szCs w:val="18"/>
              </w:rPr>
            </w:pPr>
          </w:p>
        </w:tc>
        <w:tc>
          <w:tcPr>
            <w:tcW w:w="540" w:type="dxa"/>
            <w:shd w:val="clear" w:color="auto" w:fill="auto"/>
          </w:tcPr>
          <w:p w14:paraId="02B9B029" w14:textId="77777777" w:rsidR="00A66C27" w:rsidRPr="00CB6FE5" w:rsidRDefault="00A66C27">
            <w:pPr>
              <w:rPr>
                <w:rFonts w:ascii="Calibri" w:hAnsi="Calibri" w:cs="Calibri"/>
                <w:sz w:val="18"/>
                <w:szCs w:val="18"/>
              </w:rPr>
            </w:pPr>
          </w:p>
        </w:tc>
        <w:tc>
          <w:tcPr>
            <w:tcW w:w="2700" w:type="dxa"/>
          </w:tcPr>
          <w:p w14:paraId="28A7CA8C" w14:textId="77777777" w:rsidR="00A66C27" w:rsidRPr="00CB6FE5" w:rsidRDefault="00A66C27">
            <w:pPr>
              <w:rPr>
                <w:rFonts w:ascii="Calibri" w:hAnsi="Calibri" w:cs="Calibri"/>
                <w:sz w:val="18"/>
                <w:szCs w:val="18"/>
              </w:rPr>
            </w:pPr>
          </w:p>
        </w:tc>
      </w:tr>
      <w:tr w:rsidR="00A66C27" w:rsidRPr="00CB6FE5" w14:paraId="26D04A60" w14:textId="77777777" w:rsidTr="00A66C27">
        <w:trPr>
          <w:trHeight w:val="944"/>
        </w:trPr>
        <w:tc>
          <w:tcPr>
            <w:tcW w:w="4754" w:type="dxa"/>
            <w:vAlign w:val="center"/>
          </w:tcPr>
          <w:p w14:paraId="7BCC4B95" w14:textId="77777777" w:rsidR="00A66C27" w:rsidRPr="00CB6FE5" w:rsidRDefault="00A66C27" w:rsidP="00100B01">
            <w:pPr>
              <w:rPr>
                <w:rFonts w:ascii="Calibri" w:hAnsi="Calibri" w:cs="Calibri"/>
                <w:sz w:val="18"/>
                <w:szCs w:val="18"/>
              </w:rPr>
            </w:pPr>
            <w:r w:rsidRPr="00CB6FE5">
              <w:rPr>
                <w:rFonts w:ascii="Calibri" w:hAnsi="Calibri" w:cs="Calibri"/>
                <w:sz w:val="18"/>
                <w:szCs w:val="18"/>
              </w:rPr>
              <w:t>1.5 Leadership and faculty articulate the main points of the school’s vision and commitment to all students.</w:t>
            </w:r>
          </w:p>
        </w:tc>
        <w:tc>
          <w:tcPr>
            <w:tcW w:w="849" w:type="dxa"/>
          </w:tcPr>
          <w:p w14:paraId="677C7F2C" w14:textId="77777777" w:rsidR="00A66C27" w:rsidRPr="00CB6FE5" w:rsidRDefault="00A66C27">
            <w:pPr>
              <w:rPr>
                <w:rFonts w:ascii="Calibri" w:hAnsi="Calibri" w:cs="Calibri"/>
                <w:sz w:val="18"/>
                <w:szCs w:val="18"/>
              </w:rPr>
            </w:pPr>
          </w:p>
        </w:tc>
        <w:tc>
          <w:tcPr>
            <w:tcW w:w="850" w:type="dxa"/>
          </w:tcPr>
          <w:p w14:paraId="2E27B87E" w14:textId="77777777" w:rsidR="00A66C27" w:rsidRPr="00CB6FE5" w:rsidRDefault="00A66C27">
            <w:pPr>
              <w:rPr>
                <w:rFonts w:ascii="Calibri" w:hAnsi="Calibri" w:cs="Calibri"/>
                <w:sz w:val="18"/>
                <w:szCs w:val="18"/>
              </w:rPr>
            </w:pPr>
          </w:p>
        </w:tc>
        <w:tc>
          <w:tcPr>
            <w:tcW w:w="850" w:type="dxa"/>
          </w:tcPr>
          <w:p w14:paraId="44DD76C4" w14:textId="77777777" w:rsidR="00A66C27" w:rsidRPr="00CB6FE5" w:rsidRDefault="00A66C27">
            <w:pPr>
              <w:rPr>
                <w:rFonts w:ascii="Calibri" w:hAnsi="Calibri" w:cs="Calibri"/>
                <w:sz w:val="18"/>
                <w:szCs w:val="18"/>
              </w:rPr>
            </w:pPr>
          </w:p>
        </w:tc>
        <w:tc>
          <w:tcPr>
            <w:tcW w:w="3425" w:type="dxa"/>
          </w:tcPr>
          <w:p w14:paraId="7F22117E" w14:textId="77777777" w:rsidR="00A66C27" w:rsidRPr="00CB6FE5" w:rsidRDefault="00A66C27">
            <w:pPr>
              <w:rPr>
                <w:rFonts w:ascii="Calibri" w:hAnsi="Calibri" w:cs="Calibri"/>
                <w:sz w:val="18"/>
                <w:szCs w:val="18"/>
              </w:rPr>
            </w:pPr>
          </w:p>
        </w:tc>
        <w:tc>
          <w:tcPr>
            <w:tcW w:w="540" w:type="dxa"/>
            <w:shd w:val="clear" w:color="auto" w:fill="auto"/>
          </w:tcPr>
          <w:p w14:paraId="59061C3D" w14:textId="77777777" w:rsidR="00A66C27" w:rsidRPr="00CB6FE5" w:rsidRDefault="00A66C27">
            <w:pPr>
              <w:rPr>
                <w:rFonts w:ascii="Calibri" w:hAnsi="Calibri" w:cs="Calibri"/>
                <w:sz w:val="18"/>
                <w:szCs w:val="18"/>
              </w:rPr>
            </w:pPr>
          </w:p>
        </w:tc>
        <w:tc>
          <w:tcPr>
            <w:tcW w:w="540" w:type="dxa"/>
            <w:shd w:val="clear" w:color="auto" w:fill="auto"/>
          </w:tcPr>
          <w:p w14:paraId="5A76279A" w14:textId="77777777" w:rsidR="00A66C27" w:rsidRPr="00CB6FE5" w:rsidRDefault="00A66C27">
            <w:pPr>
              <w:rPr>
                <w:rFonts w:ascii="Calibri" w:hAnsi="Calibri" w:cs="Calibri"/>
                <w:sz w:val="18"/>
                <w:szCs w:val="18"/>
              </w:rPr>
            </w:pPr>
          </w:p>
        </w:tc>
        <w:tc>
          <w:tcPr>
            <w:tcW w:w="2700" w:type="dxa"/>
          </w:tcPr>
          <w:p w14:paraId="01DA17D0" w14:textId="77777777" w:rsidR="00A66C27" w:rsidRPr="00CB6FE5" w:rsidRDefault="00A66C27">
            <w:pPr>
              <w:rPr>
                <w:rFonts w:ascii="Calibri" w:hAnsi="Calibri" w:cs="Calibri"/>
                <w:sz w:val="18"/>
                <w:szCs w:val="18"/>
              </w:rPr>
            </w:pPr>
          </w:p>
        </w:tc>
      </w:tr>
      <w:tr w:rsidR="00A66C27" w:rsidRPr="00CB6FE5" w14:paraId="59931D3D" w14:textId="77777777" w:rsidTr="00A66C27">
        <w:trPr>
          <w:trHeight w:val="800"/>
        </w:trPr>
        <w:tc>
          <w:tcPr>
            <w:tcW w:w="4754" w:type="dxa"/>
            <w:vAlign w:val="center"/>
          </w:tcPr>
          <w:p w14:paraId="1FC2071E" w14:textId="77777777" w:rsidR="00A66C27" w:rsidRPr="00CB6FE5" w:rsidRDefault="00A66C27" w:rsidP="00512F83">
            <w:pPr>
              <w:rPr>
                <w:rFonts w:ascii="Calibri" w:hAnsi="Calibri" w:cs="Calibri"/>
                <w:sz w:val="18"/>
                <w:szCs w:val="18"/>
              </w:rPr>
            </w:pPr>
            <w:r w:rsidRPr="00CB6FE5">
              <w:rPr>
                <w:rFonts w:ascii="Calibri" w:hAnsi="Calibri" w:cs="Calibri"/>
                <w:sz w:val="18"/>
                <w:szCs w:val="18"/>
              </w:rPr>
              <w:t xml:space="preserve">1.6 Faculty members feel a strong sense of shared responsibility for all students. </w:t>
            </w:r>
            <w:r w:rsidRPr="00CB6FE5">
              <w:rPr>
                <w:rFonts w:ascii="Calibri" w:hAnsi="Calibri" w:cs="Calibri"/>
                <w:color w:val="1B7783" w:themeColor="text2"/>
                <w:sz w:val="18"/>
                <w:szCs w:val="18"/>
              </w:rPr>
              <w:t>(Survey Q4. &gt;90%)</w:t>
            </w:r>
          </w:p>
        </w:tc>
        <w:tc>
          <w:tcPr>
            <w:tcW w:w="849" w:type="dxa"/>
          </w:tcPr>
          <w:p w14:paraId="7197C3E4" w14:textId="77777777" w:rsidR="00A66C27" w:rsidRPr="00CB6FE5" w:rsidRDefault="00A66C27">
            <w:pPr>
              <w:rPr>
                <w:rFonts w:ascii="Calibri" w:hAnsi="Calibri" w:cs="Calibri"/>
                <w:sz w:val="18"/>
                <w:szCs w:val="18"/>
              </w:rPr>
            </w:pPr>
          </w:p>
        </w:tc>
        <w:tc>
          <w:tcPr>
            <w:tcW w:w="850" w:type="dxa"/>
          </w:tcPr>
          <w:p w14:paraId="6642F24B" w14:textId="77777777" w:rsidR="00A66C27" w:rsidRPr="00CB6FE5" w:rsidRDefault="00A66C27">
            <w:pPr>
              <w:rPr>
                <w:rFonts w:ascii="Calibri" w:hAnsi="Calibri" w:cs="Calibri"/>
                <w:sz w:val="18"/>
                <w:szCs w:val="18"/>
              </w:rPr>
            </w:pPr>
          </w:p>
        </w:tc>
        <w:tc>
          <w:tcPr>
            <w:tcW w:w="850" w:type="dxa"/>
          </w:tcPr>
          <w:p w14:paraId="315619D0" w14:textId="77777777" w:rsidR="00A66C27" w:rsidRPr="00CB6FE5" w:rsidRDefault="00A66C27">
            <w:pPr>
              <w:rPr>
                <w:rFonts w:ascii="Calibri" w:hAnsi="Calibri" w:cs="Calibri"/>
                <w:sz w:val="18"/>
                <w:szCs w:val="18"/>
              </w:rPr>
            </w:pPr>
          </w:p>
        </w:tc>
        <w:tc>
          <w:tcPr>
            <w:tcW w:w="3425" w:type="dxa"/>
          </w:tcPr>
          <w:p w14:paraId="4F290FFC" w14:textId="77777777" w:rsidR="00A66C27" w:rsidRPr="00CB6FE5" w:rsidRDefault="00A66C27">
            <w:pPr>
              <w:rPr>
                <w:rFonts w:ascii="Calibri" w:hAnsi="Calibri" w:cs="Calibri"/>
                <w:sz w:val="18"/>
                <w:szCs w:val="18"/>
              </w:rPr>
            </w:pPr>
          </w:p>
        </w:tc>
        <w:tc>
          <w:tcPr>
            <w:tcW w:w="540" w:type="dxa"/>
            <w:shd w:val="clear" w:color="auto" w:fill="auto"/>
          </w:tcPr>
          <w:p w14:paraId="75572510" w14:textId="77777777" w:rsidR="00A66C27" w:rsidRPr="00CB6FE5" w:rsidRDefault="00A66C27">
            <w:pPr>
              <w:rPr>
                <w:rFonts w:ascii="Calibri" w:hAnsi="Calibri" w:cs="Calibri"/>
                <w:sz w:val="18"/>
                <w:szCs w:val="18"/>
              </w:rPr>
            </w:pPr>
          </w:p>
        </w:tc>
        <w:tc>
          <w:tcPr>
            <w:tcW w:w="540" w:type="dxa"/>
            <w:shd w:val="clear" w:color="auto" w:fill="auto"/>
          </w:tcPr>
          <w:p w14:paraId="2B35D3F2" w14:textId="77777777" w:rsidR="00A66C27" w:rsidRPr="00CB6FE5" w:rsidRDefault="00A66C27">
            <w:pPr>
              <w:rPr>
                <w:rFonts w:ascii="Calibri" w:hAnsi="Calibri" w:cs="Calibri"/>
                <w:sz w:val="18"/>
                <w:szCs w:val="18"/>
              </w:rPr>
            </w:pPr>
          </w:p>
        </w:tc>
        <w:tc>
          <w:tcPr>
            <w:tcW w:w="2700" w:type="dxa"/>
          </w:tcPr>
          <w:p w14:paraId="4B10AB94" w14:textId="77777777" w:rsidR="00A66C27" w:rsidRPr="00CB6FE5" w:rsidRDefault="00A66C27">
            <w:pPr>
              <w:rPr>
                <w:rFonts w:ascii="Calibri" w:hAnsi="Calibri" w:cs="Calibri"/>
                <w:sz w:val="18"/>
                <w:szCs w:val="18"/>
              </w:rPr>
            </w:pPr>
          </w:p>
        </w:tc>
      </w:tr>
      <w:tr w:rsidR="00A66C27" w:rsidRPr="00CB6FE5" w14:paraId="677D3ECD" w14:textId="77777777" w:rsidTr="00A66C27">
        <w:trPr>
          <w:trHeight w:val="935"/>
        </w:trPr>
        <w:tc>
          <w:tcPr>
            <w:tcW w:w="4754" w:type="dxa"/>
            <w:vAlign w:val="center"/>
          </w:tcPr>
          <w:p w14:paraId="7BD58A25" w14:textId="77777777" w:rsidR="00A66C27" w:rsidRPr="00CB6FE5" w:rsidRDefault="00A66C27" w:rsidP="00692EAA">
            <w:pPr>
              <w:rPr>
                <w:rFonts w:ascii="Calibri" w:hAnsi="Calibri" w:cs="Calibri"/>
                <w:sz w:val="18"/>
                <w:szCs w:val="18"/>
              </w:rPr>
            </w:pPr>
            <w:r w:rsidRPr="00CB6FE5">
              <w:rPr>
                <w:rFonts w:ascii="Calibri" w:hAnsi="Calibri" w:cs="Calibri"/>
                <w:sz w:val="18"/>
                <w:szCs w:val="18"/>
              </w:rPr>
              <w:t>1.7 The organizational structure for our school reflects shared ownership (e.g. there are no silos, no separate special education department, separate wings, etc.).</w:t>
            </w:r>
          </w:p>
        </w:tc>
        <w:tc>
          <w:tcPr>
            <w:tcW w:w="849" w:type="dxa"/>
          </w:tcPr>
          <w:p w14:paraId="4A21973D" w14:textId="77777777" w:rsidR="00A66C27" w:rsidRPr="00CB6FE5" w:rsidRDefault="00A66C27">
            <w:pPr>
              <w:rPr>
                <w:rFonts w:ascii="Calibri" w:hAnsi="Calibri" w:cs="Calibri"/>
                <w:sz w:val="18"/>
                <w:szCs w:val="18"/>
              </w:rPr>
            </w:pPr>
          </w:p>
        </w:tc>
        <w:tc>
          <w:tcPr>
            <w:tcW w:w="850" w:type="dxa"/>
          </w:tcPr>
          <w:p w14:paraId="05B3EB49" w14:textId="77777777" w:rsidR="00A66C27" w:rsidRPr="00CB6FE5" w:rsidRDefault="00A66C27">
            <w:pPr>
              <w:rPr>
                <w:rFonts w:ascii="Calibri" w:hAnsi="Calibri" w:cs="Calibri"/>
                <w:sz w:val="18"/>
                <w:szCs w:val="18"/>
              </w:rPr>
            </w:pPr>
          </w:p>
        </w:tc>
        <w:tc>
          <w:tcPr>
            <w:tcW w:w="850" w:type="dxa"/>
          </w:tcPr>
          <w:p w14:paraId="6256071D" w14:textId="77777777" w:rsidR="00A66C27" w:rsidRPr="00CB6FE5" w:rsidRDefault="00A66C27">
            <w:pPr>
              <w:rPr>
                <w:rFonts w:ascii="Calibri" w:hAnsi="Calibri" w:cs="Calibri"/>
                <w:sz w:val="18"/>
                <w:szCs w:val="18"/>
              </w:rPr>
            </w:pPr>
          </w:p>
        </w:tc>
        <w:tc>
          <w:tcPr>
            <w:tcW w:w="3425" w:type="dxa"/>
          </w:tcPr>
          <w:p w14:paraId="195BDB33" w14:textId="77777777" w:rsidR="00A66C27" w:rsidRPr="00CB6FE5" w:rsidRDefault="00A66C27">
            <w:pPr>
              <w:rPr>
                <w:rFonts w:ascii="Calibri" w:hAnsi="Calibri" w:cs="Calibri"/>
                <w:sz w:val="18"/>
                <w:szCs w:val="18"/>
              </w:rPr>
            </w:pPr>
          </w:p>
        </w:tc>
        <w:tc>
          <w:tcPr>
            <w:tcW w:w="540" w:type="dxa"/>
            <w:shd w:val="clear" w:color="auto" w:fill="auto"/>
          </w:tcPr>
          <w:p w14:paraId="73F4EA13" w14:textId="77777777" w:rsidR="00A66C27" w:rsidRPr="00CB6FE5" w:rsidRDefault="00A66C27">
            <w:pPr>
              <w:rPr>
                <w:rFonts w:ascii="Calibri" w:hAnsi="Calibri" w:cs="Calibri"/>
                <w:sz w:val="18"/>
                <w:szCs w:val="18"/>
              </w:rPr>
            </w:pPr>
          </w:p>
        </w:tc>
        <w:tc>
          <w:tcPr>
            <w:tcW w:w="540" w:type="dxa"/>
            <w:shd w:val="clear" w:color="auto" w:fill="auto"/>
          </w:tcPr>
          <w:p w14:paraId="15C4BDBC" w14:textId="77777777" w:rsidR="00A66C27" w:rsidRPr="00CB6FE5" w:rsidRDefault="00A66C27">
            <w:pPr>
              <w:rPr>
                <w:rFonts w:ascii="Calibri" w:hAnsi="Calibri" w:cs="Calibri"/>
                <w:sz w:val="18"/>
                <w:szCs w:val="18"/>
              </w:rPr>
            </w:pPr>
          </w:p>
        </w:tc>
        <w:tc>
          <w:tcPr>
            <w:tcW w:w="2700" w:type="dxa"/>
          </w:tcPr>
          <w:p w14:paraId="37AF9F40" w14:textId="77777777" w:rsidR="00A66C27" w:rsidRPr="00CB6FE5" w:rsidRDefault="00A66C27">
            <w:pPr>
              <w:rPr>
                <w:rFonts w:ascii="Calibri" w:hAnsi="Calibri" w:cs="Calibri"/>
                <w:sz w:val="18"/>
                <w:szCs w:val="18"/>
              </w:rPr>
            </w:pPr>
          </w:p>
        </w:tc>
      </w:tr>
    </w:tbl>
    <w:p w14:paraId="4ADF3589" w14:textId="77777777" w:rsidR="00512F83" w:rsidRPr="00CB6FE5" w:rsidRDefault="00512F83">
      <w:pPr>
        <w:rPr>
          <w:rFonts w:ascii="Calibri" w:hAnsi="Calibri" w:cs="Calibri"/>
        </w:rPr>
      </w:pPr>
    </w:p>
    <w:p w14:paraId="7015944B" w14:textId="57C95515" w:rsidR="00CB6FE5" w:rsidRDefault="00CB6FE5">
      <w:pPr>
        <w:rPr>
          <w:rFonts w:ascii="Calibri" w:hAnsi="Calibri" w:cs="Calibri"/>
        </w:rPr>
      </w:pPr>
      <w:r>
        <w:rPr>
          <w:rFonts w:ascii="Calibri" w:hAnsi="Calibri" w:cs="Calibri"/>
        </w:rPr>
        <w:br w:type="page"/>
      </w:r>
    </w:p>
    <w:p w14:paraId="61D1DAFF" w14:textId="77777777" w:rsidR="000F0C81" w:rsidRPr="00CB6FE5" w:rsidRDefault="000F0C81">
      <w:pPr>
        <w:rPr>
          <w:rFonts w:ascii="Calibri" w:hAnsi="Calibri" w:cs="Calibri"/>
        </w:rPr>
      </w:pPr>
    </w:p>
    <w:p w14:paraId="06E7050C" w14:textId="77777777" w:rsidR="00692EAA" w:rsidRPr="00CB6FE5" w:rsidRDefault="008D7DEF" w:rsidP="00E23AB8">
      <w:pPr>
        <w:pStyle w:val="ListParagraph"/>
        <w:numPr>
          <w:ilvl w:val="0"/>
          <w:numId w:val="16"/>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Legislative and Accountability Standards</w:t>
      </w:r>
    </w:p>
    <w:p w14:paraId="67B96450" w14:textId="77777777" w:rsidR="008D7DEF" w:rsidRPr="00CB6FE5" w:rsidRDefault="001D139F" w:rsidP="00692EAA">
      <w:pPr>
        <w:shd w:val="clear" w:color="auto" w:fill="FFFFFF" w:themeFill="background1"/>
        <w:spacing w:after="120"/>
        <w:rPr>
          <w:rFonts w:ascii="Calibri" w:hAnsi="Calibri" w:cs="Calibri"/>
          <w:color w:val="28282F" w:themeColor="text1"/>
          <w:sz w:val="18"/>
          <w:szCs w:val="18"/>
          <w:shd w:val="clear" w:color="auto" w:fill="FFFFFF" w:themeFill="background1"/>
        </w:rPr>
      </w:pPr>
      <w:r w:rsidRPr="00CB6FE5">
        <w:rPr>
          <w:rFonts w:ascii="Calibri" w:hAnsi="Calibri" w:cs="Calibri"/>
          <w:color w:val="28282F" w:themeColor="text1"/>
          <w:sz w:val="18"/>
          <w:szCs w:val="18"/>
          <w:shd w:val="clear" w:color="auto" w:fill="FFFFFF" w:themeFill="background1"/>
        </w:rPr>
        <w:t xml:space="preserve">Every state receiving funds for serving students with disabilities (all do) must submit and be measured against established standards.  </w:t>
      </w:r>
      <w:r w:rsidR="00CF2DC7" w:rsidRPr="00CB6FE5">
        <w:rPr>
          <w:rFonts w:ascii="Calibri" w:hAnsi="Calibri" w:cs="Calibri"/>
          <w:color w:val="28282F" w:themeColor="text1"/>
          <w:sz w:val="18"/>
          <w:szCs w:val="18"/>
          <w:shd w:val="clear" w:color="auto" w:fill="FFFFFF" w:themeFill="background1"/>
        </w:rPr>
        <w:t>The Virginia DOE standards for accountability regarding implementation of inclusive practices</w:t>
      </w:r>
      <w:r w:rsidRPr="00CB6FE5">
        <w:rPr>
          <w:rFonts w:ascii="Calibri" w:hAnsi="Calibri" w:cs="Calibri"/>
          <w:color w:val="28282F" w:themeColor="text1"/>
          <w:sz w:val="18"/>
          <w:szCs w:val="18"/>
          <w:shd w:val="clear" w:color="auto" w:fill="FFFFFF" w:themeFill="background1"/>
        </w:rPr>
        <w:t xml:space="preserve"> for students with disabilities are as follows.  Use this</w:t>
      </w:r>
      <w:r w:rsidR="00CF2DC7" w:rsidRPr="00CB6FE5">
        <w:rPr>
          <w:rFonts w:ascii="Calibri" w:hAnsi="Calibri" w:cs="Calibri"/>
          <w:color w:val="28282F" w:themeColor="text1"/>
          <w:sz w:val="18"/>
          <w:szCs w:val="18"/>
          <w:shd w:val="clear" w:color="auto" w:fill="FFFFFF" w:themeFill="background1"/>
        </w:rPr>
        <w:t xml:space="preserve"> section </w:t>
      </w:r>
      <w:r w:rsidRPr="00CB6FE5">
        <w:rPr>
          <w:rFonts w:ascii="Calibri" w:hAnsi="Calibri" w:cs="Calibri"/>
          <w:color w:val="28282F" w:themeColor="text1"/>
          <w:sz w:val="18"/>
          <w:szCs w:val="18"/>
          <w:shd w:val="clear" w:color="auto" w:fill="FFFFFF" w:themeFill="background1"/>
        </w:rPr>
        <w:t>to determine your school’s status with regard to these standards.</w:t>
      </w:r>
    </w:p>
    <w:tbl>
      <w:tblPr>
        <w:tblStyle w:val="TableGrid"/>
        <w:tblW w:w="14508" w:type="dxa"/>
        <w:tblLook w:val="04A0" w:firstRow="1" w:lastRow="0" w:firstColumn="1" w:lastColumn="0" w:noHBand="0" w:noVBand="1"/>
      </w:tblPr>
      <w:tblGrid>
        <w:gridCol w:w="4754"/>
        <w:gridCol w:w="849"/>
        <w:gridCol w:w="850"/>
        <w:gridCol w:w="850"/>
        <w:gridCol w:w="3425"/>
        <w:gridCol w:w="540"/>
        <w:gridCol w:w="540"/>
        <w:gridCol w:w="2700"/>
      </w:tblGrid>
      <w:tr w:rsidR="00291089" w:rsidRPr="00CB6FE5" w14:paraId="790178F7" w14:textId="77777777" w:rsidTr="00291089">
        <w:trPr>
          <w:trHeight w:val="71"/>
        </w:trPr>
        <w:tc>
          <w:tcPr>
            <w:tcW w:w="4754" w:type="dxa"/>
            <w:vMerge w:val="restart"/>
            <w:shd w:val="clear" w:color="auto" w:fill="FCE0CB" w:themeFill="accent1" w:themeFillTint="33"/>
            <w:vAlign w:val="center"/>
          </w:tcPr>
          <w:p w14:paraId="4E4A51CA"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14308E79"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25D67480"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2F402359"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4A98E6CC"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End</w:t>
            </w:r>
          </w:p>
        </w:tc>
        <w:tc>
          <w:tcPr>
            <w:tcW w:w="2700" w:type="dxa"/>
            <w:vMerge w:val="restart"/>
            <w:shd w:val="clear" w:color="auto" w:fill="FCE0CB" w:themeFill="accent1" w:themeFillTint="33"/>
            <w:vAlign w:val="center"/>
          </w:tcPr>
          <w:p w14:paraId="66DAF54D" w14:textId="77777777" w:rsidR="00291089" w:rsidRPr="00CB6FE5" w:rsidRDefault="00291089" w:rsidP="006554E9">
            <w:pPr>
              <w:jc w:val="center"/>
              <w:rPr>
                <w:rFonts w:ascii="Calibri" w:hAnsi="Calibri" w:cs="Calibri"/>
                <w:b/>
                <w:sz w:val="16"/>
                <w:szCs w:val="21"/>
              </w:rPr>
            </w:pPr>
            <w:r w:rsidRPr="00CB6FE5">
              <w:rPr>
                <w:rFonts w:ascii="Calibri" w:hAnsi="Calibri" w:cs="Calibri"/>
                <w:b/>
                <w:sz w:val="16"/>
                <w:szCs w:val="21"/>
              </w:rPr>
              <w:t>Evidence of Success</w:t>
            </w:r>
          </w:p>
        </w:tc>
      </w:tr>
      <w:tr w:rsidR="00291089" w:rsidRPr="00CB6FE5" w14:paraId="519D970C" w14:textId="77777777" w:rsidTr="00291089">
        <w:trPr>
          <w:trHeight w:val="69"/>
        </w:trPr>
        <w:tc>
          <w:tcPr>
            <w:tcW w:w="4754" w:type="dxa"/>
            <w:vMerge/>
            <w:shd w:val="clear" w:color="auto" w:fill="FCE0CB" w:themeFill="accent1" w:themeFillTint="33"/>
          </w:tcPr>
          <w:p w14:paraId="488A8E72" w14:textId="77777777" w:rsidR="00291089" w:rsidRPr="00CB6FE5" w:rsidRDefault="00291089" w:rsidP="006554E9">
            <w:pPr>
              <w:rPr>
                <w:rFonts w:ascii="Calibri" w:hAnsi="Calibri" w:cs="Calibri"/>
              </w:rPr>
            </w:pPr>
          </w:p>
        </w:tc>
        <w:tc>
          <w:tcPr>
            <w:tcW w:w="849" w:type="dxa"/>
          </w:tcPr>
          <w:p w14:paraId="068788DA" w14:textId="77777777" w:rsidR="00291089" w:rsidRPr="00CB6FE5" w:rsidRDefault="00291089"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1899DA15" w14:textId="77777777" w:rsidR="00291089" w:rsidRPr="00CB6FE5" w:rsidRDefault="00291089"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615004A9" w14:textId="77777777" w:rsidR="00291089" w:rsidRPr="00CB6FE5" w:rsidRDefault="00291089"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55CFA79A" w14:textId="77777777" w:rsidR="00291089" w:rsidRPr="00CB6FE5" w:rsidRDefault="00291089" w:rsidP="006554E9">
            <w:pPr>
              <w:rPr>
                <w:rFonts w:ascii="Calibri" w:hAnsi="Calibri" w:cs="Calibri"/>
              </w:rPr>
            </w:pPr>
          </w:p>
        </w:tc>
        <w:tc>
          <w:tcPr>
            <w:tcW w:w="540" w:type="dxa"/>
            <w:vMerge/>
            <w:shd w:val="clear" w:color="auto" w:fill="FCE0CB" w:themeFill="accent1" w:themeFillTint="33"/>
          </w:tcPr>
          <w:p w14:paraId="1A5DA17B" w14:textId="77777777" w:rsidR="00291089" w:rsidRPr="00CB6FE5" w:rsidRDefault="00291089" w:rsidP="006554E9">
            <w:pPr>
              <w:rPr>
                <w:rFonts w:ascii="Calibri" w:hAnsi="Calibri" w:cs="Calibri"/>
              </w:rPr>
            </w:pPr>
          </w:p>
        </w:tc>
        <w:tc>
          <w:tcPr>
            <w:tcW w:w="540" w:type="dxa"/>
            <w:vMerge/>
            <w:shd w:val="clear" w:color="auto" w:fill="FCE0CB" w:themeFill="accent1" w:themeFillTint="33"/>
          </w:tcPr>
          <w:p w14:paraId="150899B1" w14:textId="77777777" w:rsidR="00291089" w:rsidRPr="00CB6FE5" w:rsidRDefault="00291089" w:rsidP="006554E9">
            <w:pPr>
              <w:rPr>
                <w:rFonts w:ascii="Calibri" w:hAnsi="Calibri" w:cs="Calibri"/>
              </w:rPr>
            </w:pPr>
          </w:p>
        </w:tc>
        <w:tc>
          <w:tcPr>
            <w:tcW w:w="2700" w:type="dxa"/>
            <w:vMerge/>
            <w:shd w:val="clear" w:color="auto" w:fill="FCE0CB" w:themeFill="accent1" w:themeFillTint="33"/>
          </w:tcPr>
          <w:p w14:paraId="05FCE303" w14:textId="77777777" w:rsidR="00291089" w:rsidRPr="00CB6FE5" w:rsidRDefault="00291089" w:rsidP="006554E9">
            <w:pPr>
              <w:rPr>
                <w:rFonts w:ascii="Calibri" w:hAnsi="Calibri" w:cs="Calibri"/>
              </w:rPr>
            </w:pPr>
          </w:p>
        </w:tc>
      </w:tr>
      <w:tr w:rsidR="00291089" w:rsidRPr="00CB6FE5" w14:paraId="1A7D9936" w14:textId="77777777" w:rsidTr="00291089">
        <w:trPr>
          <w:trHeight w:val="1286"/>
        </w:trPr>
        <w:tc>
          <w:tcPr>
            <w:tcW w:w="4754" w:type="dxa"/>
            <w:vAlign w:val="center"/>
          </w:tcPr>
          <w:p w14:paraId="25B8809A"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 xml:space="preserve">2.1 Our school is the home (neighborhood) school for students with disabilities receiving their education here.  </w:t>
            </w:r>
          </w:p>
        </w:tc>
        <w:tc>
          <w:tcPr>
            <w:tcW w:w="849" w:type="dxa"/>
          </w:tcPr>
          <w:p w14:paraId="322A543C" w14:textId="77777777" w:rsidR="00291089" w:rsidRPr="00CB6FE5" w:rsidRDefault="00291089" w:rsidP="00291089">
            <w:pPr>
              <w:rPr>
                <w:rFonts w:ascii="Calibri" w:hAnsi="Calibri" w:cs="Calibri"/>
                <w:sz w:val="18"/>
                <w:szCs w:val="18"/>
              </w:rPr>
            </w:pPr>
          </w:p>
        </w:tc>
        <w:tc>
          <w:tcPr>
            <w:tcW w:w="850" w:type="dxa"/>
          </w:tcPr>
          <w:p w14:paraId="1CEE55CB" w14:textId="77777777" w:rsidR="00291089" w:rsidRPr="00CB6FE5" w:rsidRDefault="00291089" w:rsidP="00291089">
            <w:pPr>
              <w:rPr>
                <w:rFonts w:ascii="Calibri" w:hAnsi="Calibri" w:cs="Calibri"/>
                <w:sz w:val="18"/>
                <w:szCs w:val="18"/>
              </w:rPr>
            </w:pPr>
          </w:p>
        </w:tc>
        <w:tc>
          <w:tcPr>
            <w:tcW w:w="850" w:type="dxa"/>
          </w:tcPr>
          <w:p w14:paraId="7E5E17F8" w14:textId="77777777" w:rsidR="00291089" w:rsidRPr="00CB6FE5" w:rsidRDefault="00291089" w:rsidP="00291089">
            <w:pPr>
              <w:rPr>
                <w:rFonts w:ascii="Calibri" w:hAnsi="Calibri" w:cs="Calibri"/>
                <w:sz w:val="18"/>
                <w:szCs w:val="18"/>
              </w:rPr>
            </w:pPr>
          </w:p>
        </w:tc>
        <w:tc>
          <w:tcPr>
            <w:tcW w:w="3425" w:type="dxa"/>
          </w:tcPr>
          <w:p w14:paraId="7ACA9361" w14:textId="77777777" w:rsidR="00291089" w:rsidRPr="00CB6FE5" w:rsidRDefault="00291089" w:rsidP="00291089">
            <w:pPr>
              <w:rPr>
                <w:rFonts w:ascii="Calibri" w:hAnsi="Calibri" w:cs="Calibri"/>
                <w:sz w:val="18"/>
                <w:szCs w:val="18"/>
              </w:rPr>
            </w:pPr>
          </w:p>
        </w:tc>
        <w:tc>
          <w:tcPr>
            <w:tcW w:w="540" w:type="dxa"/>
            <w:shd w:val="clear" w:color="auto" w:fill="auto"/>
          </w:tcPr>
          <w:p w14:paraId="4884EE0B" w14:textId="77777777" w:rsidR="00291089" w:rsidRPr="00CB6FE5" w:rsidRDefault="00291089" w:rsidP="00291089">
            <w:pPr>
              <w:rPr>
                <w:rFonts w:ascii="Calibri" w:hAnsi="Calibri" w:cs="Calibri"/>
                <w:sz w:val="18"/>
                <w:szCs w:val="18"/>
              </w:rPr>
            </w:pPr>
          </w:p>
        </w:tc>
        <w:tc>
          <w:tcPr>
            <w:tcW w:w="540" w:type="dxa"/>
            <w:shd w:val="clear" w:color="auto" w:fill="auto"/>
          </w:tcPr>
          <w:p w14:paraId="2EACF4F0" w14:textId="77777777" w:rsidR="00291089" w:rsidRPr="00CB6FE5" w:rsidRDefault="00291089" w:rsidP="00291089">
            <w:pPr>
              <w:rPr>
                <w:rFonts w:ascii="Calibri" w:hAnsi="Calibri" w:cs="Calibri"/>
                <w:sz w:val="18"/>
                <w:szCs w:val="18"/>
              </w:rPr>
            </w:pPr>
          </w:p>
        </w:tc>
        <w:tc>
          <w:tcPr>
            <w:tcW w:w="2700" w:type="dxa"/>
          </w:tcPr>
          <w:p w14:paraId="3C3D65F7" w14:textId="77777777" w:rsidR="00291089" w:rsidRPr="00CB6FE5" w:rsidRDefault="00291089" w:rsidP="00291089">
            <w:pPr>
              <w:rPr>
                <w:rFonts w:ascii="Calibri" w:hAnsi="Calibri" w:cs="Calibri"/>
                <w:sz w:val="18"/>
                <w:szCs w:val="18"/>
              </w:rPr>
            </w:pPr>
          </w:p>
        </w:tc>
      </w:tr>
      <w:tr w:rsidR="00291089" w:rsidRPr="00CB6FE5" w14:paraId="1DCACD38" w14:textId="77777777" w:rsidTr="00291089">
        <w:trPr>
          <w:trHeight w:val="1286"/>
        </w:trPr>
        <w:tc>
          <w:tcPr>
            <w:tcW w:w="4754" w:type="dxa"/>
            <w:vAlign w:val="center"/>
          </w:tcPr>
          <w:p w14:paraId="5F6B7658"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2.2 The percentage of students receiving special education services in your school</w:t>
            </w:r>
            <w:r w:rsidRPr="00CB6FE5">
              <w:rPr>
                <w:rFonts w:ascii="Calibri" w:hAnsi="Calibri" w:cs="Calibri"/>
                <w:b/>
                <w:sz w:val="18"/>
                <w:szCs w:val="18"/>
              </w:rPr>
              <w:t xml:space="preserve"> </w:t>
            </w:r>
            <w:r w:rsidRPr="00CB6FE5">
              <w:rPr>
                <w:rFonts w:ascii="Calibri" w:hAnsi="Calibri" w:cs="Calibri"/>
                <w:sz w:val="18"/>
                <w:szCs w:val="18"/>
              </w:rPr>
              <w:t>mirrors state and federal statistics (Generally agreed upon as 8-12% per 2016 Annual Report to Congress re: Implementation of IDEA).</w:t>
            </w:r>
          </w:p>
        </w:tc>
        <w:tc>
          <w:tcPr>
            <w:tcW w:w="849" w:type="dxa"/>
          </w:tcPr>
          <w:p w14:paraId="38A803FB" w14:textId="77777777" w:rsidR="00291089" w:rsidRPr="00CB6FE5" w:rsidRDefault="00291089" w:rsidP="00291089">
            <w:pPr>
              <w:rPr>
                <w:rFonts w:ascii="Calibri" w:hAnsi="Calibri" w:cs="Calibri"/>
                <w:sz w:val="18"/>
                <w:szCs w:val="18"/>
              </w:rPr>
            </w:pPr>
          </w:p>
        </w:tc>
        <w:tc>
          <w:tcPr>
            <w:tcW w:w="850" w:type="dxa"/>
          </w:tcPr>
          <w:p w14:paraId="20AD913F" w14:textId="77777777" w:rsidR="00291089" w:rsidRPr="00CB6FE5" w:rsidRDefault="00291089" w:rsidP="00291089">
            <w:pPr>
              <w:rPr>
                <w:rFonts w:ascii="Calibri" w:hAnsi="Calibri" w:cs="Calibri"/>
                <w:sz w:val="18"/>
                <w:szCs w:val="18"/>
              </w:rPr>
            </w:pPr>
          </w:p>
        </w:tc>
        <w:tc>
          <w:tcPr>
            <w:tcW w:w="850" w:type="dxa"/>
          </w:tcPr>
          <w:p w14:paraId="3DA9E84A" w14:textId="77777777" w:rsidR="00291089" w:rsidRPr="00CB6FE5" w:rsidRDefault="00291089" w:rsidP="00291089">
            <w:pPr>
              <w:rPr>
                <w:rFonts w:ascii="Calibri" w:hAnsi="Calibri" w:cs="Calibri"/>
                <w:sz w:val="18"/>
                <w:szCs w:val="18"/>
              </w:rPr>
            </w:pPr>
          </w:p>
        </w:tc>
        <w:tc>
          <w:tcPr>
            <w:tcW w:w="3425" w:type="dxa"/>
          </w:tcPr>
          <w:p w14:paraId="3A4146E2" w14:textId="77777777" w:rsidR="00291089" w:rsidRPr="00CB6FE5" w:rsidRDefault="00291089" w:rsidP="00291089">
            <w:pPr>
              <w:rPr>
                <w:rFonts w:ascii="Calibri" w:hAnsi="Calibri" w:cs="Calibri"/>
                <w:sz w:val="18"/>
                <w:szCs w:val="18"/>
              </w:rPr>
            </w:pPr>
          </w:p>
        </w:tc>
        <w:tc>
          <w:tcPr>
            <w:tcW w:w="540" w:type="dxa"/>
            <w:shd w:val="clear" w:color="auto" w:fill="auto"/>
          </w:tcPr>
          <w:p w14:paraId="75492A6F" w14:textId="77777777" w:rsidR="00291089" w:rsidRPr="00CB6FE5" w:rsidRDefault="00291089" w:rsidP="00291089">
            <w:pPr>
              <w:rPr>
                <w:rFonts w:ascii="Calibri" w:hAnsi="Calibri" w:cs="Calibri"/>
                <w:sz w:val="18"/>
                <w:szCs w:val="18"/>
              </w:rPr>
            </w:pPr>
          </w:p>
        </w:tc>
        <w:tc>
          <w:tcPr>
            <w:tcW w:w="540" w:type="dxa"/>
            <w:shd w:val="clear" w:color="auto" w:fill="auto"/>
          </w:tcPr>
          <w:p w14:paraId="12EDD877" w14:textId="77777777" w:rsidR="00291089" w:rsidRPr="00CB6FE5" w:rsidRDefault="00291089" w:rsidP="00291089">
            <w:pPr>
              <w:rPr>
                <w:rFonts w:ascii="Calibri" w:hAnsi="Calibri" w:cs="Calibri"/>
                <w:sz w:val="18"/>
                <w:szCs w:val="18"/>
              </w:rPr>
            </w:pPr>
          </w:p>
        </w:tc>
        <w:tc>
          <w:tcPr>
            <w:tcW w:w="2700" w:type="dxa"/>
          </w:tcPr>
          <w:p w14:paraId="499615B0" w14:textId="77777777" w:rsidR="00291089" w:rsidRPr="00CB6FE5" w:rsidRDefault="00291089" w:rsidP="00291089">
            <w:pPr>
              <w:rPr>
                <w:rFonts w:ascii="Calibri" w:hAnsi="Calibri" w:cs="Calibri"/>
                <w:sz w:val="18"/>
                <w:szCs w:val="18"/>
              </w:rPr>
            </w:pPr>
          </w:p>
        </w:tc>
      </w:tr>
      <w:tr w:rsidR="00291089" w:rsidRPr="00CB6FE5" w14:paraId="1C76BDCC" w14:textId="77777777" w:rsidTr="00291089">
        <w:trPr>
          <w:trHeight w:val="1286"/>
        </w:trPr>
        <w:tc>
          <w:tcPr>
            <w:tcW w:w="4754" w:type="dxa"/>
            <w:vAlign w:val="center"/>
          </w:tcPr>
          <w:p w14:paraId="082F8D60"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 xml:space="preserve">2.3 Our school meets the VA state target of </w:t>
            </w:r>
            <w:r w:rsidR="003D0BFA" w:rsidRPr="00CB6FE5">
              <w:rPr>
                <w:rFonts w:ascii="Calibri" w:hAnsi="Calibri" w:cs="Calibri"/>
                <w:b/>
                <w:sz w:val="18"/>
                <w:szCs w:val="18"/>
              </w:rPr>
              <w:t>70</w:t>
            </w:r>
            <w:r w:rsidRPr="00CB6FE5">
              <w:rPr>
                <w:rFonts w:ascii="Calibri" w:hAnsi="Calibri" w:cs="Calibri"/>
                <w:b/>
                <w:sz w:val="18"/>
                <w:szCs w:val="18"/>
              </w:rPr>
              <w:t>%</w:t>
            </w:r>
            <w:r w:rsidRPr="00CB6FE5">
              <w:rPr>
                <w:rFonts w:ascii="Calibri" w:hAnsi="Calibri" w:cs="Calibri"/>
                <w:sz w:val="18"/>
                <w:szCs w:val="18"/>
              </w:rPr>
              <w:t xml:space="preserve"> of students spending 80% OR MORE of the day in general education. </w:t>
            </w:r>
            <w:r w:rsidRPr="00CB6FE5">
              <w:rPr>
                <w:rFonts w:ascii="Calibri" w:hAnsi="Calibri" w:cs="Calibri"/>
                <w:color w:val="1B7783" w:themeColor="text2"/>
                <w:sz w:val="18"/>
                <w:szCs w:val="18"/>
              </w:rPr>
              <w:t xml:space="preserve">(5A, State actual = </w:t>
            </w:r>
            <w:r w:rsidR="003D0BFA" w:rsidRPr="00CB6FE5">
              <w:rPr>
                <w:rFonts w:ascii="Calibri" w:hAnsi="Calibri" w:cs="Calibri"/>
                <w:color w:val="1B7783" w:themeColor="text2"/>
                <w:sz w:val="18"/>
                <w:szCs w:val="18"/>
              </w:rPr>
              <w:t>6</w:t>
            </w:r>
            <w:r w:rsidR="00D35A21" w:rsidRPr="00CB6FE5">
              <w:rPr>
                <w:rFonts w:ascii="Calibri" w:hAnsi="Calibri" w:cs="Calibri"/>
                <w:color w:val="1B7783" w:themeColor="text2"/>
                <w:sz w:val="18"/>
                <w:szCs w:val="18"/>
              </w:rPr>
              <w:t>7.60</w:t>
            </w:r>
            <w:r w:rsidR="003D0BFA" w:rsidRPr="00CB6FE5">
              <w:rPr>
                <w:rFonts w:ascii="Calibri" w:hAnsi="Calibri" w:cs="Calibri"/>
                <w:color w:val="1B7783" w:themeColor="text2"/>
                <w:sz w:val="18"/>
                <w:szCs w:val="18"/>
              </w:rPr>
              <w:t>.0</w:t>
            </w:r>
            <w:r w:rsidRPr="00CB6FE5">
              <w:rPr>
                <w:rFonts w:ascii="Calibri" w:hAnsi="Calibri" w:cs="Calibri"/>
                <w:color w:val="1B7783" w:themeColor="text2"/>
                <w:sz w:val="18"/>
                <w:szCs w:val="18"/>
              </w:rPr>
              <w:t>%)</w:t>
            </w:r>
          </w:p>
        </w:tc>
        <w:tc>
          <w:tcPr>
            <w:tcW w:w="849" w:type="dxa"/>
          </w:tcPr>
          <w:p w14:paraId="234F5FE9" w14:textId="77777777" w:rsidR="00291089" w:rsidRPr="00CB6FE5" w:rsidRDefault="00291089" w:rsidP="00291089">
            <w:pPr>
              <w:rPr>
                <w:rFonts w:ascii="Calibri" w:hAnsi="Calibri" w:cs="Calibri"/>
                <w:sz w:val="18"/>
                <w:szCs w:val="18"/>
              </w:rPr>
            </w:pPr>
          </w:p>
        </w:tc>
        <w:tc>
          <w:tcPr>
            <w:tcW w:w="850" w:type="dxa"/>
          </w:tcPr>
          <w:p w14:paraId="371F44C9" w14:textId="77777777" w:rsidR="00291089" w:rsidRPr="00CB6FE5" w:rsidRDefault="00291089" w:rsidP="00291089">
            <w:pPr>
              <w:rPr>
                <w:rFonts w:ascii="Calibri" w:hAnsi="Calibri" w:cs="Calibri"/>
                <w:sz w:val="18"/>
                <w:szCs w:val="18"/>
              </w:rPr>
            </w:pPr>
          </w:p>
        </w:tc>
        <w:tc>
          <w:tcPr>
            <w:tcW w:w="850" w:type="dxa"/>
          </w:tcPr>
          <w:p w14:paraId="459EB660" w14:textId="77777777" w:rsidR="00291089" w:rsidRPr="00CB6FE5" w:rsidRDefault="00291089" w:rsidP="00291089">
            <w:pPr>
              <w:rPr>
                <w:rFonts w:ascii="Calibri" w:hAnsi="Calibri" w:cs="Calibri"/>
                <w:sz w:val="18"/>
                <w:szCs w:val="18"/>
              </w:rPr>
            </w:pPr>
          </w:p>
        </w:tc>
        <w:tc>
          <w:tcPr>
            <w:tcW w:w="3425" w:type="dxa"/>
          </w:tcPr>
          <w:p w14:paraId="74C7552B" w14:textId="77777777" w:rsidR="00291089" w:rsidRPr="00CB6FE5" w:rsidRDefault="00291089" w:rsidP="00291089">
            <w:pPr>
              <w:rPr>
                <w:rFonts w:ascii="Calibri" w:hAnsi="Calibri" w:cs="Calibri"/>
                <w:sz w:val="18"/>
                <w:szCs w:val="18"/>
              </w:rPr>
            </w:pPr>
          </w:p>
        </w:tc>
        <w:tc>
          <w:tcPr>
            <w:tcW w:w="540" w:type="dxa"/>
            <w:shd w:val="clear" w:color="auto" w:fill="auto"/>
          </w:tcPr>
          <w:p w14:paraId="1E1B39BA" w14:textId="77777777" w:rsidR="00291089" w:rsidRPr="00CB6FE5" w:rsidRDefault="00291089" w:rsidP="00291089">
            <w:pPr>
              <w:rPr>
                <w:rFonts w:ascii="Calibri" w:hAnsi="Calibri" w:cs="Calibri"/>
                <w:sz w:val="18"/>
                <w:szCs w:val="18"/>
              </w:rPr>
            </w:pPr>
          </w:p>
        </w:tc>
        <w:tc>
          <w:tcPr>
            <w:tcW w:w="540" w:type="dxa"/>
            <w:shd w:val="clear" w:color="auto" w:fill="auto"/>
          </w:tcPr>
          <w:p w14:paraId="158245A7" w14:textId="77777777" w:rsidR="00291089" w:rsidRPr="00CB6FE5" w:rsidRDefault="00291089" w:rsidP="00291089">
            <w:pPr>
              <w:rPr>
                <w:rFonts w:ascii="Calibri" w:hAnsi="Calibri" w:cs="Calibri"/>
                <w:sz w:val="18"/>
                <w:szCs w:val="18"/>
              </w:rPr>
            </w:pPr>
          </w:p>
        </w:tc>
        <w:tc>
          <w:tcPr>
            <w:tcW w:w="2700" w:type="dxa"/>
          </w:tcPr>
          <w:p w14:paraId="41B6CA2B" w14:textId="77777777" w:rsidR="00291089" w:rsidRPr="00CB6FE5" w:rsidRDefault="00291089" w:rsidP="00291089">
            <w:pPr>
              <w:rPr>
                <w:rFonts w:ascii="Calibri" w:hAnsi="Calibri" w:cs="Calibri"/>
                <w:sz w:val="18"/>
                <w:szCs w:val="18"/>
              </w:rPr>
            </w:pPr>
          </w:p>
        </w:tc>
      </w:tr>
      <w:tr w:rsidR="00291089" w:rsidRPr="00CB6FE5" w14:paraId="7E3A941C" w14:textId="77777777" w:rsidTr="00291089">
        <w:trPr>
          <w:trHeight w:val="1286"/>
        </w:trPr>
        <w:tc>
          <w:tcPr>
            <w:tcW w:w="4754" w:type="dxa"/>
            <w:vAlign w:val="center"/>
          </w:tcPr>
          <w:p w14:paraId="125BFD59"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 xml:space="preserve">2.4 Our school meets the VA state standard of LESS THAN </w:t>
            </w:r>
            <w:r w:rsidR="003D0BFA" w:rsidRPr="00CB6FE5">
              <w:rPr>
                <w:rFonts w:ascii="Calibri" w:hAnsi="Calibri" w:cs="Calibri"/>
                <w:b/>
                <w:sz w:val="18"/>
                <w:szCs w:val="18"/>
              </w:rPr>
              <w:t>8</w:t>
            </w:r>
            <w:r w:rsidRPr="00CB6FE5">
              <w:rPr>
                <w:rFonts w:ascii="Calibri" w:hAnsi="Calibri" w:cs="Calibri"/>
                <w:b/>
                <w:sz w:val="18"/>
                <w:szCs w:val="18"/>
              </w:rPr>
              <w:t>%</w:t>
            </w:r>
            <w:r w:rsidRPr="00CB6FE5">
              <w:rPr>
                <w:rFonts w:ascii="Calibri" w:hAnsi="Calibri" w:cs="Calibri"/>
                <w:sz w:val="18"/>
                <w:szCs w:val="18"/>
              </w:rPr>
              <w:t xml:space="preserve"> of students with disabilities spending less than 40% of their time in the general education setting. </w:t>
            </w:r>
            <w:r w:rsidRPr="00CB6FE5">
              <w:rPr>
                <w:rFonts w:ascii="Calibri" w:hAnsi="Calibri" w:cs="Calibri"/>
                <w:color w:val="1B7783" w:themeColor="text2"/>
                <w:sz w:val="18"/>
                <w:szCs w:val="18"/>
              </w:rPr>
              <w:t xml:space="preserve">(5B. State actual = </w:t>
            </w:r>
            <w:r w:rsidR="00D35A21" w:rsidRPr="00CB6FE5">
              <w:rPr>
                <w:rFonts w:ascii="Calibri" w:hAnsi="Calibri" w:cs="Calibri"/>
                <w:color w:val="1B7783" w:themeColor="text2"/>
                <w:sz w:val="18"/>
                <w:szCs w:val="18"/>
              </w:rPr>
              <w:t>9.30</w:t>
            </w:r>
            <w:r w:rsidRPr="00CB6FE5">
              <w:rPr>
                <w:rFonts w:ascii="Calibri" w:hAnsi="Calibri" w:cs="Calibri"/>
                <w:color w:val="1B7783" w:themeColor="text2"/>
                <w:sz w:val="18"/>
                <w:szCs w:val="18"/>
              </w:rPr>
              <w:t>%)</w:t>
            </w:r>
            <w:r w:rsidR="003D0BFA" w:rsidRPr="00CB6FE5">
              <w:rPr>
                <w:rFonts w:ascii="Calibri" w:hAnsi="Calibri" w:cs="Calibri"/>
                <w:color w:val="1B7783" w:themeColor="text2"/>
                <w:sz w:val="18"/>
                <w:szCs w:val="18"/>
              </w:rPr>
              <w:t xml:space="preserve"> Our school meets the VA state standard of less than 20% of students with disabilities in separate school, residential facilities, or homebound/hospital placements. (5C. State actual = </w:t>
            </w:r>
            <w:r w:rsidR="00D35A21" w:rsidRPr="00CB6FE5">
              <w:rPr>
                <w:rFonts w:ascii="Calibri" w:hAnsi="Calibri" w:cs="Calibri"/>
                <w:color w:val="1B7783" w:themeColor="text2"/>
                <w:sz w:val="18"/>
                <w:szCs w:val="18"/>
              </w:rPr>
              <w:t>4.39</w:t>
            </w:r>
            <w:r w:rsidR="003D0BFA" w:rsidRPr="00CB6FE5">
              <w:rPr>
                <w:rFonts w:ascii="Calibri" w:hAnsi="Calibri" w:cs="Calibri"/>
                <w:color w:val="1B7783" w:themeColor="text2"/>
                <w:sz w:val="18"/>
                <w:szCs w:val="18"/>
              </w:rPr>
              <w:t>%)</w:t>
            </w:r>
          </w:p>
        </w:tc>
        <w:tc>
          <w:tcPr>
            <w:tcW w:w="849" w:type="dxa"/>
          </w:tcPr>
          <w:p w14:paraId="6E1308AF" w14:textId="77777777" w:rsidR="00291089" w:rsidRPr="00CB6FE5" w:rsidRDefault="00291089" w:rsidP="00291089">
            <w:pPr>
              <w:rPr>
                <w:rFonts w:ascii="Calibri" w:hAnsi="Calibri" w:cs="Calibri"/>
                <w:sz w:val="18"/>
                <w:szCs w:val="18"/>
              </w:rPr>
            </w:pPr>
          </w:p>
        </w:tc>
        <w:tc>
          <w:tcPr>
            <w:tcW w:w="850" w:type="dxa"/>
          </w:tcPr>
          <w:p w14:paraId="6B411B1B" w14:textId="77777777" w:rsidR="00291089" w:rsidRPr="00CB6FE5" w:rsidRDefault="00291089" w:rsidP="00291089">
            <w:pPr>
              <w:rPr>
                <w:rFonts w:ascii="Calibri" w:hAnsi="Calibri" w:cs="Calibri"/>
                <w:sz w:val="18"/>
                <w:szCs w:val="18"/>
              </w:rPr>
            </w:pPr>
          </w:p>
        </w:tc>
        <w:tc>
          <w:tcPr>
            <w:tcW w:w="850" w:type="dxa"/>
          </w:tcPr>
          <w:p w14:paraId="3BB9CCA0" w14:textId="77777777" w:rsidR="00291089" w:rsidRPr="00CB6FE5" w:rsidRDefault="00291089" w:rsidP="00291089">
            <w:pPr>
              <w:rPr>
                <w:rFonts w:ascii="Calibri" w:hAnsi="Calibri" w:cs="Calibri"/>
                <w:sz w:val="18"/>
                <w:szCs w:val="18"/>
              </w:rPr>
            </w:pPr>
          </w:p>
        </w:tc>
        <w:tc>
          <w:tcPr>
            <w:tcW w:w="3425" w:type="dxa"/>
          </w:tcPr>
          <w:p w14:paraId="61EBECAA" w14:textId="77777777" w:rsidR="00291089" w:rsidRPr="00CB6FE5" w:rsidRDefault="00291089" w:rsidP="00291089">
            <w:pPr>
              <w:rPr>
                <w:rFonts w:ascii="Calibri" w:hAnsi="Calibri" w:cs="Calibri"/>
                <w:sz w:val="18"/>
                <w:szCs w:val="18"/>
              </w:rPr>
            </w:pPr>
          </w:p>
        </w:tc>
        <w:tc>
          <w:tcPr>
            <w:tcW w:w="540" w:type="dxa"/>
            <w:shd w:val="clear" w:color="auto" w:fill="auto"/>
          </w:tcPr>
          <w:p w14:paraId="32E32E18" w14:textId="77777777" w:rsidR="00291089" w:rsidRPr="00CB6FE5" w:rsidRDefault="00291089" w:rsidP="00291089">
            <w:pPr>
              <w:rPr>
                <w:rFonts w:ascii="Calibri" w:hAnsi="Calibri" w:cs="Calibri"/>
                <w:sz w:val="18"/>
                <w:szCs w:val="18"/>
              </w:rPr>
            </w:pPr>
          </w:p>
        </w:tc>
        <w:tc>
          <w:tcPr>
            <w:tcW w:w="540" w:type="dxa"/>
            <w:shd w:val="clear" w:color="auto" w:fill="auto"/>
          </w:tcPr>
          <w:p w14:paraId="506C1D9E" w14:textId="77777777" w:rsidR="00291089" w:rsidRPr="00CB6FE5" w:rsidRDefault="00291089" w:rsidP="00291089">
            <w:pPr>
              <w:rPr>
                <w:rFonts w:ascii="Calibri" w:hAnsi="Calibri" w:cs="Calibri"/>
                <w:sz w:val="18"/>
                <w:szCs w:val="18"/>
              </w:rPr>
            </w:pPr>
          </w:p>
        </w:tc>
        <w:tc>
          <w:tcPr>
            <w:tcW w:w="2700" w:type="dxa"/>
          </w:tcPr>
          <w:p w14:paraId="5EB91A80" w14:textId="77777777" w:rsidR="00291089" w:rsidRPr="00CB6FE5" w:rsidRDefault="00291089" w:rsidP="00291089">
            <w:pPr>
              <w:rPr>
                <w:rFonts w:ascii="Calibri" w:hAnsi="Calibri" w:cs="Calibri"/>
                <w:sz w:val="18"/>
                <w:szCs w:val="18"/>
              </w:rPr>
            </w:pPr>
          </w:p>
        </w:tc>
      </w:tr>
      <w:tr w:rsidR="00291089" w:rsidRPr="00CB6FE5" w14:paraId="30C6D68C" w14:textId="77777777" w:rsidTr="00291089">
        <w:trPr>
          <w:trHeight w:val="1286"/>
        </w:trPr>
        <w:tc>
          <w:tcPr>
            <w:tcW w:w="4754" w:type="dxa"/>
            <w:vAlign w:val="center"/>
          </w:tcPr>
          <w:p w14:paraId="285100CA"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 xml:space="preserve">2.5 More than 32% of students aged 3-5 with IEPs receive the majority of special education and related services in the regular early childhood program. </w:t>
            </w:r>
            <w:r w:rsidRPr="00CB6FE5">
              <w:rPr>
                <w:rFonts w:ascii="Calibri" w:hAnsi="Calibri" w:cs="Calibri"/>
                <w:color w:val="1B7783" w:themeColor="text2"/>
                <w:sz w:val="18"/>
                <w:szCs w:val="18"/>
              </w:rPr>
              <w:t xml:space="preserve">(6A. State actual = </w:t>
            </w:r>
            <w:r w:rsidR="003D0BFA" w:rsidRPr="00CB6FE5">
              <w:rPr>
                <w:rFonts w:ascii="Calibri" w:hAnsi="Calibri" w:cs="Calibri"/>
                <w:color w:val="1B7783" w:themeColor="text2"/>
                <w:sz w:val="18"/>
                <w:szCs w:val="18"/>
              </w:rPr>
              <w:t>34.48</w:t>
            </w:r>
            <w:r w:rsidRPr="00CB6FE5">
              <w:rPr>
                <w:rFonts w:ascii="Calibri" w:hAnsi="Calibri" w:cs="Calibri"/>
                <w:color w:val="1B7783" w:themeColor="text2"/>
                <w:sz w:val="18"/>
                <w:szCs w:val="18"/>
              </w:rPr>
              <w:t>%)</w:t>
            </w:r>
          </w:p>
        </w:tc>
        <w:tc>
          <w:tcPr>
            <w:tcW w:w="849" w:type="dxa"/>
          </w:tcPr>
          <w:p w14:paraId="469820B8" w14:textId="77777777" w:rsidR="00291089" w:rsidRPr="00CB6FE5" w:rsidRDefault="00291089" w:rsidP="00291089">
            <w:pPr>
              <w:rPr>
                <w:rFonts w:ascii="Calibri" w:hAnsi="Calibri" w:cs="Calibri"/>
                <w:sz w:val="18"/>
                <w:szCs w:val="18"/>
              </w:rPr>
            </w:pPr>
          </w:p>
        </w:tc>
        <w:tc>
          <w:tcPr>
            <w:tcW w:w="850" w:type="dxa"/>
          </w:tcPr>
          <w:p w14:paraId="552C1CCB" w14:textId="77777777" w:rsidR="00291089" w:rsidRPr="00CB6FE5" w:rsidRDefault="00291089" w:rsidP="00291089">
            <w:pPr>
              <w:rPr>
                <w:rFonts w:ascii="Calibri" w:hAnsi="Calibri" w:cs="Calibri"/>
                <w:sz w:val="18"/>
                <w:szCs w:val="18"/>
              </w:rPr>
            </w:pPr>
          </w:p>
        </w:tc>
        <w:tc>
          <w:tcPr>
            <w:tcW w:w="850" w:type="dxa"/>
          </w:tcPr>
          <w:p w14:paraId="18596B72" w14:textId="77777777" w:rsidR="00291089" w:rsidRPr="00CB6FE5" w:rsidRDefault="00291089" w:rsidP="00291089">
            <w:pPr>
              <w:rPr>
                <w:rFonts w:ascii="Calibri" w:hAnsi="Calibri" w:cs="Calibri"/>
                <w:sz w:val="18"/>
                <w:szCs w:val="18"/>
              </w:rPr>
            </w:pPr>
          </w:p>
        </w:tc>
        <w:tc>
          <w:tcPr>
            <w:tcW w:w="3425" w:type="dxa"/>
          </w:tcPr>
          <w:p w14:paraId="397BA3C5" w14:textId="77777777" w:rsidR="00291089" w:rsidRPr="00CB6FE5" w:rsidRDefault="00291089" w:rsidP="00291089">
            <w:pPr>
              <w:rPr>
                <w:rFonts w:ascii="Calibri" w:hAnsi="Calibri" w:cs="Calibri"/>
                <w:sz w:val="18"/>
                <w:szCs w:val="18"/>
              </w:rPr>
            </w:pPr>
          </w:p>
        </w:tc>
        <w:tc>
          <w:tcPr>
            <w:tcW w:w="540" w:type="dxa"/>
            <w:shd w:val="clear" w:color="auto" w:fill="auto"/>
          </w:tcPr>
          <w:p w14:paraId="57468E9D" w14:textId="77777777" w:rsidR="00291089" w:rsidRPr="00CB6FE5" w:rsidRDefault="00291089" w:rsidP="00291089">
            <w:pPr>
              <w:rPr>
                <w:rFonts w:ascii="Calibri" w:hAnsi="Calibri" w:cs="Calibri"/>
                <w:sz w:val="18"/>
                <w:szCs w:val="18"/>
              </w:rPr>
            </w:pPr>
          </w:p>
        </w:tc>
        <w:tc>
          <w:tcPr>
            <w:tcW w:w="540" w:type="dxa"/>
            <w:shd w:val="clear" w:color="auto" w:fill="auto"/>
          </w:tcPr>
          <w:p w14:paraId="48D9F2E7" w14:textId="77777777" w:rsidR="00291089" w:rsidRPr="00CB6FE5" w:rsidRDefault="00291089" w:rsidP="00291089">
            <w:pPr>
              <w:rPr>
                <w:rFonts w:ascii="Calibri" w:hAnsi="Calibri" w:cs="Calibri"/>
                <w:sz w:val="18"/>
                <w:szCs w:val="18"/>
              </w:rPr>
            </w:pPr>
          </w:p>
        </w:tc>
        <w:tc>
          <w:tcPr>
            <w:tcW w:w="2700" w:type="dxa"/>
          </w:tcPr>
          <w:p w14:paraId="6C4867E6" w14:textId="77777777" w:rsidR="00291089" w:rsidRPr="00CB6FE5" w:rsidRDefault="00291089" w:rsidP="00291089">
            <w:pPr>
              <w:rPr>
                <w:rFonts w:ascii="Calibri" w:hAnsi="Calibri" w:cs="Calibri"/>
                <w:sz w:val="18"/>
                <w:szCs w:val="18"/>
              </w:rPr>
            </w:pPr>
          </w:p>
        </w:tc>
      </w:tr>
      <w:tr w:rsidR="00291089" w:rsidRPr="00CB6FE5" w14:paraId="42C10BE9" w14:textId="77777777" w:rsidTr="00291089">
        <w:trPr>
          <w:trHeight w:val="1286"/>
        </w:trPr>
        <w:tc>
          <w:tcPr>
            <w:tcW w:w="4754" w:type="dxa"/>
            <w:vAlign w:val="center"/>
          </w:tcPr>
          <w:p w14:paraId="5721733A" w14:textId="77777777" w:rsidR="00291089" w:rsidRPr="00CB6FE5" w:rsidRDefault="00291089" w:rsidP="00291089">
            <w:pPr>
              <w:rPr>
                <w:rFonts w:ascii="Calibri" w:hAnsi="Calibri" w:cs="Calibri"/>
                <w:sz w:val="18"/>
                <w:szCs w:val="18"/>
              </w:rPr>
            </w:pPr>
            <w:r w:rsidRPr="00CB6FE5">
              <w:rPr>
                <w:rFonts w:ascii="Calibri" w:hAnsi="Calibri" w:cs="Calibri"/>
                <w:sz w:val="18"/>
                <w:szCs w:val="18"/>
              </w:rPr>
              <w:t>2.6 Facilities used by students with disabilities (when specialized services are required) are not stigmatizing with regard to location, appearance or design.</w:t>
            </w:r>
          </w:p>
        </w:tc>
        <w:tc>
          <w:tcPr>
            <w:tcW w:w="849" w:type="dxa"/>
          </w:tcPr>
          <w:p w14:paraId="394E6504" w14:textId="77777777" w:rsidR="00291089" w:rsidRPr="00CB6FE5" w:rsidRDefault="00291089" w:rsidP="00291089">
            <w:pPr>
              <w:rPr>
                <w:rFonts w:ascii="Calibri" w:hAnsi="Calibri" w:cs="Calibri"/>
                <w:sz w:val="18"/>
                <w:szCs w:val="18"/>
              </w:rPr>
            </w:pPr>
          </w:p>
        </w:tc>
        <w:tc>
          <w:tcPr>
            <w:tcW w:w="850" w:type="dxa"/>
          </w:tcPr>
          <w:p w14:paraId="0F862857" w14:textId="77777777" w:rsidR="00291089" w:rsidRPr="00CB6FE5" w:rsidRDefault="00291089" w:rsidP="00291089">
            <w:pPr>
              <w:rPr>
                <w:rFonts w:ascii="Calibri" w:hAnsi="Calibri" w:cs="Calibri"/>
                <w:sz w:val="18"/>
                <w:szCs w:val="18"/>
              </w:rPr>
            </w:pPr>
          </w:p>
        </w:tc>
        <w:tc>
          <w:tcPr>
            <w:tcW w:w="850" w:type="dxa"/>
          </w:tcPr>
          <w:p w14:paraId="28C65BF0" w14:textId="77777777" w:rsidR="00291089" w:rsidRPr="00CB6FE5" w:rsidRDefault="00291089" w:rsidP="00291089">
            <w:pPr>
              <w:rPr>
                <w:rFonts w:ascii="Calibri" w:hAnsi="Calibri" w:cs="Calibri"/>
                <w:sz w:val="18"/>
                <w:szCs w:val="18"/>
              </w:rPr>
            </w:pPr>
          </w:p>
        </w:tc>
        <w:tc>
          <w:tcPr>
            <w:tcW w:w="3425" w:type="dxa"/>
          </w:tcPr>
          <w:p w14:paraId="5CC1C0DB" w14:textId="77777777" w:rsidR="00291089" w:rsidRPr="00CB6FE5" w:rsidRDefault="00291089" w:rsidP="00291089">
            <w:pPr>
              <w:rPr>
                <w:rFonts w:ascii="Calibri" w:hAnsi="Calibri" w:cs="Calibri"/>
                <w:sz w:val="18"/>
                <w:szCs w:val="18"/>
              </w:rPr>
            </w:pPr>
          </w:p>
        </w:tc>
        <w:tc>
          <w:tcPr>
            <w:tcW w:w="540" w:type="dxa"/>
            <w:shd w:val="clear" w:color="auto" w:fill="auto"/>
          </w:tcPr>
          <w:p w14:paraId="10107405" w14:textId="77777777" w:rsidR="00291089" w:rsidRPr="00CB6FE5" w:rsidRDefault="00291089" w:rsidP="00291089">
            <w:pPr>
              <w:rPr>
                <w:rFonts w:ascii="Calibri" w:hAnsi="Calibri" w:cs="Calibri"/>
                <w:sz w:val="18"/>
                <w:szCs w:val="18"/>
              </w:rPr>
            </w:pPr>
          </w:p>
        </w:tc>
        <w:tc>
          <w:tcPr>
            <w:tcW w:w="540" w:type="dxa"/>
            <w:shd w:val="clear" w:color="auto" w:fill="auto"/>
          </w:tcPr>
          <w:p w14:paraId="623F8ADA" w14:textId="77777777" w:rsidR="00291089" w:rsidRPr="00CB6FE5" w:rsidRDefault="00291089" w:rsidP="00291089">
            <w:pPr>
              <w:rPr>
                <w:rFonts w:ascii="Calibri" w:hAnsi="Calibri" w:cs="Calibri"/>
                <w:sz w:val="18"/>
                <w:szCs w:val="18"/>
              </w:rPr>
            </w:pPr>
          </w:p>
        </w:tc>
        <w:tc>
          <w:tcPr>
            <w:tcW w:w="2700" w:type="dxa"/>
          </w:tcPr>
          <w:p w14:paraId="3ABEBF63" w14:textId="77777777" w:rsidR="00291089" w:rsidRPr="00CB6FE5" w:rsidRDefault="00291089" w:rsidP="00291089">
            <w:pPr>
              <w:rPr>
                <w:rFonts w:ascii="Calibri" w:hAnsi="Calibri" w:cs="Calibri"/>
                <w:sz w:val="18"/>
                <w:szCs w:val="18"/>
              </w:rPr>
            </w:pPr>
          </w:p>
        </w:tc>
      </w:tr>
    </w:tbl>
    <w:p w14:paraId="02F2C669" w14:textId="77777777" w:rsidR="00291089" w:rsidRPr="00CB6FE5" w:rsidRDefault="00291089">
      <w:pPr>
        <w:rPr>
          <w:rFonts w:ascii="Calibri" w:hAnsi="Calibri" w:cs="Calibri"/>
        </w:rPr>
      </w:pPr>
    </w:p>
    <w:p w14:paraId="36B258AD" w14:textId="77777777" w:rsidR="00C9293B" w:rsidRPr="00CB6FE5" w:rsidRDefault="00291089">
      <w:pPr>
        <w:rPr>
          <w:rFonts w:ascii="Calibri" w:hAnsi="Calibri" w:cs="Calibri"/>
          <w:sz w:val="8"/>
          <w:szCs w:val="8"/>
        </w:rPr>
      </w:pPr>
      <w:r w:rsidRPr="00CB6FE5">
        <w:rPr>
          <w:rFonts w:ascii="Calibri" w:hAnsi="Calibri" w:cs="Calibri"/>
        </w:rPr>
        <w:br w:type="column"/>
      </w:r>
    </w:p>
    <w:p w14:paraId="7300B6F8" w14:textId="77777777" w:rsidR="00692EAA" w:rsidRPr="00CB6FE5" w:rsidRDefault="00100B40"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Strong Tier One Instruction</w:t>
      </w:r>
    </w:p>
    <w:p w14:paraId="7D783BEE" w14:textId="77777777" w:rsidR="00EE2A91" w:rsidRPr="00CB6FE5" w:rsidRDefault="00EE2A91" w:rsidP="0091778B">
      <w:pPr>
        <w:shd w:val="clear" w:color="auto" w:fill="FFFFFF" w:themeFill="background1"/>
        <w:spacing w:after="40"/>
        <w:rPr>
          <w:rFonts w:ascii="Calibri" w:hAnsi="Calibri" w:cs="Calibri"/>
          <w:color w:val="28282F" w:themeColor="text1"/>
          <w:sz w:val="18"/>
          <w:szCs w:val="18"/>
        </w:rPr>
      </w:pPr>
      <w:r w:rsidRPr="00CB6FE5">
        <w:rPr>
          <w:rFonts w:ascii="Calibri" w:hAnsi="Calibri" w:cs="Calibri"/>
          <w:color w:val="28282F" w:themeColor="text1"/>
          <w:sz w:val="18"/>
          <w:szCs w:val="18"/>
        </w:rPr>
        <w:t>Instruction in every general education classroom must offer rich, engaging and evidence-based instruction focused on on-grade level standards.  If this is not present, students are more likely to experience difficulties in school and be referred for special education services. We must not find students eligible for and in need of special education services in response to poor instruction in the general education classroom.  Tier 1 is arguably the most critical state in a Multi-Tiered System of Supports.</w:t>
      </w:r>
    </w:p>
    <w:p w14:paraId="08A012C6" w14:textId="77777777" w:rsidR="00854826" w:rsidRPr="00CB6FE5" w:rsidRDefault="00854826" w:rsidP="0091778B">
      <w:pPr>
        <w:shd w:val="clear" w:color="auto" w:fill="FFFFFF" w:themeFill="background1"/>
        <w:spacing w:after="40"/>
        <w:rPr>
          <w:rFonts w:ascii="Calibri" w:hAnsi="Calibri" w:cs="Calibri"/>
          <w:color w:val="28282F" w:themeColor="text1"/>
          <w:sz w:val="8"/>
          <w:szCs w:val="8"/>
        </w:rPr>
      </w:pPr>
    </w:p>
    <w:tbl>
      <w:tblPr>
        <w:tblStyle w:val="TableGrid"/>
        <w:tblW w:w="14508" w:type="dxa"/>
        <w:tblLook w:val="04A0" w:firstRow="1" w:lastRow="0" w:firstColumn="1" w:lastColumn="0" w:noHBand="0" w:noVBand="1"/>
      </w:tblPr>
      <w:tblGrid>
        <w:gridCol w:w="4754"/>
        <w:gridCol w:w="849"/>
        <w:gridCol w:w="850"/>
        <w:gridCol w:w="850"/>
        <w:gridCol w:w="3425"/>
        <w:gridCol w:w="540"/>
        <w:gridCol w:w="540"/>
        <w:gridCol w:w="2700"/>
      </w:tblGrid>
      <w:tr w:rsidR="00854826" w:rsidRPr="00CB6FE5" w14:paraId="713EDC19" w14:textId="77777777" w:rsidTr="00854826">
        <w:trPr>
          <w:trHeight w:val="71"/>
        </w:trPr>
        <w:tc>
          <w:tcPr>
            <w:tcW w:w="4754" w:type="dxa"/>
            <w:vMerge w:val="restart"/>
            <w:shd w:val="clear" w:color="auto" w:fill="FCE0CB" w:themeFill="accent1" w:themeFillTint="33"/>
            <w:vAlign w:val="center"/>
          </w:tcPr>
          <w:p w14:paraId="7FFCEC66"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25060748"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7352234E"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3121527C"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66662F4B"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End</w:t>
            </w:r>
          </w:p>
        </w:tc>
        <w:tc>
          <w:tcPr>
            <w:tcW w:w="2700" w:type="dxa"/>
            <w:vMerge w:val="restart"/>
            <w:shd w:val="clear" w:color="auto" w:fill="FCE0CB" w:themeFill="accent1" w:themeFillTint="33"/>
            <w:vAlign w:val="center"/>
          </w:tcPr>
          <w:p w14:paraId="79313EB0" w14:textId="77777777" w:rsidR="00854826" w:rsidRPr="00CB6FE5" w:rsidRDefault="00854826" w:rsidP="006554E9">
            <w:pPr>
              <w:jc w:val="center"/>
              <w:rPr>
                <w:rFonts w:ascii="Calibri" w:hAnsi="Calibri" w:cs="Calibri"/>
                <w:b/>
                <w:sz w:val="16"/>
                <w:szCs w:val="21"/>
              </w:rPr>
            </w:pPr>
            <w:r w:rsidRPr="00CB6FE5">
              <w:rPr>
                <w:rFonts w:ascii="Calibri" w:hAnsi="Calibri" w:cs="Calibri"/>
                <w:b/>
                <w:sz w:val="16"/>
                <w:szCs w:val="21"/>
              </w:rPr>
              <w:t>Evidence of Success</w:t>
            </w:r>
          </w:p>
        </w:tc>
      </w:tr>
      <w:tr w:rsidR="00854826" w:rsidRPr="00CB6FE5" w14:paraId="73659F44" w14:textId="77777777" w:rsidTr="00854826">
        <w:trPr>
          <w:trHeight w:val="69"/>
        </w:trPr>
        <w:tc>
          <w:tcPr>
            <w:tcW w:w="4754" w:type="dxa"/>
            <w:vMerge/>
            <w:shd w:val="clear" w:color="auto" w:fill="FCE0CB" w:themeFill="accent1" w:themeFillTint="33"/>
          </w:tcPr>
          <w:p w14:paraId="138E9628" w14:textId="77777777" w:rsidR="00854826" w:rsidRPr="00CB6FE5" w:rsidRDefault="00854826" w:rsidP="006554E9">
            <w:pPr>
              <w:rPr>
                <w:rFonts w:ascii="Calibri" w:hAnsi="Calibri" w:cs="Calibri"/>
              </w:rPr>
            </w:pPr>
          </w:p>
        </w:tc>
        <w:tc>
          <w:tcPr>
            <w:tcW w:w="849" w:type="dxa"/>
          </w:tcPr>
          <w:p w14:paraId="602345BC" w14:textId="77777777" w:rsidR="00854826" w:rsidRPr="00CB6FE5" w:rsidRDefault="00854826"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443728E5" w14:textId="77777777" w:rsidR="00854826" w:rsidRPr="00CB6FE5" w:rsidRDefault="00854826"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1328ACBD" w14:textId="77777777" w:rsidR="00854826" w:rsidRPr="00CB6FE5" w:rsidRDefault="00854826"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1A779672" w14:textId="77777777" w:rsidR="00854826" w:rsidRPr="00CB6FE5" w:rsidRDefault="00854826" w:rsidP="006554E9">
            <w:pPr>
              <w:rPr>
                <w:rFonts w:ascii="Calibri" w:hAnsi="Calibri" w:cs="Calibri"/>
              </w:rPr>
            </w:pPr>
          </w:p>
        </w:tc>
        <w:tc>
          <w:tcPr>
            <w:tcW w:w="540" w:type="dxa"/>
            <w:vMerge/>
            <w:shd w:val="clear" w:color="auto" w:fill="FCE0CB" w:themeFill="accent1" w:themeFillTint="33"/>
          </w:tcPr>
          <w:p w14:paraId="78D34756" w14:textId="77777777" w:rsidR="00854826" w:rsidRPr="00CB6FE5" w:rsidRDefault="00854826" w:rsidP="006554E9">
            <w:pPr>
              <w:rPr>
                <w:rFonts w:ascii="Calibri" w:hAnsi="Calibri" w:cs="Calibri"/>
              </w:rPr>
            </w:pPr>
          </w:p>
        </w:tc>
        <w:tc>
          <w:tcPr>
            <w:tcW w:w="540" w:type="dxa"/>
            <w:vMerge/>
            <w:shd w:val="clear" w:color="auto" w:fill="FCE0CB" w:themeFill="accent1" w:themeFillTint="33"/>
          </w:tcPr>
          <w:p w14:paraId="5C64A9B9" w14:textId="77777777" w:rsidR="00854826" w:rsidRPr="00CB6FE5" w:rsidRDefault="00854826" w:rsidP="006554E9">
            <w:pPr>
              <w:rPr>
                <w:rFonts w:ascii="Calibri" w:hAnsi="Calibri" w:cs="Calibri"/>
              </w:rPr>
            </w:pPr>
          </w:p>
        </w:tc>
        <w:tc>
          <w:tcPr>
            <w:tcW w:w="2700" w:type="dxa"/>
            <w:vMerge/>
            <w:shd w:val="clear" w:color="auto" w:fill="FCE0CB" w:themeFill="accent1" w:themeFillTint="33"/>
          </w:tcPr>
          <w:p w14:paraId="1CD0053C" w14:textId="77777777" w:rsidR="00854826" w:rsidRPr="00CB6FE5" w:rsidRDefault="00854826" w:rsidP="006554E9">
            <w:pPr>
              <w:rPr>
                <w:rFonts w:ascii="Calibri" w:hAnsi="Calibri" w:cs="Calibri"/>
              </w:rPr>
            </w:pPr>
          </w:p>
        </w:tc>
      </w:tr>
      <w:tr w:rsidR="00854826" w:rsidRPr="00CB6FE5" w14:paraId="2FE049C4" w14:textId="77777777" w:rsidTr="00854826">
        <w:trPr>
          <w:trHeight w:val="1286"/>
        </w:trPr>
        <w:tc>
          <w:tcPr>
            <w:tcW w:w="4754" w:type="dxa"/>
            <w:vAlign w:val="center"/>
          </w:tcPr>
          <w:p w14:paraId="1C9BF70E"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3.1 Instruction in my classroom differentiated and effective for mixed-ability groups of students.</w:t>
            </w:r>
            <w:r w:rsidR="00ED1637" w:rsidRPr="00CB6FE5">
              <w:rPr>
                <w:rFonts w:ascii="Calibri" w:hAnsi="Calibri" w:cs="Calibri"/>
                <w:sz w:val="18"/>
                <w:szCs w:val="18"/>
              </w:rPr>
              <w:t xml:space="preserve"> </w:t>
            </w:r>
            <w:r w:rsidRPr="00CB6FE5">
              <w:rPr>
                <w:rFonts w:ascii="Calibri" w:hAnsi="Calibri" w:cs="Calibri"/>
                <w:color w:val="1B7783" w:themeColor="text2"/>
                <w:sz w:val="18"/>
                <w:szCs w:val="18"/>
              </w:rPr>
              <w:t>(Survey Q5. &gt;90%)</w:t>
            </w:r>
          </w:p>
        </w:tc>
        <w:tc>
          <w:tcPr>
            <w:tcW w:w="849" w:type="dxa"/>
          </w:tcPr>
          <w:p w14:paraId="26619799" w14:textId="77777777" w:rsidR="00854826" w:rsidRPr="00CB6FE5" w:rsidRDefault="00854826" w:rsidP="00854826">
            <w:pPr>
              <w:rPr>
                <w:rFonts w:ascii="Calibri" w:hAnsi="Calibri" w:cs="Calibri"/>
                <w:sz w:val="18"/>
                <w:szCs w:val="18"/>
              </w:rPr>
            </w:pPr>
          </w:p>
        </w:tc>
        <w:tc>
          <w:tcPr>
            <w:tcW w:w="850" w:type="dxa"/>
          </w:tcPr>
          <w:p w14:paraId="09019550" w14:textId="77777777" w:rsidR="00854826" w:rsidRPr="00CB6FE5" w:rsidRDefault="00854826" w:rsidP="00854826">
            <w:pPr>
              <w:rPr>
                <w:rFonts w:ascii="Calibri" w:hAnsi="Calibri" w:cs="Calibri"/>
                <w:sz w:val="18"/>
                <w:szCs w:val="18"/>
              </w:rPr>
            </w:pPr>
          </w:p>
        </w:tc>
        <w:tc>
          <w:tcPr>
            <w:tcW w:w="850" w:type="dxa"/>
          </w:tcPr>
          <w:p w14:paraId="1CC9D18A" w14:textId="77777777" w:rsidR="00854826" w:rsidRPr="00CB6FE5" w:rsidRDefault="00854826" w:rsidP="00854826">
            <w:pPr>
              <w:rPr>
                <w:rFonts w:ascii="Calibri" w:hAnsi="Calibri" w:cs="Calibri"/>
                <w:sz w:val="18"/>
                <w:szCs w:val="18"/>
              </w:rPr>
            </w:pPr>
          </w:p>
        </w:tc>
        <w:tc>
          <w:tcPr>
            <w:tcW w:w="3425" w:type="dxa"/>
          </w:tcPr>
          <w:p w14:paraId="05786CCF" w14:textId="77777777" w:rsidR="00854826" w:rsidRPr="00CB6FE5" w:rsidRDefault="00854826" w:rsidP="00854826">
            <w:pPr>
              <w:rPr>
                <w:rFonts w:ascii="Calibri" w:hAnsi="Calibri" w:cs="Calibri"/>
                <w:sz w:val="18"/>
                <w:szCs w:val="18"/>
              </w:rPr>
            </w:pPr>
          </w:p>
        </w:tc>
        <w:tc>
          <w:tcPr>
            <w:tcW w:w="540" w:type="dxa"/>
            <w:shd w:val="clear" w:color="auto" w:fill="auto"/>
          </w:tcPr>
          <w:p w14:paraId="77F2F439" w14:textId="77777777" w:rsidR="00854826" w:rsidRPr="00CB6FE5" w:rsidRDefault="00854826" w:rsidP="00854826">
            <w:pPr>
              <w:rPr>
                <w:rFonts w:ascii="Calibri" w:hAnsi="Calibri" w:cs="Calibri"/>
                <w:sz w:val="18"/>
                <w:szCs w:val="18"/>
              </w:rPr>
            </w:pPr>
          </w:p>
        </w:tc>
        <w:tc>
          <w:tcPr>
            <w:tcW w:w="540" w:type="dxa"/>
            <w:shd w:val="clear" w:color="auto" w:fill="auto"/>
          </w:tcPr>
          <w:p w14:paraId="3E90234C" w14:textId="77777777" w:rsidR="00854826" w:rsidRPr="00CB6FE5" w:rsidRDefault="00854826" w:rsidP="00854826">
            <w:pPr>
              <w:rPr>
                <w:rFonts w:ascii="Calibri" w:hAnsi="Calibri" w:cs="Calibri"/>
                <w:sz w:val="18"/>
                <w:szCs w:val="18"/>
              </w:rPr>
            </w:pPr>
          </w:p>
        </w:tc>
        <w:tc>
          <w:tcPr>
            <w:tcW w:w="2700" w:type="dxa"/>
          </w:tcPr>
          <w:p w14:paraId="3AA6E65D" w14:textId="77777777" w:rsidR="00854826" w:rsidRPr="00CB6FE5" w:rsidRDefault="00854826" w:rsidP="00854826">
            <w:pPr>
              <w:rPr>
                <w:rFonts w:ascii="Calibri" w:hAnsi="Calibri" w:cs="Calibri"/>
                <w:sz w:val="18"/>
                <w:szCs w:val="18"/>
              </w:rPr>
            </w:pPr>
          </w:p>
        </w:tc>
      </w:tr>
      <w:tr w:rsidR="00854826" w:rsidRPr="00CB6FE5" w14:paraId="7805AA0D" w14:textId="77777777" w:rsidTr="00854826">
        <w:trPr>
          <w:trHeight w:val="1286"/>
        </w:trPr>
        <w:tc>
          <w:tcPr>
            <w:tcW w:w="4754" w:type="dxa"/>
            <w:vAlign w:val="center"/>
          </w:tcPr>
          <w:p w14:paraId="4A7A9EB9"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 xml:space="preserve">3.2 I use instructional scaffolds to accommodate diverse learner needs. </w:t>
            </w:r>
            <w:r w:rsidRPr="00CB6FE5">
              <w:rPr>
                <w:rFonts w:ascii="Calibri" w:hAnsi="Calibri" w:cs="Calibri"/>
                <w:color w:val="1B7783" w:themeColor="text2"/>
                <w:sz w:val="18"/>
                <w:szCs w:val="18"/>
              </w:rPr>
              <w:t>(Survey Q6. &gt;90%)</w:t>
            </w:r>
          </w:p>
        </w:tc>
        <w:tc>
          <w:tcPr>
            <w:tcW w:w="849" w:type="dxa"/>
          </w:tcPr>
          <w:p w14:paraId="5D27F3BA" w14:textId="77777777" w:rsidR="00854826" w:rsidRPr="00CB6FE5" w:rsidRDefault="00854826" w:rsidP="00854826">
            <w:pPr>
              <w:rPr>
                <w:rFonts w:ascii="Calibri" w:hAnsi="Calibri" w:cs="Calibri"/>
                <w:sz w:val="18"/>
                <w:szCs w:val="18"/>
              </w:rPr>
            </w:pPr>
          </w:p>
        </w:tc>
        <w:tc>
          <w:tcPr>
            <w:tcW w:w="850" w:type="dxa"/>
          </w:tcPr>
          <w:p w14:paraId="60BDFC36" w14:textId="77777777" w:rsidR="00854826" w:rsidRPr="00CB6FE5" w:rsidRDefault="00854826" w:rsidP="00854826">
            <w:pPr>
              <w:rPr>
                <w:rFonts w:ascii="Calibri" w:hAnsi="Calibri" w:cs="Calibri"/>
                <w:sz w:val="18"/>
                <w:szCs w:val="18"/>
              </w:rPr>
            </w:pPr>
          </w:p>
        </w:tc>
        <w:tc>
          <w:tcPr>
            <w:tcW w:w="850" w:type="dxa"/>
          </w:tcPr>
          <w:p w14:paraId="7381950E" w14:textId="77777777" w:rsidR="00854826" w:rsidRPr="00CB6FE5" w:rsidRDefault="00854826" w:rsidP="00854826">
            <w:pPr>
              <w:rPr>
                <w:rFonts w:ascii="Calibri" w:hAnsi="Calibri" w:cs="Calibri"/>
                <w:sz w:val="18"/>
                <w:szCs w:val="18"/>
              </w:rPr>
            </w:pPr>
          </w:p>
        </w:tc>
        <w:tc>
          <w:tcPr>
            <w:tcW w:w="3425" w:type="dxa"/>
          </w:tcPr>
          <w:p w14:paraId="4D403A70" w14:textId="77777777" w:rsidR="00854826" w:rsidRPr="00CB6FE5" w:rsidRDefault="00854826" w:rsidP="00854826">
            <w:pPr>
              <w:rPr>
                <w:rFonts w:ascii="Calibri" w:hAnsi="Calibri" w:cs="Calibri"/>
                <w:sz w:val="18"/>
                <w:szCs w:val="18"/>
              </w:rPr>
            </w:pPr>
          </w:p>
        </w:tc>
        <w:tc>
          <w:tcPr>
            <w:tcW w:w="540" w:type="dxa"/>
            <w:shd w:val="clear" w:color="auto" w:fill="auto"/>
          </w:tcPr>
          <w:p w14:paraId="340EBA5F" w14:textId="77777777" w:rsidR="00854826" w:rsidRPr="00CB6FE5" w:rsidRDefault="00854826" w:rsidP="00854826">
            <w:pPr>
              <w:rPr>
                <w:rFonts w:ascii="Calibri" w:hAnsi="Calibri" w:cs="Calibri"/>
                <w:sz w:val="18"/>
                <w:szCs w:val="18"/>
              </w:rPr>
            </w:pPr>
          </w:p>
        </w:tc>
        <w:tc>
          <w:tcPr>
            <w:tcW w:w="540" w:type="dxa"/>
            <w:shd w:val="clear" w:color="auto" w:fill="auto"/>
          </w:tcPr>
          <w:p w14:paraId="3410A6A1" w14:textId="77777777" w:rsidR="00854826" w:rsidRPr="00CB6FE5" w:rsidRDefault="00854826" w:rsidP="00854826">
            <w:pPr>
              <w:rPr>
                <w:rFonts w:ascii="Calibri" w:hAnsi="Calibri" w:cs="Calibri"/>
                <w:sz w:val="18"/>
                <w:szCs w:val="18"/>
              </w:rPr>
            </w:pPr>
          </w:p>
        </w:tc>
        <w:tc>
          <w:tcPr>
            <w:tcW w:w="2700" w:type="dxa"/>
          </w:tcPr>
          <w:p w14:paraId="7DD53957" w14:textId="77777777" w:rsidR="00854826" w:rsidRPr="00CB6FE5" w:rsidRDefault="00854826" w:rsidP="00854826">
            <w:pPr>
              <w:rPr>
                <w:rFonts w:ascii="Calibri" w:hAnsi="Calibri" w:cs="Calibri"/>
                <w:sz w:val="18"/>
                <w:szCs w:val="18"/>
              </w:rPr>
            </w:pPr>
          </w:p>
        </w:tc>
      </w:tr>
      <w:tr w:rsidR="00854826" w:rsidRPr="00CB6FE5" w14:paraId="4CF27819" w14:textId="77777777" w:rsidTr="00854826">
        <w:trPr>
          <w:trHeight w:val="1286"/>
        </w:trPr>
        <w:tc>
          <w:tcPr>
            <w:tcW w:w="4754" w:type="dxa"/>
            <w:vAlign w:val="center"/>
          </w:tcPr>
          <w:p w14:paraId="0C59A0D9"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3.3 Pre-assessment is conducted prior to each new unit of instruction and guides teacher selection of instructional strategies.</w:t>
            </w:r>
          </w:p>
        </w:tc>
        <w:tc>
          <w:tcPr>
            <w:tcW w:w="849" w:type="dxa"/>
          </w:tcPr>
          <w:p w14:paraId="657C5C80" w14:textId="77777777" w:rsidR="00854826" w:rsidRPr="00CB6FE5" w:rsidRDefault="00854826" w:rsidP="00854826">
            <w:pPr>
              <w:rPr>
                <w:rFonts w:ascii="Calibri" w:hAnsi="Calibri" w:cs="Calibri"/>
                <w:sz w:val="18"/>
                <w:szCs w:val="18"/>
              </w:rPr>
            </w:pPr>
          </w:p>
        </w:tc>
        <w:tc>
          <w:tcPr>
            <w:tcW w:w="850" w:type="dxa"/>
          </w:tcPr>
          <w:p w14:paraId="6EF59920" w14:textId="77777777" w:rsidR="00854826" w:rsidRPr="00CB6FE5" w:rsidRDefault="00854826" w:rsidP="00854826">
            <w:pPr>
              <w:rPr>
                <w:rFonts w:ascii="Calibri" w:hAnsi="Calibri" w:cs="Calibri"/>
                <w:sz w:val="18"/>
                <w:szCs w:val="18"/>
              </w:rPr>
            </w:pPr>
          </w:p>
        </w:tc>
        <w:tc>
          <w:tcPr>
            <w:tcW w:w="850" w:type="dxa"/>
          </w:tcPr>
          <w:p w14:paraId="5F005FC7" w14:textId="77777777" w:rsidR="00854826" w:rsidRPr="00CB6FE5" w:rsidRDefault="00854826" w:rsidP="00854826">
            <w:pPr>
              <w:rPr>
                <w:rFonts w:ascii="Calibri" w:hAnsi="Calibri" w:cs="Calibri"/>
                <w:sz w:val="18"/>
                <w:szCs w:val="18"/>
              </w:rPr>
            </w:pPr>
          </w:p>
        </w:tc>
        <w:tc>
          <w:tcPr>
            <w:tcW w:w="3425" w:type="dxa"/>
          </w:tcPr>
          <w:p w14:paraId="2C673893" w14:textId="77777777" w:rsidR="00854826" w:rsidRPr="00CB6FE5" w:rsidRDefault="00854826" w:rsidP="00854826">
            <w:pPr>
              <w:rPr>
                <w:rFonts w:ascii="Calibri" w:hAnsi="Calibri" w:cs="Calibri"/>
                <w:sz w:val="18"/>
                <w:szCs w:val="18"/>
              </w:rPr>
            </w:pPr>
          </w:p>
        </w:tc>
        <w:tc>
          <w:tcPr>
            <w:tcW w:w="540" w:type="dxa"/>
            <w:shd w:val="clear" w:color="auto" w:fill="auto"/>
          </w:tcPr>
          <w:p w14:paraId="0EF22CBB" w14:textId="77777777" w:rsidR="00854826" w:rsidRPr="00CB6FE5" w:rsidRDefault="00854826" w:rsidP="00854826">
            <w:pPr>
              <w:rPr>
                <w:rFonts w:ascii="Calibri" w:hAnsi="Calibri" w:cs="Calibri"/>
                <w:sz w:val="18"/>
                <w:szCs w:val="18"/>
              </w:rPr>
            </w:pPr>
          </w:p>
        </w:tc>
        <w:tc>
          <w:tcPr>
            <w:tcW w:w="540" w:type="dxa"/>
            <w:shd w:val="clear" w:color="auto" w:fill="auto"/>
          </w:tcPr>
          <w:p w14:paraId="7BAAC6CA" w14:textId="77777777" w:rsidR="00854826" w:rsidRPr="00CB6FE5" w:rsidRDefault="00854826" w:rsidP="00854826">
            <w:pPr>
              <w:rPr>
                <w:rFonts w:ascii="Calibri" w:hAnsi="Calibri" w:cs="Calibri"/>
                <w:sz w:val="18"/>
                <w:szCs w:val="18"/>
              </w:rPr>
            </w:pPr>
          </w:p>
        </w:tc>
        <w:tc>
          <w:tcPr>
            <w:tcW w:w="2700" w:type="dxa"/>
          </w:tcPr>
          <w:p w14:paraId="619930D0" w14:textId="77777777" w:rsidR="00854826" w:rsidRPr="00CB6FE5" w:rsidRDefault="00854826" w:rsidP="00854826">
            <w:pPr>
              <w:rPr>
                <w:rFonts w:ascii="Calibri" w:hAnsi="Calibri" w:cs="Calibri"/>
                <w:sz w:val="18"/>
                <w:szCs w:val="18"/>
              </w:rPr>
            </w:pPr>
          </w:p>
        </w:tc>
      </w:tr>
      <w:tr w:rsidR="00854826" w:rsidRPr="00CB6FE5" w14:paraId="4F65317D" w14:textId="77777777" w:rsidTr="00854826">
        <w:trPr>
          <w:trHeight w:val="1286"/>
        </w:trPr>
        <w:tc>
          <w:tcPr>
            <w:tcW w:w="4754" w:type="dxa"/>
            <w:vAlign w:val="center"/>
          </w:tcPr>
          <w:p w14:paraId="0CF63D70"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3.4 Teachers identify student interests and learning characteristics early in the school year and integrate this information in their instructional lessons.</w:t>
            </w:r>
          </w:p>
        </w:tc>
        <w:tc>
          <w:tcPr>
            <w:tcW w:w="849" w:type="dxa"/>
          </w:tcPr>
          <w:p w14:paraId="5D9FA9CF" w14:textId="77777777" w:rsidR="00854826" w:rsidRPr="00CB6FE5" w:rsidRDefault="00854826" w:rsidP="00854826">
            <w:pPr>
              <w:rPr>
                <w:rFonts w:ascii="Calibri" w:hAnsi="Calibri" w:cs="Calibri"/>
                <w:sz w:val="18"/>
                <w:szCs w:val="18"/>
              </w:rPr>
            </w:pPr>
          </w:p>
        </w:tc>
        <w:tc>
          <w:tcPr>
            <w:tcW w:w="850" w:type="dxa"/>
          </w:tcPr>
          <w:p w14:paraId="514245E9" w14:textId="77777777" w:rsidR="00854826" w:rsidRPr="00CB6FE5" w:rsidRDefault="00854826" w:rsidP="00854826">
            <w:pPr>
              <w:rPr>
                <w:rFonts w:ascii="Calibri" w:hAnsi="Calibri" w:cs="Calibri"/>
                <w:sz w:val="18"/>
                <w:szCs w:val="18"/>
              </w:rPr>
            </w:pPr>
          </w:p>
        </w:tc>
        <w:tc>
          <w:tcPr>
            <w:tcW w:w="850" w:type="dxa"/>
          </w:tcPr>
          <w:p w14:paraId="7680E212" w14:textId="77777777" w:rsidR="00854826" w:rsidRPr="00CB6FE5" w:rsidRDefault="00854826" w:rsidP="00854826">
            <w:pPr>
              <w:rPr>
                <w:rFonts w:ascii="Calibri" w:hAnsi="Calibri" w:cs="Calibri"/>
                <w:sz w:val="18"/>
                <w:szCs w:val="18"/>
              </w:rPr>
            </w:pPr>
          </w:p>
        </w:tc>
        <w:tc>
          <w:tcPr>
            <w:tcW w:w="3425" w:type="dxa"/>
          </w:tcPr>
          <w:p w14:paraId="496DB1FE" w14:textId="77777777" w:rsidR="00854826" w:rsidRPr="00CB6FE5" w:rsidRDefault="00854826" w:rsidP="00854826">
            <w:pPr>
              <w:rPr>
                <w:rFonts w:ascii="Calibri" w:hAnsi="Calibri" w:cs="Calibri"/>
                <w:sz w:val="18"/>
                <w:szCs w:val="18"/>
              </w:rPr>
            </w:pPr>
          </w:p>
        </w:tc>
        <w:tc>
          <w:tcPr>
            <w:tcW w:w="540" w:type="dxa"/>
            <w:shd w:val="clear" w:color="auto" w:fill="auto"/>
          </w:tcPr>
          <w:p w14:paraId="10523505" w14:textId="77777777" w:rsidR="00854826" w:rsidRPr="00CB6FE5" w:rsidRDefault="00854826" w:rsidP="00854826">
            <w:pPr>
              <w:rPr>
                <w:rFonts w:ascii="Calibri" w:hAnsi="Calibri" w:cs="Calibri"/>
                <w:sz w:val="18"/>
                <w:szCs w:val="18"/>
              </w:rPr>
            </w:pPr>
          </w:p>
        </w:tc>
        <w:tc>
          <w:tcPr>
            <w:tcW w:w="540" w:type="dxa"/>
            <w:shd w:val="clear" w:color="auto" w:fill="auto"/>
          </w:tcPr>
          <w:p w14:paraId="3CC8A8D4" w14:textId="77777777" w:rsidR="00854826" w:rsidRPr="00CB6FE5" w:rsidRDefault="00854826" w:rsidP="00854826">
            <w:pPr>
              <w:rPr>
                <w:rFonts w:ascii="Calibri" w:hAnsi="Calibri" w:cs="Calibri"/>
                <w:sz w:val="18"/>
                <w:szCs w:val="18"/>
              </w:rPr>
            </w:pPr>
          </w:p>
        </w:tc>
        <w:tc>
          <w:tcPr>
            <w:tcW w:w="2700" w:type="dxa"/>
          </w:tcPr>
          <w:p w14:paraId="7901A6B4" w14:textId="77777777" w:rsidR="00854826" w:rsidRPr="00CB6FE5" w:rsidRDefault="00854826" w:rsidP="00854826">
            <w:pPr>
              <w:rPr>
                <w:rFonts w:ascii="Calibri" w:hAnsi="Calibri" w:cs="Calibri"/>
                <w:sz w:val="18"/>
                <w:szCs w:val="18"/>
              </w:rPr>
            </w:pPr>
          </w:p>
        </w:tc>
      </w:tr>
      <w:tr w:rsidR="00854826" w:rsidRPr="00CB6FE5" w14:paraId="567D69F5" w14:textId="77777777" w:rsidTr="00854826">
        <w:trPr>
          <w:trHeight w:val="1286"/>
        </w:trPr>
        <w:tc>
          <w:tcPr>
            <w:tcW w:w="4754" w:type="dxa"/>
            <w:vAlign w:val="center"/>
          </w:tcPr>
          <w:p w14:paraId="78286A0A"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3.5 Flexible grouping is in use in every classroom, thus whole group instruction (or lecture) is not the predominant method of instructional delivery.</w:t>
            </w:r>
          </w:p>
        </w:tc>
        <w:tc>
          <w:tcPr>
            <w:tcW w:w="849" w:type="dxa"/>
          </w:tcPr>
          <w:p w14:paraId="4178F579" w14:textId="77777777" w:rsidR="00854826" w:rsidRPr="00CB6FE5" w:rsidRDefault="00854826" w:rsidP="00854826">
            <w:pPr>
              <w:rPr>
                <w:rFonts w:ascii="Calibri" w:hAnsi="Calibri" w:cs="Calibri"/>
                <w:sz w:val="18"/>
                <w:szCs w:val="18"/>
              </w:rPr>
            </w:pPr>
          </w:p>
        </w:tc>
        <w:tc>
          <w:tcPr>
            <w:tcW w:w="850" w:type="dxa"/>
          </w:tcPr>
          <w:p w14:paraId="586DF5E7" w14:textId="77777777" w:rsidR="00854826" w:rsidRPr="00CB6FE5" w:rsidRDefault="00854826" w:rsidP="00854826">
            <w:pPr>
              <w:rPr>
                <w:rFonts w:ascii="Calibri" w:hAnsi="Calibri" w:cs="Calibri"/>
                <w:sz w:val="18"/>
                <w:szCs w:val="18"/>
              </w:rPr>
            </w:pPr>
          </w:p>
        </w:tc>
        <w:tc>
          <w:tcPr>
            <w:tcW w:w="850" w:type="dxa"/>
          </w:tcPr>
          <w:p w14:paraId="0D7F7BAF" w14:textId="77777777" w:rsidR="00854826" w:rsidRPr="00CB6FE5" w:rsidRDefault="00854826" w:rsidP="00854826">
            <w:pPr>
              <w:rPr>
                <w:rFonts w:ascii="Calibri" w:hAnsi="Calibri" w:cs="Calibri"/>
                <w:sz w:val="18"/>
                <w:szCs w:val="18"/>
              </w:rPr>
            </w:pPr>
          </w:p>
        </w:tc>
        <w:tc>
          <w:tcPr>
            <w:tcW w:w="3425" w:type="dxa"/>
          </w:tcPr>
          <w:p w14:paraId="6EB8971A" w14:textId="77777777" w:rsidR="00854826" w:rsidRPr="00CB6FE5" w:rsidRDefault="00854826" w:rsidP="00854826">
            <w:pPr>
              <w:rPr>
                <w:rFonts w:ascii="Calibri" w:hAnsi="Calibri" w:cs="Calibri"/>
                <w:sz w:val="18"/>
                <w:szCs w:val="18"/>
              </w:rPr>
            </w:pPr>
          </w:p>
        </w:tc>
        <w:tc>
          <w:tcPr>
            <w:tcW w:w="540" w:type="dxa"/>
            <w:shd w:val="clear" w:color="auto" w:fill="auto"/>
          </w:tcPr>
          <w:p w14:paraId="3A89B8EE" w14:textId="77777777" w:rsidR="00854826" w:rsidRPr="00CB6FE5" w:rsidRDefault="00854826" w:rsidP="00854826">
            <w:pPr>
              <w:rPr>
                <w:rFonts w:ascii="Calibri" w:hAnsi="Calibri" w:cs="Calibri"/>
                <w:sz w:val="18"/>
                <w:szCs w:val="18"/>
              </w:rPr>
            </w:pPr>
          </w:p>
        </w:tc>
        <w:tc>
          <w:tcPr>
            <w:tcW w:w="540" w:type="dxa"/>
            <w:shd w:val="clear" w:color="auto" w:fill="auto"/>
          </w:tcPr>
          <w:p w14:paraId="50885F4C" w14:textId="77777777" w:rsidR="00854826" w:rsidRPr="00CB6FE5" w:rsidRDefault="00854826" w:rsidP="00854826">
            <w:pPr>
              <w:rPr>
                <w:rFonts w:ascii="Calibri" w:hAnsi="Calibri" w:cs="Calibri"/>
                <w:sz w:val="18"/>
                <w:szCs w:val="18"/>
              </w:rPr>
            </w:pPr>
          </w:p>
        </w:tc>
        <w:tc>
          <w:tcPr>
            <w:tcW w:w="2700" w:type="dxa"/>
          </w:tcPr>
          <w:p w14:paraId="1ABCC279" w14:textId="77777777" w:rsidR="00854826" w:rsidRPr="00CB6FE5" w:rsidRDefault="00854826" w:rsidP="00854826">
            <w:pPr>
              <w:rPr>
                <w:rFonts w:ascii="Calibri" w:hAnsi="Calibri" w:cs="Calibri"/>
                <w:sz w:val="18"/>
                <w:szCs w:val="18"/>
              </w:rPr>
            </w:pPr>
          </w:p>
        </w:tc>
      </w:tr>
      <w:tr w:rsidR="00854826" w:rsidRPr="00CB6FE5" w14:paraId="1A6DC62C" w14:textId="77777777" w:rsidTr="00854826">
        <w:trPr>
          <w:trHeight w:val="1286"/>
        </w:trPr>
        <w:tc>
          <w:tcPr>
            <w:tcW w:w="4754" w:type="dxa"/>
            <w:vAlign w:val="center"/>
          </w:tcPr>
          <w:p w14:paraId="2456B937" w14:textId="77777777" w:rsidR="00854826" w:rsidRPr="00CB6FE5" w:rsidRDefault="00854826" w:rsidP="00854826">
            <w:pPr>
              <w:rPr>
                <w:rFonts w:ascii="Calibri" w:hAnsi="Calibri" w:cs="Calibri"/>
                <w:sz w:val="18"/>
                <w:szCs w:val="18"/>
              </w:rPr>
            </w:pPr>
            <w:r w:rsidRPr="00CB6FE5">
              <w:rPr>
                <w:rFonts w:ascii="Calibri" w:hAnsi="Calibri" w:cs="Calibri"/>
                <w:sz w:val="18"/>
                <w:szCs w:val="18"/>
              </w:rPr>
              <w:t>3.6 A school-wide behavioral support system is in place and results in a positive and respectful learning environment for all students.</w:t>
            </w:r>
          </w:p>
        </w:tc>
        <w:tc>
          <w:tcPr>
            <w:tcW w:w="849" w:type="dxa"/>
          </w:tcPr>
          <w:p w14:paraId="2E0C4B53" w14:textId="77777777" w:rsidR="00854826" w:rsidRPr="00CB6FE5" w:rsidRDefault="00854826" w:rsidP="00854826">
            <w:pPr>
              <w:rPr>
                <w:rFonts w:ascii="Calibri" w:hAnsi="Calibri" w:cs="Calibri"/>
                <w:sz w:val="18"/>
                <w:szCs w:val="18"/>
              </w:rPr>
            </w:pPr>
          </w:p>
        </w:tc>
        <w:tc>
          <w:tcPr>
            <w:tcW w:w="850" w:type="dxa"/>
          </w:tcPr>
          <w:p w14:paraId="28B2688D" w14:textId="77777777" w:rsidR="00854826" w:rsidRPr="00CB6FE5" w:rsidRDefault="00854826" w:rsidP="00854826">
            <w:pPr>
              <w:rPr>
                <w:rFonts w:ascii="Calibri" w:hAnsi="Calibri" w:cs="Calibri"/>
                <w:sz w:val="18"/>
                <w:szCs w:val="18"/>
              </w:rPr>
            </w:pPr>
          </w:p>
        </w:tc>
        <w:tc>
          <w:tcPr>
            <w:tcW w:w="850" w:type="dxa"/>
          </w:tcPr>
          <w:p w14:paraId="5F61A1F1" w14:textId="77777777" w:rsidR="00854826" w:rsidRPr="00CB6FE5" w:rsidRDefault="00854826" w:rsidP="00854826">
            <w:pPr>
              <w:rPr>
                <w:rFonts w:ascii="Calibri" w:hAnsi="Calibri" w:cs="Calibri"/>
                <w:sz w:val="18"/>
                <w:szCs w:val="18"/>
              </w:rPr>
            </w:pPr>
          </w:p>
        </w:tc>
        <w:tc>
          <w:tcPr>
            <w:tcW w:w="3425" w:type="dxa"/>
          </w:tcPr>
          <w:p w14:paraId="3F8E87A6" w14:textId="77777777" w:rsidR="00854826" w:rsidRPr="00CB6FE5" w:rsidRDefault="00854826" w:rsidP="00854826">
            <w:pPr>
              <w:rPr>
                <w:rFonts w:ascii="Calibri" w:hAnsi="Calibri" w:cs="Calibri"/>
                <w:sz w:val="18"/>
                <w:szCs w:val="18"/>
              </w:rPr>
            </w:pPr>
          </w:p>
        </w:tc>
        <w:tc>
          <w:tcPr>
            <w:tcW w:w="540" w:type="dxa"/>
            <w:shd w:val="clear" w:color="auto" w:fill="auto"/>
          </w:tcPr>
          <w:p w14:paraId="59F6B0C3" w14:textId="77777777" w:rsidR="00854826" w:rsidRPr="00CB6FE5" w:rsidRDefault="00854826" w:rsidP="00854826">
            <w:pPr>
              <w:rPr>
                <w:rFonts w:ascii="Calibri" w:hAnsi="Calibri" w:cs="Calibri"/>
                <w:sz w:val="18"/>
                <w:szCs w:val="18"/>
              </w:rPr>
            </w:pPr>
          </w:p>
        </w:tc>
        <w:tc>
          <w:tcPr>
            <w:tcW w:w="540" w:type="dxa"/>
            <w:shd w:val="clear" w:color="auto" w:fill="auto"/>
          </w:tcPr>
          <w:p w14:paraId="67E8114A" w14:textId="77777777" w:rsidR="00854826" w:rsidRPr="00CB6FE5" w:rsidRDefault="00854826" w:rsidP="00854826">
            <w:pPr>
              <w:rPr>
                <w:rFonts w:ascii="Calibri" w:hAnsi="Calibri" w:cs="Calibri"/>
                <w:sz w:val="18"/>
                <w:szCs w:val="18"/>
              </w:rPr>
            </w:pPr>
          </w:p>
        </w:tc>
        <w:tc>
          <w:tcPr>
            <w:tcW w:w="2700" w:type="dxa"/>
          </w:tcPr>
          <w:p w14:paraId="4CEC25AA" w14:textId="77777777" w:rsidR="00854826" w:rsidRPr="00CB6FE5" w:rsidRDefault="00854826" w:rsidP="00854826">
            <w:pPr>
              <w:rPr>
                <w:rFonts w:ascii="Calibri" w:hAnsi="Calibri" w:cs="Calibri"/>
                <w:sz w:val="18"/>
                <w:szCs w:val="18"/>
              </w:rPr>
            </w:pPr>
          </w:p>
        </w:tc>
      </w:tr>
    </w:tbl>
    <w:p w14:paraId="0058508B" w14:textId="77777777" w:rsidR="00ED1637" w:rsidRPr="00CB6FE5" w:rsidRDefault="00ED1637" w:rsidP="00512F83">
      <w:pPr>
        <w:rPr>
          <w:rFonts w:ascii="Calibri" w:hAnsi="Calibri" w:cs="Calibri"/>
          <w:b/>
          <w:color w:val="1B7783" w:themeColor="text2"/>
          <w:sz w:val="12"/>
        </w:rPr>
      </w:pPr>
    </w:p>
    <w:p w14:paraId="57168DB5" w14:textId="77777777" w:rsidR="00512F83" w:rsidRPr="00CB6FE5" w:rsidRDefault="00ED1637" w:rsidP="00512F83">
      <w:pPr>
        <w:rPr>
          <w:rFonts w:ascii="Calibri" w:hAnsi="Calibri" w:cs="Calibri"/>
          <w:b/>
          <w:color w:val="1B7783" w:themeColor="text2"/>
          <w:sz w:val="12"/>
        </w:rPr>
      </w:pPr>
      <w:r w:rsidRPr="00CB6FE5">
        <w:rPr>
          <w:rFonts w:ascii="Calibri" w:hAnsi="Calibri" w:cs="Calibri"/>
          <w:b/>
          <w:color w:val="1B7783" w:themeColor="text2"/>
          <w:sz w:val="12"/>
        </w:rPr>
        <w:br w:type="column"/>
      </w:r>
    </w:p>
    <w:p w14:paraId="17472EDA" w14:textId="77777777" w:rsidR="00512F83" w:rsidRPr="00CB6FE5" w:rsidRDefault="00512F83"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Student-Centered Decisions/Staffing and Scheduling</w:t>
      </w:r>
    </w:p>
    <w:p w14:paraId="20DD17BF" w14:textId="77777777" w:rsidR="00512F83" w:rsidRPr="00CB6FE5" w:rsidRDefault="00512F83" w:rsidP="00512F83">
      <w:pPr>
        <w:pStyle w:val="ListParagraph"/>
        <w:spacing w:after="40"/>
        <w:ind w:left="0"/>
        <w:rPr>
          <w:rFonts w:ascii="Calibri" w:hAnsi="Calibri" w:cs="Calibri"/>
          <w:color w:val="28282F" w:themeColor="text1"/>
          <w:sz w:val="18"/>
          <w:szCs w:val="18"/>
        </w:rPr>
      </w:pPr>
      <w:r w:rsidRPr="00CB6FE5">
        <w:rPr>
          <w:rFonts w:ascii="Calibri" w:hAnsi="Calibri" w:cs="Calibri"/>
          <w:color w:val="28282F" w:themeColor="text1"/>
          <w:sz w:val="18"/>
          <w:szCs w:val="18"/>
        </w:rPr>
        <w:t>The standard for making decisions about a student with disabilities follows the same continuum from least to most segregated settings and we use a clear model for ensuring that each decision is based on the needs and capabilities of the student.</w:t>
      </w:r>
    </w:p>
    <w:p w14:paraId="5CE4B6DA" w14:textId="77777777" w:rsidR="00ED1637" w:rsidRPr="00CB6FE5" w:rsidRDefault="00ED1637" w:rsidP="00512F83">
      <w:pPr>
        <w:pStyle w:val="ListParagraph"/>
        <w:spacing w:after="40"/>
        <w:ind w:left="0"/>
        <w:rPr>
          <w:rFonts w:ascii="Calibri" w:hAnsi="Calibri" w:cs="Calibri"/>
          <w:color w:val="28282F" w:themeColor="text1"/>
          <w:sz w:val="8"/>
          <w:szCs w:val="8"/>
        </w:rPr>
      </w:pPr>
    </w:p>
    <w:tbl>
      <w:tblPr>
        <w:tblStyle w:val="TableGrid"/>
        <w:tblW w:w="14512" w:type="dxa"/>
        <w:tblLook w:val="04A0" w:firstRow="1" w:lastRow="0" w:firstColumn="1" w:lastColumn="0" w:noHBand="0" w:noVBand="1"/>
      </w:tblPr>
      <w:tblGrid>
        <w:gridCol w:w="4754"/>
        <w:gridCol w:w="849"/>
        <w:gridCol w:w="850"/>
        <w:gridCol w:w="850"/>
        <w:gridCol w:w="3425"/>
        <w:gridCol w:w="540"/>
        <w:gridCol w:w="540"/>
        <w:gridCol w:w="2704"/>
      </w:tblGrid>
      <w:tr w:rsidR="00ED1637" w:rsidRPr="00CB6FE5" w14:paraId="0D38720D" w14:textId="77777777" w:rsidTr="00ED1637">
        <w:trPr>
          <w:trHeight w:val="71"/>
        </w:trPr>
        <w:tc>
          <w:tcPr>
            <w:tcW w:w="4754" w:type="dxa"/>
            <w:vMerge w:val="restart"/>
            <w:shd w:val="clear" w:color="auto" w:fill="FCE0CB" w:themeFill="accent1" w:themeFillTint="33"/>
            <w:vAlign w:val="center"/>
          </w:tcPr>
          <w:p w14:paraId="4D47B970"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53A1DB46"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0365E141"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767F1F66"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05E49361"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End</w:t>
            </w:r>
          </w:p>
        </w:tc>
        <w:tc>
          <w:tcPr>
            <w:tcW w:w="2704" w:type="dxa"/>
            <w:vMerge w:val="restart"/>
            <w:shd w:val="clear" w:color="auto" w:fill="FCE0CB" w:themeFill="accent1" w:themeFillTint="33"/>
            <w:vAlign w:val="center"/>
          </w:tcPr>
          <w:p w14:paraId="2CF6A584" w14:textId="77777777" w:rsidR="00ED1637" w:rsidRPr="00CB6FE5" w:rsidRDefault="00ED1637" w:rsidP="006554E9">
            <w:pPr>
              <w:jc w:val="center"/>
              <w:rPr>
                <w:rFonts w:ascii="Calibri" w:hAnsi="Calibri" w:cs="Calibri"/>
                <w:b/>
                <w:sz w:val="16"/>
                <w:szCs w:val="21"/>
              </w:rPr>
            </w:pPr>
            <w:r w:rsidRPr="00CB6FE5">
              <w:rPr>
                <w:rFonts w:ascii="Calibri" w:hAnsi="Calibri" w:cs="Calibri"/>
                <w:b/>
                <w:sz w:val="16"/>
                <w:szCs w:val="21"/>
              </w:rPr>
              <w:t>Evidence of Success</w:t>
            </w:r>
          </w:p>
        </w:tc>
      </w:tr>
      <w:tr w:rsidR="00ED1637" w:rsidRPr="00CB6FE5" w14:paraId="1DAB7E0C" w14:textId="77777777" w:rsidTr="00ED1637">
        <w:trPr>
          <w:trHeight w:val="69"/>
        </w:trPr>
        <w:tc>
          <w:tcPr>
            <w:tcW w:w="4754" w:type="dxa"/>
            <w:vMerge/>
            <w:shd w:val="clear" w:color="auto" w:fill="FCE0CB" w:themeFill="accent1" w:themeFillTint="33"/>
          </w:tcPr>
          <w:p w14:paraId="497C1FEF" w14:textId="77777777" w:rsidR="00ED1637" w:rsidRPr="00CB6FE5" w:rsidRDefault="00ED1637" w:rsidP="006554E9">
            <w:pPr>
              <w:rPr>
                <w:rFonts w:ascii="Calibri" w:hAnsi="Calibri" w:cs="Calibri"/>
              </w:rPr>
            </w:pPr>
          </w:p>
        </w:tc>
        <w:tc>
          <w:tcPr>
            <w:tcW w:w="849" w:type="dxa"/>
          </w:tcPr>
          <w:p w14:paraId="39E1EB0B" w14:textId="77777777" w:rsidR="00ED1637" w:rsidRPr="00CB6FE5" w:rsidRDefault="00ED1637"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2B02C8F5" w14:textId="77777777" w:rsidR="00ED1637" w:rsidRPr="00CB6FE5" w:rsidRDefault="00ED1637"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24E42F2E" w14:textId="77777777" w:rsidR="00ED1637" w:rsidRPr="00CB6FE5" w:rsidRDefault="00ED1637"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60F2B8D2" w14:textId="77777777" w:rsidR="00ED1637" w:rsidRPr="00CB6FE5" w:rsidRDefault="00ED1637" w:rsidP="006554E9">
            <w:pPr>
              <w:rPr>
                <w:rFonts w:ascii="Calibri" w:hAnsi="Calibri" w:cs="Calibri"/>
              </w:rPr>
            </w:pPr>
          </w:p>
        </w:tc>
        <w:tc>
          <w:tcPr>
            <w:tcW w:w="540" w:type="dxa"/>
            <w:vMerge/>
            <w:shd w:val="clear" w:color="auto" w:fill="FCE0CB" w:themeFill="accent1" w:themeFillTint="33"/>
          </w:tcPr>
          <w:p w14:paraId="5AA94A92" w14:textId="77777777" w:rsidR="00ED1637" w:rsidRPr="00CB6FE5" w:rsidRDefault="00ED1637" w:rsidP="006554E9">
            <w:pPr>
              <w:rPr>
                <w:rFonts w:ascii="Calibri" w:hAnsi="Calibri" w:cs="Calibri"/>
              </w:rPr>
            </w:pPr>
          </w:p>
        </w:tc>
        <w:tc>
          <w:tcPr>
            <w:tcW w:w="540" w:type="dxa"/>
            <w:vMerge/>
            <w:shd w:val="clear" w:color="auto" w:fill="FCE0CB" w:themeFill="accent1" w:themeFillTint="33"/>
          </w:tcPr>
          <w:p w14:paraId="2B9EADAA" w14:textId="77777777" w:rsidR="00ED1637" w:rsidRPr="00CB6FE5" w:rsidRDefault="00ED1637" w:rsidP="006554E9">
            <w:pPr>
              <w:rPr>
                <w:rFonts w:ascii="Calibri" w:hAnsi="Calibri" w:cs="Calibri"/>
              </w:rPr>
            </w:pPr>
          </w:p>
        </w:tc>
        <w:tc>
          <w:tcPr>
            <w:tcW w:w="2704" w:type="dxa"/>
            <w:vMerge/>
            <w:shd w:val="clear" w:color="auto" w:fill="FCE0CB" w:themeFill="accent1" w:themeFillTint="33"/>
          </w:tcPr>
          <w:p w14:paraId="01791872" w14:textId="77777777" w:rsidR="00ED1637" w:rsidRPr="00CB6FE5" w:rsidRDefault="00ED1637" w:rsidP="006554E9">
            <w:pPr>
              <w:rPr>
                <w:rFonts w:ascii="Calibri" w:hAnsi="Calibri" w:cs="Calibri"/>
              </w:rPr>
            </w:pPr>
          </w:p>
        </w:tc>
      </w:tr>
      <w:tr w:rsidR="00ED1637" w:rsidRPr="00CB6FE5" w14:paraId="2AAB69F9" w14:textId="77777777" w:rsidTr="00E74B79">
        <w:trPr>
          <w:trHeight w:val="1561"/>
        </w:trPr>
        <w:tc>
          <w:tcPr>
            <w:tcW w:w="4754" w:type="dxa"/>
            <w:vAlign w:val="center"/>
          </w:tcPr>
          <w:p w14:paraId="570F416A" w14:textId="77777777" w:rsidR="00ED1637" w:rsidRPr="00CB6FE5" w:rsidRDefault="00ED1637" w:rsidP="00ED1637">
            <w:pPr>
              <w:rPr>
                <w:rFonts w:ascii="Calibri" w:hAnsi="Calibri" w:cs="Calibri"/>
                <w:sz w:val="18"/>
                <w:szCs w:val="18"/>
              </w:rPr>
            </w:pPr>
            <w:r w:rsidRPr="00CB6FE5">
              <w:rPr>
                <w:rFonts w:ascii="Calibri" w:hAnsi="Calibri" w:cs="Calibri"/>
                <w:sz w:val="18"/>
                <w:szCs w:val="18"/>
              </w:rPr>
              <w:t>4.1 Staffing and scheduling decisions are based solely on the needs of individual students. Decisions are not made on the basis of labels, places or available services or space.</w:t>
            </w:r>
          </w:p>
        </w:tc>
        <w:tc>
          <w:tcPr>
            <w:tcW w:w="849" w:type="dxa"/>
          </w:tcPr>
          <w:p w14:paraId="7F4D678B" w14:textId="77777777" w:rsidR="00ED1637" w:rsidRPr="00CB6FE5" w:rsidRDefault="00ED1637" w:rsidP="00ED1637">
            <w:pPr>
              <w:rPr>
                <w:rFonts w:ascii="Calibri" w:hAnsi="Calibri" w:cs="Calibri"/>
                <w:sz w:val="18"/>
                <w:szCs w:val="18"/>
              </w:rPr>
            </w:pPr>
          </w:p>
        </w:tc>
        <w:tc>
          <w:tcPr>
            <w:tcW w:w="850" w:type="dxa"/>
          </w:tcPr>
          <w:p w14:paraId="578A3488" w14:textId="77777777" w:rsidR="00ED1637" w:rsidRPr="00CB6FE5" w:rsidRDefault="00ED1637" w:rsidP="00ED1637">
            <w:pPr>
              <w:rPr>
                <w:rFonts w:ascii="Calibri" w:hAnsi="Calibri" w:cs="Calibri"/>
                <w:sz w:val="18"/>
                <w:szCs w:val="18"/>
              </w:rPr>
            </w:pPr>
          </w:p>
        </w:tc>
        <w:tc>
          <w:tcPr>
            <w:tcW w:w="850" w:type="dxa"/>
          </w:tcPr>
          <w:p w14:paraId="6C0E3B1E" w14:textId="77777777" w:rsidR="00ED1637" w:rsidRPr="00CB6FE5" w:rsidRDefault="00ED1637" w:rsidP="00ED1637">
            <w:pPr>
              <w:rPr>
                <w:rFonts w:ascii="Calibri" w:hAnsi="Calibri" w:cs="Calibri"/>
                <w:sz w:val="18"/>
                <w:szCs w:val="18"/>
              </w:rPr>
            </w:pPr>
          </w:p>
        </w:tc>
        <w:tc>
          <w:tcPr>
            <w:tcW w:w="3425" w:type="dxa"/>
          </w:tcPr>
          <w:p w14:paraId="78FED572" w14:textId="77777777" w:rsidR="00ED1637" w:rsidRPr="00CB6FE5" w:rsidRDefault="00ED1637" w:rsidP="00ED1637">
            <w:pPr>
              <w:rPr>
                <w:rFonts w:ascii="Calibri" w:hAnsi="Calibri" w:cs="Calibri"/>
                <w:sz w:val="18"/>
                <w:szCs w:val="18"/>
              </w:rPr>
            </w:pPr>
          </w:p>
        </w:tc>
        <w:tc>
          <w:tcPr>
            <w:tcW w:w="540" w:type="dxa"/>
            <w:shd w:val="clear" w:color="auto" w:fill="auto"/>
          </w:tcPr>
          <w:p w14:paraId="634F77D0" w14:textId="77777777" w:rsidR="00ED1637" w:rsidRPr="00CB6FE5" w:rsidRDefault="00ED1637" w:rsidP="00ED1637">
            <w:pPr>
              <w:rPr>
                <w:rFonts w:ascii="Calibri" w:hAnsi="Calibri" w:cs="Calibri"/>
                <w:sz w:val="18"/>
                <w:szCs w:val="18"/>
              </w:rPr>
            </w:pPr>
          </w:p>
        </w:tc>
        <w:tc>
          <w:tcPr>
            <w:tcW w:w="540" w:type="dxa"/>
            <w:shd w:val="clear" w:color="auto" w:fill="auto"/>
          </w:tcPr>
          <w:p w14:paraId="7AB45B13" w14:textId="77777777" w:rsidR="00ED1637" w:rsidRPr="00CB6FE5" w:rsidRDefault="00ED1637" w:rsidP="00ED1637">
            <w:pPr>
              <w:rPr>
                <w:rFonts w:ascii="Calibri" w:hAnsi="Calibri" w:cs="Calibri"/>
                <w:sz w:val="18"/>
                <w:szCs w:val="18"/>
              </w:rPr>
            </w:pPr>
          </w:p>
        </w:tc>
        <w:tc>
          <w:tcPr>
            <w:tcW w:w="2704" w:type="dxa"/>
          </w:tcPr>
          <w:p w14:paraId="7416D30C" w14:textId="77777777" w:rsidR="00ED1637" w:rsidRPr="00CB6FE5" w:rsidRDefault="00ED1637" w:rsidP="00ED1637">
            <w:pPr>
              <w:rPr>
                <w:rFonts w:ascii="Calibri" w:hAnsi="Calibri" w:cs="Calibri"/>
                <w:sz w:val="18"/>
                <w:szCs w:val="18"/>
              </w:rPr>
            </w:pPr>
          </w:p>
        </w:tc>
      </w:tr>
      <w:tr w:rsidR="00ED1637" w:rsidRPr="00CB6FE5" w14:paraId="2E19EAEF" w14:textId="77777777" w:rsidTr="00E74B79">
        <w:trPr>
          <w:trHeight w:val="1561"/>
        </w:trPr>
        <w:tc>
          <w:tcPr>
            <w:tcW w:w="4754" w:type="dxa"/>
            <w:vAlign w:val="center"/>
          </w:tcPr>
          <w:p w14:paraId="0D0D3D9E" w14:textId="77777777" w:rsidR="00ED1637" w:rsidRPr="00CB6FE5" w:rsidRDefault="00ED1637" w:rsidP="00ED1637">
            <w:pPr>
              <w:rPr>
                <w:rFonts w:ascii="Calibri" w:hAnsi="Calibri" w:cs="Calibri"/>
                <w:sz w:val="18"/>
                <w:szCs w:val="18"/>
              </w:rPr>
            </w:pPr>
            <w:r w:rsidRPr="00CB6FE5">
              <w:rPr>
                <w:rFonts w:ascii="Calibri" w:hAnsi="Calibri" w:cs="Calibri"/>
                <w:sz w:val="18"/>
                <w:szCs w:val="18"/>
              </w:rPr>
              <w:t xml:space="preserve">4.2 Our school uses an objective, student-centered process for determining staffing that is consistent across grade levels/departments. </w:t>
            </w:r>
            <w:r w:rsidRPr="00CB6FE5">
              <w:rPr>
                <w:rFonts w:ascii="Calibri" w:hAnsi="Calibri" w:cs="Calibri"/>
                <w:color w:val="1B7783" w:themeColor="text2"/>
                <w:sz w:val="18"/>
                <w:szCs w:val="18"/>
              </w:rPr>
              <w:t>(Survey Q7. &gt;90%)</w:t>
            </w:r>
          </w:p>
        </w:tc>
        <w:tc>
          <w:tcPr>
            <w:tcW w:w="849" w:type="dxa"/>
          </w:tcPr>
          <w:p w14:paraId="500186CD" w14:textId="77777777" w:rsidR="00ED1637" w:rsidRPr="00CB6FE5" w:rsidRDefault="00ED1637" w:rsidP="00ED1637">
            <w:pPr>
              <w:rPr>
                <w:rFonts w:ascii="Calibri" w:hAnsi="Calibri" w:cs="Calibri"/>
                <w:sz w:val="18"/>
                <w:szCs w:val="18"/>
              </w:rPr>
            </w:pPr>
          </w:p>
        </w:tc>
        <w:tc>
          <w:tcPr>
            <w:tcW w:w="850" w:type="dxa"/>
          </w:tcPr>
          <w:p w14:paraId="659D4D59" w14:textId="77777777" w:rsidR="00ED1637" w:rsidRPr="00CB6FE5" w:rsidRDefault="00ED1637" w:rsidP="00ED1637">
            <w:pPr>
              <w:rPr>
                <w:rFonts w:ascii="Calibri" w:hAnsi="Calibri" w:cs="Calibri"/>
                <w:sz w:val="18"/>
                <w:szCs w:val="18"/>
              </w:rPr>
            </w:pPr>
          </w:p>
        </w:tc>
        <w:tc>
          <w:tcPr>
            <w:tcW w:w="850" w:type="dxa"/>
          </w:tcPr>
          <w:p w14:paraId="5EAD383B" w14:textId="77777777" w:rsidR="00ED1637" w:rsidRPr="00CB6FE5" w:rsidRDefault="00ED1637" w:rsidP="00ED1637">
            <w:pPr>
              <w:rPr>
                <w:rFonts w:ascii="Calibri" w:hAnsi="Calibri" w:cs="Calibri"/>
                <w:sz w:val="18"/>
                <w:szCs w:val="18"/>
              </w:rPr>
            </w:pPr>
          </w:p>
        </w:tc>
        <w:tc>
          <w:tcPr>
            <w:tcW w:w="3425" w:type="dxa"/>
          </w:tcPr>
          <w:p w14:paraId="365314AA" w14:textId="77777777" w:rsidR="00ED1637" w:rsidRPr="00CB6FE5" w:rsidRDefault="00ED1637" w:rsidP="00ED1637">
            <w:pPr>
              <w:rPr>
                <w:rFonts w:ascii="Calibri" w:hAnsi="Calibri" w:cs="Calibri"/>
                <w:sz w:val="18"/>
                <w:szCs w:val="18"/>
              </w:rPr>
            </w:pPr>
          </w:p>
        </w:tc>
        <w:tc>
          <w:tcPr>
            <w:tcW w:w="540" w:type="dxa"/>
            <w:shd w:val="clear" w:color="auto" w:fill="auto"/>
          </w:tcPr>
          <w:p w14:paraId="2C4C8072" w14:textId="77777777" w:rsidR="00ED1637" w:rsidRPr="00CB6FE5" w:rsidRDefault="00ED1637" w:rsidP="00ED1637">
            <w:pPr>
              <w:rPr>
                <w:rFonts w:ascii="Calibri" w:hAnsi="Calibri" w:cs="Calibri"/>
                <w:sz w:val="18"/>
                <w:szCs w:val="18"/>
              </w:rPr>
            </w:pPr>
          </w:p>
        </w:tc>
        <w:tc>
          <w:tcPr>
            <w:tcW w:w="540" w:type="dxa"/>
            <w:shd w:val="clear" w:color="auto" w:fill="auto"/>
          </w:tcPr>
          <w:p w14:paraId="0DE86238" w14:textId="77777777" w:rsidR="00ED1637" w:rsidRPr="00CB6FE5" w:rsidRDefault="00ED1637" w:rsidP="00ED1637">
            <w:pPr>
              <w:rPr>
                <w:rFonts w:ascii="Calibri" w:hAnsi="Calibri" w:cs="Calibri"/>
                <w:sz w:val="18"/>
                <w:szCs w:val="18"/>
              </w:rPr>
            </w:pPr>
          </w:p>
        </w:tc>
        <w:tc>
          <w:tcPr>
            <w:tcW w:w="2704" w:type="dxa"/>
          </w:tcPr>
          <w:p w14:paraId="270CB8CA" w14:textId="77777777" w:rsidR="00ED1637" w:rsidRPr="00CB6FE5" w:rsidRDefault="00ED1637" w:rsidP="00ED1637">
            <w:pPr>
              <w:rPr>
                <w:rFonts w:ascii="Calibri" w:hAnsi="Calibri" w:cs="Calibri"/>
                <w:sz w:val="18"/>
                <w:szCs w:val="18"/>
              </w:rPr>
            </w:pPr>
          </w:p>
        </w:tc>
      </w:tr>
      <w:tr w:rsidR="00ED1637" w:rsidRPr="00CB6FE5" w14:paraId="5DF9E58A" w14:textId="77777777" w:rsidTr="00E74B79">
        <w:trPr>
          <w:trHeight w:val="1561"/>
        </w:trPr>
        <w:tc>
          <w:tcPr>
            <w:tcW w:w="4754" w:type="dxa"/>
            <w:vAlign w:val="center"/>
          </w:tcPr>
          <w:p w14:paraId="3356AC97" w14:textId="77777777" w:rsidR="00ED1637" w:rsidRPr="00CB6FE5" w:rsidRDefault="00ED1637" w:rsidP="00ED1637">
            <w:pPr>
              <w:rPr>
                <w:rFonts w:ascii="Calibri" w:hAnsi="Calibri" w:cs="Calibri"/>
                <w:sz w:val="18"/>
                <w:szCs w:val="18"/>
              </w:rPr>
            </w:pPr>
            <w:r w:rsidRPr="00CB6FE5">
              <w:rPr>
                <w:rFonts w:ascii="Calibri" w:hAnsi="Calibri" w:cs="Calibri"/>
                <w:sz w:val="18"/>
                <w:szCs w:val="18"/>
              </w:rPr>
              <w:t>4.3 No single approach (co-teaching, support facilitation, resource etc.) is the only service delivery option for special needs students in our school.</w:t>
            </w:r>
          </w:p>
        </w:tc>
        <w:tc>
          <w:tcPr>
            <w:tcW w:w="849" w:type="dxa"/>
          </w:tcPr>
          <w:p w14:paraId="1F27E790" w14:textId="77777777" w:rsidR="00ED1637" w:rsidRPr="00CB6FE5" w:rsidRDefault="00ED1637" w:rsidP="00ED1637">
            <w:pPr>
              <w:rPr>
                <w:rFonts w:ascii="Calibri" w:hAnsi="Calibri" w:cs="Calibri"/>
                <w:sz w:val="18"/>
                <w:szCs w:val="18"/>
              </w:rPr>
            </w:pPr>
          </w:p>
        </w:tc>
        <w:tc>
          <w:tcPr>
            <w:tcW w:w="850" w:type="dxa"/>
          </w:tcPr>
          <w:p w14:paraId="58EB3675" w14:textId="77777777" w:rsidR="00ED1637" w:rsidRPr="00CB6FE5" w:rsidRDefault="00ED1637" w:rsidP="00ED1637">
            <w:pPr>
              <w:rPr>
                <w:rFonts w:ascii="Calibri" w:hAnsi="Calibri" w:cs="Calibri"/>
                <w:sz w:val="18"/>
                <w:szCs w:val="18"/>
              </w:rPr>
            </w:pPr>
          </w:p>
        </w:tc>
        <w:tc>
          <w:tcPr>
            <w:tcW w:w="850" w:type="dxa"/>
          </w:tcPr>
          <w:p w14:paraId="52951AB8" w14:textId="77777777" w:rsidR="00ED1637" w:rsidRPr="00CB6FE5" w:rsidRDefault="00ED1637" w:rsidP="00ED1637">
            <w:pPr>
              <w:rPr>
                <w:rFonts w:ascii="Calibri" w:hAnsi="Calibri" w:cs="Calibri"/>
                <w:sz w:val="18"/>
                <w:szCs w:val="18"/>
              </w:rPr>
            </w:pPr>
          </w:p>
        </w:tc>
        <w:tc>
          <w:tcPr>
            <w:tcW w:w="3425" w:type="dxa"/>
          </w:tcPr>
          <w:p w14:paraId="3D2ED41E" w14:textId="77777777" w:rsidR="00ED1637" w:rsidRPr="00CB6FE5" w:rsidRDefault="00ED1637" w:rsidP="00ED1637">
            <w:pPr>
              <w:rPr>
                <w:rFonts w:ascii="Calibri" w:hAnsi="Calibri" w:cs="Calibri"/>
                <w:sz w:val="18"/>
                <w:szCs w:val="18"/>
              </w:rPr>
            </w:pPr>
          </w:p>
        </w:tc>
        <w:tc>
          <w:tcPr>
            <w:tcW w:w="540" w:type="dxa"/>
            <w:shd w:val="clear" w:color="auto" w:fill="auto"/>
          </w:tcPr>
          <w:p w14:paraId="488C637B" w14:textId="77777777" w:rsidR="00ED1637" w:rsidRPr="00CB6FE5" w:rsidRDefault="00ED1637" w:rsidP="00ED1637">
            <w:pPr>
              <w:rPr>
                <w:rFonts w:ascii="Calibri" w:hAnsi="Calibri" w:cs="Calibri"/>
                <w:sz w:val="18"/>
                <w:szCs w:val="18"/>
              </w:rPr>
            </w:pPr>
          </w:p>
        </w:tc>
        <w:tc>
          <w:tcPr>
            <w:tcW w:w="540" w:type="dxa"/>
            <w:shd w:val="clear" w:color="auto" w:fill="auto"/>
          </w:tcPr>
          <w:p w14:paraId="4CD144B1" w14:textId="77777777" w:rsidR="00ED1637" w:rsidRPr="00CB6FE5" w:rsidRDefault="00ED1637" w:rsidP="00ED1637">
            <w:pPr>
              <w:rPr>
                <w:rFonts w:ascii="Calibri" w:hAnsi="Calibri" w:cs="Calibri"/>
                <w:sz w:val="18"/>
                <w:szCs w:val="18"/>
              </w:rPr>
            </w:pPr>
          </w:p>
        </w:tc>
        <w:tc>
          <w:tcPr>
            <w:tcW w:w="2704" w:type="dxa"/>
          </w:tcPr>
          <w:p w14:paraId="1345206E" w14:textId="77777777" w:rsidR="00ED1637" w:rsidRPr="00CB6FE5" w:rsidRDefault="00ED1637" w:rsidP="00ED1637">
            <w:pPr>
              <w:rPr>
                <w:rFonts w:ascii="Calibri" w:hAnsi="Calibri" w:cs="Calibri"/>
                <w:sz w:val="18"/>
                <w:szCs w:val="18"/>
              </w:rPr>
            </w:pPr>
          </w:p>
        </w:tc>
      </w:tr>
      <w:tr w:rsidR="00ED1637" w:rsidRPr="00CB6FE5" w14:paraId="245BBE9D" w14:textId="77777777" w:rsidTr="00E74B79">
        <w:trPr>
          <w:trHeight w:val="1561"/>
        </w:trPr>
        <w:tc>
          <w:tcPr>
            <w:tcW w:w="4754" w:type="dxa"/>
            <w:vAlign w:val="center"/>
          </w:tcPr>
          <w:p w14:paraId="56E7C735" w14:textId="77777777" w:rsidR="00ED1637" w:rsidRPr="00CB6FE5" w:rsidRDefault="00ED1637" w:rsidP="00ED1637">
            <w:pPr>
              <w:rPr>
                <w:rFonts w:ascii="Calibri" w:hAnsi="Calibri" w:cs="Calibri"/>
                <w:sz w:val="18"/>
                <w:szCs w:val="18"/>
              </w:rPr>
            </w:pPr>
            <w:r w:rsidRPr="00CB6FE5">
              <w:rPr>
                <w:rFonts w:ascii="Calibri" w:hAnsi="Calibri" w:cs="Calibri"/>
                <w:sz w:val="18"/>
                <w:szCs w:val="18"/>
              </w:rPr>
              <w:t xml:space="preserve">4.4 Scheduling for special needs students is determined </w:t>
            </w:r>
            <w:r w:rsidRPr="00CB6FE5">
              <w:rPr>
                <w:rFonts w:ascii="Calibri" w:hAnsi="Calibri" w:cs="Calibri"/>
                <w:i/>
                <w:sz w:val="18"/>
                <w:szCs w:val="18"/>
              </w:rPr>
              <w:t>before</w:t>
            </w:r>
            <w:r w:rsidRPr="00CB6FE5">
              <w:rPr>
                <w:rFonts w:ascii="Calibri" w:hAnsi="Calibri" w:cs="Calibri"/>
                <w:sz w:val="18"/>
                <w:szCs w:val="18"/>
              </w:rPr>
              <w:t xml:space="preserve"> the master schedule is prepared. </w:t>
            </w:r>
          </w:p>
        </w:tc>
        <w:tc>
          <w:tcPr>
            <w:tcW w:w="849" w:type="dxa"/>
          </w:tcPr>
          <w:p w14:paraId="14D2218F" w14:textId="77777777" w:rsidR="00ED1637" w:rsidRPr="00CB6FE5" w:rsidRDefault="00ED1637" w:rsidP="00ED1637">
            <w:pPr>
              <w:rPr>
                <w:rFonts w:ascii="Calibri" w:hAnsi="Calibri" w:cs="Calibri"/>
                <w:sz w:val="18"/>
                <w:szCs w:val="18"/>
              </w:rPr>
            </w:pPr>
          </w:p>
        </w:tc>
        <w:tc>
          <w:tcPr>
            <w:tcW w:w="850" w:type="dxa"/>
          </w:tcPr>
          <w:p w14:paraId="5C5E349A" w14:textId="77777777" w:rsidR="00ED1637" w:rsidRPr="00CB6FE5" w:rsidRDefault="00ED1637" w:rsidP="00ED1637">
            <w:pPr>
              <w:rPr>
                <w:rFonts w:ascii="Calibri" w:hAnsi="Calibri" w:cs="Calibri"/>
                <w:sz w:val="18"/>
                <w:szCs w:val="18"/>
              </w:rPr>
            </w:pPr>
          </w:p>
        </w:tc>
        <w:tc>
          <w:tcPr>
            <w:tcW w:w="850" w:type="dxa"/>
          </w:tcPr>
          <w:p w14:paraId="2514E6FE" w14:textId="77777777" w:rsidR="00ED1637" w:rsidRPr="00CB6FE5" w:rsidRDefault="00ED1637" w:rsidP="00ED1637">
            <w:pPr>
              <w:rPr>
                <w:rFonts w:ascii="Calibri" w:hAnsi="Calibri" w:cs="Calibri"/>
                <w:sz w:val="18"/>
                <w:szCs w:val="18"/>
              </w:rPr>
            </w:pPr>
          </w:p>
        </w:tc>
        <w:tc>
          <w:tcPr>
            <w:tcW w:w="3425" w:type="dxa"/>
          </w:tcPr>
          <w:p w14:paraId="2DEE5918" w14:textId="77777777" w:rsidR="00ED1637" w:rsidRPr="00CB6FE5" w:rsidRDefault="00ED1637" w:rsidP="00ED1637">
            <w:pPr>
              <w:rPr>
                <w:rFonts w:ascii="Calibri" w:hAnsi="Calibri" w:cs="Calibri"/>
                <w:sz w:val="18"/>
                <w:szCs w:val="18"/>
              </w:rPr>
            </w:pPr>
          </w:p>
        </w:tc>
        <w:tc>
          <w:tcPr>
            <w:tcW w:w="540" w:type="dxa"/>
            <w:shd w:val="clear" w:color="auto" w:fill="auto"/>
          </w:tcPr>
          <w:p w14:paraId="2BDCB7C0" w14:textId="77777777" w:rsidR="00ED1637" w:rsidRPr="00CB6FE5" w:rsidRDefault="00ED1637" w:rsidP="00ED1637">
            <w:pPr>
              <w:rPr>
                <w:rFonts w:ascii="Calibri" w:hAnsi="Calibri" w:cs="Calibri"/>
                <w:sz w:val="18"/>
                <w:szCs w:val="18"/>
              </w:rPr>
            </w:pPr>
          </w:p>
        </w:tc>
        <w:tc>
          <w:tcPr>
            <w:tcW w:w="540" w:type="dxa"/>
            <w:shd w:val="clear" w:color="auto" w:fill="auto"/>
          </w:tcPr>
          <w:p w14:paraId="4D8205E9" w14:textId="77777777" w:rsidR="00ED1637" w:rsidRPr="00CB6FE5" w:rsidRDefault="00ED1637" w:rsidP="00ED1637">
            <w:pPr>
              <w:rPr>
                <w:rFonts w:ascii="Calibri" w:hAnsi="Calibri" w:cs="Calibri"/>
                <w:sz w:val="18"/>
                <w:szCs w:val="18"/>
              </w:rPr>
            </w:pPr>
          </w:p>
        </w:tc>
        <w:tc>
          <w:tcPr>
            <w:tcW w:w="2704" w:type="dxa"/>
          </w:tcPr>
          <w:p w14:paraId="10298839" w14:textId="77777777" w:rsidR="00ED1637" w:rsidRPr="00CB6FE5" w:rsidRDefault="00ED1637" w:rsidP="00ED1637">
            <w:pPr>
              <w:rPr>
                <w:rFonts w:ascii="Calibri" w:hAnsi="Calibri" w:cs="Calibri"/>
                <w:sz w:val="18"/>
                <w:szCs w:val="18"/>
              </w:rPr>
            </w:pPr>
          </w:p>
        </w:tc>
      </w:tr>
      <w:tr w:rsidR="00ED1637" w:rsidRPr="00CB6FE5" w14:paraId="3CCA84C4" w14:textId="77777777" w:rsidTr="00E74B79">
        <w:trPr>
          <w:trHeight w:val="1561"/>
        </w:trPr>
        <w:tc>
          <w:tcPr>
            <w:tcW w:w="4754" w:type="dxa"/>
            <w:vAlign w:val="center"/>
          </w:tcPr>
          <w:p w14:paraId="6EAC4095" w14:textId="77777777" w:rsidR="00ED1637" w:rsidRPr="00CB6FE5" w:rsidRDefault="00ED1637" w:rsidP="00ED1637">
            <w:pPr>
              <w:rPr>
                <w:rFonts w:ascii="Calibri" w:hAnsi="Calibri" w:cs="Calibri"/>
                <w:sz w:val="18"/>
                <w:szCs w:val="18"/>
              </w:rPr>
            </w:pPr>
            <w:r w:rsidRPr="00CB6FE5">
              <w:rPr>
                <w:rFonts w:ascii="Calibri" w:hAnsi="Calibri" w:cs="Calibri"/>
                <w:sz w:val="18"/>
                <w:szCs w:val="18"/>
              </w:rPr>
              <w:t>4.5 Special education teachers recognize they may serve multiple roles throughout the day on the basis of student needs. Their roles are not defined by place or disability category.  On the basis of student needs, a special teacher may provide both in-class support and support in a specialized setting.</w:t>
            </w:r>
          </w:p>
        </w:tc>
        <w:tc>
          <w:tcPr>
            <w:tcW w:w="849" w:type="dxa"/>
          </w:tcPr>
          <w:p w14:paraId="61369321" w14:textId="77777777" w:rsidR="00ED1637" w:rsidRPr="00CB6FE5" w:rsidRDefault="00ED1637" w:rsidP="00ED1637">
            <w:pPr>
              <w:rPr>
                <w:rFonts w:ascii="Calibri" w:hAnsi="Calibri" w:cs="Calibri"/>
                <w:sz w:val="18"/>
                <w:szCs w:val="18"/>
              </w:rPr>
            </w:pPr>
          </w:p>
        </w:tc>
        <w:tc>
          <w:tcPr>
            <w:tcW w:w="850" w:type="dxa"/>
          </w:tcPr>
          <w:p w14:paraId="05B754B3" w14:textId="77777777" w:rsidR="00ED1637" w:rsidRPr="00CB6FE5" w:rsidRDefault="00ED1637" w:rsidP="00ED1637">
            <w:pPr>
              <w:rPr>
                <w:rFonts w:ascii="Calibri" w:hAnsi="Calibri" w:cs="Calibri"/>
                <w:sz w:val="18"/>
                <w:szCs w:val="18"/>
              </w:rPr>
            </w:pPr>
          </w:p>
        </w:tc>
        <w:tc>
          <w:tcPr>
            <w:tcW w:w="850" w:type="dxa"/>
          </w:tcPr>
          <w:p w14:paraId="6539063B" w14:textId="77777777" w:rsidR="00ED1637" w:rsidRPr="00CB6FE5" w:rsidRDefault="00ED1637" w:rsidP="00ED1637">
            <w:pPr>
              <w:rPr>
                <w:rFonts w:ascii="Calibri" w:hAnsi="Calibri" w:cs="Calibri"/>
                <w:sz w:val="18"/>
                <w:szCs w:val="18"/>
              </w:rPr>
            </w:pPr>
          </w:p>
        </w:tc>
        <w:tc>
          <w:tcPr>
            <w:tcW w:w="3425" w:type="dxa"/>
          </w:tcPr>
          <w:p w14:paraId="57B0EFE8" w14:textId="77777777" w:rsidR="00ED1637" w:rsidRPr="00CB6FE5" w:rsidRDefault="00ED1637" w:rsidP="00ED1637">
            <w:pPr>
              <w:rPr>
                <w:rFonts w:ascii="Calibri" w:hAnsi="Calibri" w:cs="Calibri"/>
                <w:sz w:val="18"/>
                <w:szCs w:val="18"/>
              </w:rPr>
            </w:pPr>
          </w:p>
        </w:tc>
        <w:tc>
          <w:tcPr>
            <w:tcW w:w="540" w:type="dxa"/>
            <w:shd w:val="clear" w:color="auto" w:fill="auto"/>
          </w:tcPr>
          <w:p w14:paraId="39F07564" w14:textId="77777777" w:rsidR="00ED1637" w:rsidRPr="00CB6FE5" w:rsidRDefault="00ED1637" w:rsidP="00ED1637">
            <w:pPr>
              <w:rPr>
                <w:rFonts w:ascii="Calibri" w:hAnsi="Calibri" w:cs="Calibri"/>
                <w:sz w:val="18"/>
                <w:szCs w:val="18"/>
              </w:rPr>
            </w:pPr>
          </w:p>
        </w:tc>
        <w:tc>
          <w:tcPr>
            <w:tcW w:w="540" w:type="dxa"/>
            <w:shd w:val="clear" w:color="auto" w:fill="auto"/>
          </w:tcPr>
          <w:p w14:paraId="58D45C90" w14:textId="77777777" w:rsidR="00ED1637" w:rsidRPr="00CB6FE5" w:rsidRDefault="00ED1637" w:rsidP="00ED1637">
            <w:pPr>
              <w:rPr>
                <w:rFonts w:ascii="Calibri" w:hAnsi="Calibri" w:cs="Calibri"/>
                <w:sz w:val="18"/>
                <w:szCs w:val="18"/>
              </w:rPr>
            </w:pPr>
          </w:p>
        </w:tc>
        <w:tc>
          <w:tcPr>
            <w:tcW w:w="2704" w:type="dxa"/>
          </w:tcPr>
          <w:p w14:paraId="65EFD4FB" w14:textId="77777777" w:rsidR="00ED1637" w:rsidRPr="00CB6FE5" w:rsidRDefault="00ED1637" w:rsidP="00ED1637">
            <w:pPr>
              <w:rPr>
                <w:rFonts w:ascii="Calibri" w:hAnsi="Calibri" w:cs="Calibri"/>
                <w:sz w:val="18"/>
                <w:szCs w:val="18"/>
              </w:rPr>
            </w:pPr>
          </w:p>
        </w:tc>
      </w:tr>
    </w:tbl>
    <w:p w14:paraId="4054160A" w14:textId="77777777" w:rsidR="00E74B79" w:rsidRPr="00CB6FE5" w:rsidRDefault="00E74B79">
      <w:pPr>
        <w:rPr>
          <w:rFonts w:ascii="Calibri" w:hAnsi="Calibri" w:cs="Calibri"/>
          <w:b/>
          <w:color w:val="1B7783" w:themeColor="text2"/>
        </w:rPr>
      </w:pPr>
    </w:p>
    <w:p w14:paraId="74DE585E" w14:textId="77777777" w:rsidR="00512F83" w:rsidRPr="00CB6FE5" w:rsidRDefault="00E74B79">
      <w:pPr>
        <w:rPr>
          <w:rFonts w:ascii="Calibri" w:hAnsi="Calibri" w:cs="Calibri"/>
          <w:b/>
          <w:color w:val="1B7783" w:themeColor="text2"/>
          <w:sz w:val="8"/>
          <w:szCs w:val="8"/>
        </w:rPr>
      </w:pPr>
      <w:r w:rsidRPr="00CB6FE5">
        <w:rPr>
          <w:rFonts w:ascii="Calibri" w:hAnsi="Calibri" w:cs="Calibri"/>
          <w:b/>
          <w:color w:val="1B7783" w:themeColor="text2"/>
        </w:rPr>
        <w:br w:type="column"/>
      </w:r>
    </w:p>
    <w:p w14:paraId="10F10D15" w14:textId="77777777" w:rsidR="00420E84" w:rsidRPr="00CB6FE5" w:rsidRDefault="00F128A6"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Effective Use of Resources</w:t>
      </w:r>
    </w:p>
    <w:p w14:paraId="0A8F86B8" w14:textId="77777777" w:rsidR="00420E84" w:rsidRPr="00CB6FE5" w:rsidRDefault="000751D3" w:rsidP="00692EAA">
      <w:pPr>
        <w:spacing w:after="120"/>
        <w:rPr>
          <w:rFonts w:ascii="Calibri" w:hAnsi="Calibri" w:cs="Calibri"/>
          <w:color w:val="28282F" w:themeColor="text1"/>
          <w:sz w:val="18"/>
          <w:szCs w:val="18"/>
        </w:rPr>
      </w:pPr>
      <w:r w:rsidRPr="00CB6FE5">
        <w:rPr>
          <w:rFonts w:ascii="Calibri" w:hAnsi="Calibri" w:cs="Calibri"/>
          <w:color w:val="28282F" w:themeColor="text1"/>
          <w:sz w:val="18"/>
          <w:szCs w:val="18"/>
        </w:rPr>
        <w:t>Many educators believe that inclusive practices are more costly than</w:t>
      </w:r>
      <w:r w:rsidR="00443B5F" w:rsidRPr="00CB6FE5">
        <w:rPr>
          <w:rFonts w:ascii="Calibri" w:hAnsi="Calibri" w:cs="Calibri"/>
          <w:color w:val="28282F" w:themeColor="text1"/>
          <w:sz w:val="18"/>
          <w:szCs w:val="18"/>
        </w:rPr>
        <w:t xml:space="preserve"> traditional services offered in ‘pull-out’ </w:t>
      </w:r>
      <w:r w:rsidR="001132B4" w:rsidRPr="00CB6FE5">
        <w:rPr>
          <w:rFonts w:ascii="Calibri" w:hAnsi="Calibri" w:cs="Calibri"/>
          <w:color w:val="28282F" w:themeColor="text1"/>
          <w:sz w:val="18"/>
          <w:szCs w:val="18"/>
        </w:rPr>
        <w:t>settings.</w:t>
      </w:r>
      <w:r w:rsidR="00443B5F" w:rsidRPr="00CB6FE5">
        <w:rPr>
          <w:rFonts w:ascii="Calibri" w:hAnsi="Calibri" w:cs="Calibri"/>
          <w:color w:val="28282F" w:themeColor="text1"/>
          <w:sz w:val="18"/>
          <w:szCs w:val="18"/>
        </w:rPr>
        <w:t xml:space="preserve">  Actually, when staffing and other costs are determine</w:t>
      </w:r>
      <w:r w:rsidR="00685031" w:rsidRPr="00CB6FE5">
        <w:rPr>
          <w:rFonts w:ascii="Calibri" w:hAnsi="Calibri" w:cs="Calibri"/>
          <w:color w:val="28282F" w:themeColor="text1"/>
          <w:sz w:val="18"/>
          <w:szCs w:val="18"/>
        </w:rPr>
        <w:t>d on the basis of student needs, staffing requirements typically decrease.</w:t>
      </w:r>
    </w:p>
    <w:tbl>
      <w:tblPr>
        <w:tblStyle w:val="TableGrid"/>
        <w:tblW w:w="14512" w:type="dxa"/>
        <w:tblLook w:val="04A0" w:firstRow="1" w:lastRow="0" w:firstColumn="1" w:lastColumn="0" w:noHBand="0" w:noVBand="1"/>
      </w:tblPr>
      <w:tblGrid>
        <w:gridCol w:w="4754"/>
        <w:gridCol w:w="849"/>
        <w:gridCol w:w="850"/>
        <w:gridCol w:w="850"/>
        <w:gridCol w:w="3425"/>
        <w:gridCol w:w="540"/>
        <w:gridCol w:w="540"/>
        <w:gridCol w:w="2704"/>
      </w:tblGrid>
      <w:tr w:rsidR="00685031" w:rsidRPr="00CB6FE5" w14:paraId="43481C12" w14:textId="77777777" w:rsidTr="00685031">
        <w:trPr>
          <w:trHeight w:val="71"/>
        </w:trPr>
        <w:tc>
          <w:tcPr>
            <w:tcW w:w="4754" w:type="dxa"/>
            <w:vMerge w:val="restart"/>
            <w:shd w:val="clear" w:color="auto" w:fill="FCE0CB" w:themeFill="accent1" w:themeFillTint="33"/>
            <w:vAlign w:val="center"/>
          </w:tcPr>
          <w:p w14:paraId="3F2FFB23"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2EC253B2"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70118F4E"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6CB393A7"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4034524C"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End</w:t>
            </w:r>
          </w:p>
        </w:tc>
        <w:tc>
          <w:tcPr>
            <w:tcW w:w="2704" w:type="dxa"/>
            <w:vMerge w:val="restart"/>
            <w:shd w:val="clear" w:color="auto" w:fill="FCE0CB" w:themeFill="accent1" w:themeFillTint="33"/>
            <w:vAlign w:val="center"/>
          </w:tcPr>
          <w:p w14:paraId="3246055A" w14:textId="77777777" w:rsidR="00685031" w:rsidRPr="00CB6FE5" w:rsidRDefault="00685031" w:rsidP="006554E9">
            <w:pPr>
              <w:jc w:val="center"/>
              <w:rPr>
                <w:rFonts w:ascii="Calibri" w:hAnsi="Calibri" w:cs="Calibri"/>
                <w:b/>
                <w:sz w:val="16"/>
                <w:szCs w:val="21"/>
              </w:rPr>
            </w:pPr>
            <w:r w:rsidRPr="00CB6FE5">
              <w:rPr>
                <w:rFonts w:ascii="Calibri" w:hAnsi="Calibri" w:cs="Calibri"/>
                <w:b/>
                <w:sz w:val="16"/>
                <w:szCs w:val="21"/>
              </w:rPr>
              <w:t>Evidence of Success</w:t>
            </w:r>
          </w:p>
        </w:tc>
      </w:tr>
      <w:tr w:rsidR="00685031" w:rsidRPr="00CB6FE5" w14:paraId="4C18C5FB" w14:textId="77777777" w:rsidTr="00685031">
        <w:trPr>
          <w:trHeight w:val="69"/>
        </w:trPr>
        <w:tc>
          <w:tcPr>
            <w:tcW w:w="4754" w:type="dxa"/>
            <w:vMerge/>
            <w:shd w:val="clear" w:color="auto" w:fill="FCE0CB" w:themeFill="accent1" w:themeFillTint="33"/>
          </w:tcPr>
          <w:p w14:paraId="4069B83B" w14:textId="77777777" w:rsidR="00685031" w:rsidRPr="00CB6FE5" w:rsidRDefault="00685031" w:rsidP="006554E9">
            <w:pPr>
              <w:rPr>
                <w:rFonts w:ascii="Calibri" w:hAnsi="Calibri" w:cs="Calibri"/>
              </w:rPr>
            </w:pPr>
          </w:p>
        </w:tc>
        <w:tc>
          <w:tcPr>
            <w:tcW w:w="849" w:type="dxa"/>
          </w:tcPr>
          <w:p w14:paraId="32CD732B" w14:textId="77777777" w:rsidR="00685031" w:rsidRPr="00CB6FE5" w:rsidRDefault="00685031"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0EC81A42" w14:textId="77777777" w:rsidR="00685031" w:rsidRPr="00CB6FE5" w:rsidRDefault="00685031"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2DA3FD17" w14:textId="77777777" w:rsidR="00685031" w:rsidRPr="00CB6FE5" w:rsidRDefault="00685031"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07312E28" w14:textId="77777777" w:rsidR="00685031" w:rsidRPr="00CB6FE5" w:rsidRDefault="00685031" w:rsidP="006554E9">
            <w:pPr>
              <w:rPr>
                <w:rFonts w:ascii="Calibri" w:hAnsi="Calibri" w:cs="Calibri"/>
              </w:rPr>
            </w:pPr>
          </w:p>
        </w:tc>
        <w:tc>
          <w:tcPr>
            <w:tcW w:w="540" w:type="dxa"/>
            <w:vMerge/>
            <w:shd w:val="clear" w:color="auto" w:fill="FCE0CB" w:themeFill="accent1" w:themeFillTint="33"/>
          </w:tcPr>
          <w:p w14:paraId="04C45CFF" w14:textId="77777777" w:rsidR="00685031" w:rsidRPr="00CB6FE5" w:rsidRDefault="00685031" w:rsidP="006554E9">
            <w:pPr>
              <w:rPr>
                <w:rFonts w:ascii="Calibri" w:hAnsi="Calibri" w:cs="Calibri"/>
              </w:rPr>
            </w:pPr>
          </w:p>
        </w:tc>
        <w:tc>
          <w:tcPr>
            <w:tcW w:w="540" w:type="dxa"/>
            <w:vMerge/>
            <w:shd w:val="clear" w:color="auto" w:fill="FCE0CB" w:themeFill="accent1" w:themeFillTint="33"/>
          </w:tcPr>
          <w:p w14:paraId="7C305968" w14:textId="77777777" w:rsidR="00685031" w:rsidRPr="00CB6FE5" w:rsidRDefault="00685031" w:rsidP="006554E9">
            <w:pPr>
              <w:rPr>
                <w:rFonts w:ascii="Calibri" w:hAnsi="Calibri" w:cs="Calibri"/>
              </w:rPr>
            </w:pPr>
          </w:p>
        </w:tc>
        <w:tc>
          <w:tcPr>
            <w:tcW w:w="2704" w:type="dxa"/>
            <w:vMerge/>
            <w:shd w:val="clear" w:color="auto" w:fill="FCE0CB" w:themeFill="accent1" w:themeFillTint="33"/>
          </w:tcPr>
          <w:p w14:paraId="65E2E284" w14:textId="77777777" w:rsidR="00685031" w:rsidRPr="00CB6FE5" w:rsidRDefault="00685031" w:rsidP="006554E9">
            <w:pPr>
              <w:rPr>
                <w:rFonts w:ascii="Calibri" w:hAnsi="Calibri" w:cs="Calibri"/>
              </w:rPr>
            </w:pPr>
          </w:p>
        </w:tc>
      </w:tr>
      <w:tr w:rsidR="003819DD" w:rsidRPr="00CB6FE5" w14:paraId="23FA628E" w14:textId="77777777" w:rsidTr="003819DD">
        <w:trPr>
          <w:trHeight w:val="917"/>
        </w:trPr>
        <w:tc>
          <w:tcPr>
            <w:tcW w:w="4754" w:type="dxa"/>
            <w:vAlign w:val="center"/>
          </w:tcPr>
          <w:p w14:paraId="6D701AD4"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5.1 During interviews for new faculty, the expectation of inclusive practices by all teachers and staff is clearly stated.</w:t>
            </w:r>
          </w:p>
        </w:tc>
        <w:tc>
          <w:tcPr>
            <w:tcW w:w="849" w:type="dxa"/>
          </w:tcPr>
          <w:p w14:paraId="00C21F65" w14:textId="77777777" w:rsidR="003819DD" w:rsidRPr="00CB6FE5" w:rsidRDefault="003819DD" w:rsidP="003819DD">
            <w:pPr>
              <w:rPr>
                <w:rFonts w:ascii="Calibri" w:hAnsi="Calibri" w:cs="Calibri"/>
                <w:sz w:val="18"/>
                <w:szCs w:val="18"/>
              </w:rPr>
            </w:pPr>
          </w:p>
        </w:tc>
        <w:tc>
          <w:tcPr>
            <w:tcW w:w="850" w:type="dxa"/>
          </w:tcPr>
          <w:p w14:paraId="323B1A38" w14:textId="77777777" w:rsidR="003819DD" w:rsidRPr="00CB6FE5" w:rsidRDefault="003819DD" w:rsidP="003819DD">
            <w:pPr>
              <w:rPr>
                <w:rFonts w:ascii="Calibri" w:hAnsi="Calibri" w:cs="Calibri"/>
                <w:sz w:val="18"/>
                <w:szCs w:val="18"/>
              </w:rPr>
            </w:pPr>
          </w:p>
        </w:tc>
        <w:tc>
          <w:tcPr>
            <w:tcW w:w="850" w:type="dxa"/>
          </w:tcPr>
          <w:p w14:paraId="2069967C" w14:textId="77777777" w:rsidR="003819DD" w:rsidRPr="00CB6FE5" w:rsidRDefault="003819DD" w:rsidP="003819DD">
            <w:pPr>
              <w:rPr>
                <w:rFonts w:ascii="Calibri" w:hAnsi="Calibri" w:cs="Calibri"/>
                <w:sz w:val="18"/>
                <w:szCs w:val="18"/>
              </w:rPr>
            </w:pPr>
          </w:p>
        </w:tc>
        <w:tc>
          <w:tcPr>
            <w:tcW w:w="3425" w:type="dxa"/>
          </w:tcPr>
          <w:p w14:paraId="0DBEE49C" w14:textId="77777777" w:rsidR="003819DD" w:rsidRPr="00CB6FE5" w:rsidRDefault="003819DD" w:rsidP="003819DD">
            <w:pPr>
              <w:rPr>
                <w:rFonts w:ascii="Calibri" w:hAnsi="Calibri" w:cs="Calibri"/>
                <w:sz w:val="18"/>
                <w:szCs w:val="18"/>
              </w:rPr>
            </w:pPr>
          </w:p>
        </w:tc>
        <w:tc>
          <w:tcPr>
            <w:tcW w:w="540" w:type="dxa"/>
            <w:shd w:val="clear" w:color="auto" w:fill="auto"/>
          </w:tcPr>
          <w:p w14:paraId="6F54F06D" w14:textId="77777777" w:rsidR="003819DD" w:rsidRPr="00CB6FE5" w:rsidRDefault="003819DD" w:rsidP="003819DD">
            <w:pPr>
              <w:rPr>
                <w:rFonts w:ascii="Calibri" w:hAnsi="Calibri" w:cs="Calibri"/>
                <w:sz w:val="18"/>
                <w:szCs w:val="18"/>
              </w:rPr>
            </w:pPr>
          </w:p>
        </w:tc>
        <w:tc>
          <w:tcPr>
            <w:tcW w:w="540" w:type="dxa"/>
            <w:shd w:val="clear" w:color="auto" w:fill="auto"/>
          </w:tcPr>
          <w:p w14:paraId="28986D30" w14:textId="77777777" w:rsidR="003819DD" w:rsidRPr="00CB6FE5" w:rsidRDefault="003819DD" w:rsidP="003819DD">
            <w:pPr>
              <w:rPr>
                <w:rFonts w:ascii="Calibri" w:hAnsi="Calibri" w:cs="Calibri"/>
                <w:sz w:val="18"/>
                <w:szCs w:val="18"/>
              </w:rPr>
            </w:pPr>
          </w:p>
        </w:tc>
        <w:tc>
          <w:tcPr>
            <w:tcW w:w="2704" w:type="dxa"/>
          </w:tcPr>
          <w:p w14:paraId="7AA195BD" w14:textId="77777777" w:rsidR="003819DD" w:rsidRPr="00CB6FE5" w:rsidRDefault="003819DD" w:rsidP="003819DD">
            <w:pPr>
              <w:rPr>
                <w:rFonts w:ascii="Calibri" w:hAnsi="Calibri" w:cs="Calibri"/>
                <w:sz w:val="18"/>
                <w:szCs w:val="18"/>
              </w:rPr>
            </w:pPr>
          </w:p>
        </w:tc>
      </w:tr>
      <w:tr w:rsidR="003819DD" w:rsidRPr="00CB6FE5" w14:paraId="316FADB6" w14:textId="77777777" w:rsidTr="003819DD">
        <w:trPr>
          <w:trHeight w:val="1042"/>
        </w:trPr>
        <w:tc>
          <w:tcPr>
            <w:tcW w:w="4754" w:type="dxa"/>
            <w:vAlign w:val="center"/>
          </w:tcPr>
          <w:p w14:paraId="57A3B4D5"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5.2 Practices are in place to recruit and retain highly qualified educators who are skilled in implementing effective services for students with disabilities.</w:t>
            </w:r>
          </w:p>
        </w:tc>
        <w:tc>
          <w:tcPr>
            <w:tcW w:w="849" w:type="dxa"/>
          </w:tcPr>
          <w:p w14:paraId="3E5D21A7" w14:textId="77777777" w:rsidR="003819DD" w:rsidRPr="00CB6FE5" w:rsidRDefault="003819DD" w:rsidP="003819DD">
            <w:pPr>
              <w:rPr>
                <w:rFonts w:ascii="Calibri" w:hAnsi="Calibri" w:cs="Calibri"/>
                <w:sz w:val="18"/>
                <w:szCs w:val="18"/>
              </w:rPr>
            </w:pPr>
          </w:p>
        </w:tc>
        <w:tc>
          <w:tcPr>
            <w:tcW w:w="850" w:type="dxa"/>
          </w:tcPr>
          <w:p w14:paraId="15E0C815" w14:textId="77777777" w:rsidR="003819DD" w:rsidRPr="00CB6FE5" w:rsidRDefault="003819DD" w:rsidP="003819DD">
            <w:pPr>
              <w:rPr>
                <w:rFonts w:ascii="Calibri" w:hAnsi="Calibri" w:cs="Calibri"/>
                <w:sz w:val="18"/>
                <w:szCs w:val="18"/>
              </w:rPr>
            </w:pPr>
          </w:p>
        </w:tc>
        <w:tc>
          <w:tcPr>
            <w:tcW w:w="850" w:type="dxa"/>
          </w:tcPr>
          <w:p w14:paraId="6B687AE2" w14:textId="77777777" w:rsidR="003819DD" w:rsidRPr="00CB6FE5" w:rsidRDefault="003819DD" w:rsidP="003819DD">
            <w:pPr>
              <w:rPr>
                <w:rFonts w:ascii="Calibri" w:hAnsi="Calibri" w:cs="Calibri"/>
                <w:sz w:val="18"/>
                <w:szCs w:val="18"/>
              </w:rPr>
            </w:pPr>
          </w:p>
        </w:tc>
        <w:tc>
          <w:tcPr>
            <w:tcW w:w="3425" w:type="dxa"/>
          </w:tcPr>
          <w:p w14:paraId="223F2537" w14:textId="77777777" w:rsidR="003819DD" w:rsidRPr="00CB6FE5" w:rsidRDefault="003819DD" w:rsidP="003819DD">
            <w:pPr>
              <w:rPr>
                <w:rFonts w:ascii="Calibri" w:hAnsi="Calibri" w:cs="Calibri"/>
                <w:sz w:val="18"/>
                <w:szCs w:val="18"/>
              </w:rPr>
            </w:pPr>
          </w:p>
        </w:tc>
        <w:tc>
          <w:tcPr>
            <w:tcW w:w="540" w:type="dxa"/>
            <w:shd w:val="clear" w:color="auto" w:fill="auto"/>
          </w:tcPr>
          <w:p w14:paraId="6B838538" w14:textId="77777777" w:rsidR="003819DD" w:rsidRPr="00CB6FE5" w:rsidRDefault="003819DD" w:rsidP="003819DD">
            <w:pPr>
              <w:rPr>
                <w:rFonts w:ascii="Calibri" w:hAnsi="Calibri" w:cs="Calibri"/>
                <w:sz w:val="18"/>
                <w:szCs w:val="18"/>
              </w:rPr>
            </w:pPr>
          </w:p>
        </w:tc>
        <w:tc>
          <w:tcPr>
            <w:tcW w:w="540" w:type="dxa"/>
            <w:shd w:val="clear" w:color="auto" w:fill="auto"/>
          </w:tcPr>
          <w:p w14:paraId="2F9AB82B" w14:textId="77777777" w:rsidR="003819DD" w:rsidRPr="00CB6FE5" w:rsidRDefault="003819DD" w:rsidP="003819DD">
            <w:pPr>
              <w:rPr>
                <w:rFonts w:ascii="Calibri" w:hAnsi="Calibri" w:cs="Calibri"/>
                <w:sz w:val="18"/>
                <w:szCs w:val="18"/>
              </w:rPr>
            </w:pPr>
          </w:p>
        </w:tc>
        <w:tc>
          <w:tcPr>
            <w:tcW w:w="2704" w:type="dxa"/>
          </w:tcPr>
          <w:p w14:paraId="5D982927" w14:textId="77777777" w:rsidR="003819DD" w:rsidRPr="00CB6FE5" w:rsidRDefault="003819DD" w:rsidP="003819DD">
            <w:pPr>
              <w:rPr>
                <w:rFonts w:ascii="Calibri" w:hAnsi="Calibri" w:cs="Calibri"/>
                <w:sz w:val="18"/>
                <w:szCs w:val="18"/>
              </w:rPr>
            </w:pPr>
          </w:p>
        </w:tc>
      </w:tr>
      <w:tr w:rsidR="003819DD" w:rsidRPr="00CB6FE5" w14:paraId="1ECFC739" w14:textId="77777777" w:rsidTr="003819DD">
        <w:trPr>
          <w:trHeight w:val="1042"/>
        </w:trPr>
        <w:tc>
          <w:tcPr>
            <w:tcW w:w="4754" w:type="dxa"/>
            <w:vAlign w:val="center"/>
          </w:tcPr>
          <w:p w14:paraId="2467F237"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 xml:space="preserve">5.3 All teachers, including teachers of students with disabilities, have access to grade level Teacher’s Editions, all relevant materials and to professional development relative to the district curriculum and effective practices. </w:t>
            </w:r>
            <w:r w:rsidRPr="00CB6FE5">
              <w:rPr>
                <w:rFonts w:ascii="Calibri" w:hAnsi="Calibri" w:cs="Calibri"/>
                <w:color w:val="1B7783" w:themeColor="text2"/>
                <w:sz w:val="17"/>
                <w:szCs w:val="18"/>
              </w:rPr>
              <w:t>(Survey Q8. &gt;90%)</w:t>
            </w:r>
          </w:p>
        </w:tc>
        <w:tc>
          <w:tcPr>
            <w:tcW w:w="849" w:type="dxa"/>
          </w:tcPr>
          <w:p w14:paraId="42C3EC51" w14:textId="77777777" w:rsidR="003819DD" w:rsidRPr="00CB6FE5" w:rsidRDefault="003819DD" w:rsidP="003819DD">
            <w:pPr>
              <w:rPr>
                <w:rFonts w:ascii="Calibri" w:hAnsi="Calibri" w:cs="Calibri"/>
                <w:sz w:val="18"/>
                <w:szCs w:val="18"/>
              </w:rPr>
            </w:pPr>
          </w:p>
        </w:tc>
        <w:tc>
          <w:tcPr>
            <w:tcW w:w="850" w:type="dxa"/>
          </w:tcPr>
          <w:p w14:paraId="714DAC13" w14:textId="77777777" w:rsidR="003819DD" w:rsidRPr="00CB6FE5" w:rsidRDefault="003819DD" w:rsidP="003819DD">
            <w:pPr>
              <w:rPr>
                <w:rFonts w:ascii="Calibri" w:hAnsi="Calibri" w:cs="Calibri"/>
                <w:sz w:val="18"/>
                <w:szCs w:val="18"/>
              </w:rPr>
            </w:pPr>
          </w:p>
        </w:tc>
        <w:tc>
          <w:tcPr>
            <w:tcW w:w="850" w:type="dxa"/>
          </w:tcPr>
          <w:p w14:paraId="4BCF4E23" w14:textId="77777777" w:rsidR="003819DD" w:rsidRPr="00CB6FE5" w:rsidRDefault="003819DD" w:rsidP="003819DD">
            <w:pPr>
              <w:rPr>
                <w:rFonts w:ascii="Calibri" w:hAnsi="Calibri" w:cs="Calibri"/>
                <w:sz w:val="18"/>
                <w:szCs w:val="18"/>
              </w:rPr>
            </w:pPr>
          </w:p>
        </w:tc>
        <w:tc>
          <w:tcPr>
            <w:tcW w:w="3425" w:type="dxa"/>
          </w:tcPr>
          <w:p w14:paraId="6AF56AA8" w14:textId="77777777" w:rsidR="003819DD" w:rsidRPr="00CB6FE5" w:rsidRDefault="003819DD" w:rsidP="003819DD">
            <w:pPr>
              <w:rPr>
                <w:rFonts w:ascii="Calibri" w:hAnsi="Calibri" w:cs="Calibri"/>
                <w:sz w:val="18"/>
                <w:szCs w:val="18"/>
              </w:rPr>
            </w:pPr>
          </w:p>
        </w:tc>
        <w:tc>
          <w:tcPr>
            <w:tcW w:w="540" w:type="dxa"/>
            <w:shd w:val="clear" w:color="auto" w:fill="auto"/>
          </w:tcPr>
          <w:p w14:paraId="640995FB" w14:textId="77777777" w:rsidR="003819DD" w:rsidRPr="00CB6FE5" w:rsidRDefault="003819DD" w:rsidP="003819DD">
            <w:pPr>
              <w:rPr>
                <w:rFonts w:ascii="Calibri" w:hAnsi="Calibri" w:cs="Calibri"/>
                <w:sz w:val="18"/>
                <w:szCs w:val="18"/>
              </w:rPr>
            </w:pPr>
          </w:p>
        </w:tc>
        <w:tc>
          <w:tcPr>
            <w:tcW w:w="540" w:type="dxa"/>
            <w:shd w:val="clear" w:color="auto" w:fill="auto"/>
          </w:tcPr>
          <w:p w14:paraId="5ECBAE33" w14:textId="77777777" w:rsidR="003819DD" w:rsidRPr="00CB6FE5" w:rsidRDefault="003819DD" w:rsidP="003819DD">
            <w:pPr>
              <w:rPr>
                <w:rFonts w:ascii="Calibri" w:hAnsi="Calibri" w:cs="Calibri"/>
                <w:sz w:val="18"/>
                <w:szCs w:val="18"/>
              </w:rPr>
            </w:pPr>
          </w:p>
        </w:tc>
        <w:tc>
          <w:tcPr>
            <w:tcW w:w="2704" w:type="dxa"/>
          </w:tcPr>
          <w:p w14:paraId="46E6C992" w14:textId="77777777" w:rsidR="003819DD" w:rsidRPr="00CB6FE5" w:rsidRDefault="003819DD" w:rsidP="003819DD">
            <w:pPr>
              <w:rPr>
                <w:rFonts w:ascii="Calibri" w:hAnsi="Calibri" w:cs="Calibri"/>
                <w:sz w:val="18"/>
                <w:szCs w:val="18"/>
              </w:rPr>
            </w:pPr>
          </w:p>
        </w:tc>
      </w:tr>
      <w:tr w:rsidR="003819DD" w:rsidRPr="00CB6FE5" w14:paraId="0E0BE422" w14:textId="77777777" w:rsidTr="003819DD">
        <w:trPr>
          <w:trHeight w:val="1042"/>
        </w:trPr>
        <w:tc>
          <w:tcPr>
            <w:tcW w:w="4754" w:type="dxa"/>
            <w:vAlign w:val="center"/>
          </w:tcPr>
          <w:p w14:paraId="241A9FBD"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5.4 The master scheduling process begins with the needs of students with disabilities.</w:t>
            </w:r>
          </w:p>
        </w:tc>
        <w:tc>
          <w:tcPr>
            <w:tcW w:w="849" w:type="dxa"/>
          </w:tcPr>
          <w:p w14:paraId="2C6EDAD2" w14:textId="77777777" w:rsidR="003819DD" w:rsidRPr="00CB6FE5" w:rsidRDefault="003819DD" w:rsidP="003819DD">
            <w:pPr>
              <w:rPr>
                <w:rFonts w:ascii="Calibri" w:hAnsi="Calibri" w:cs="Calibri"/>
                <w:sz w:val="18"/>
                <w:szCs w:val="18"/>
              </w:rPr>
            </w:pPr>
          </w:p>
        </w:tc>
        <w:tc>
          <w:tcPr>
            <w:tcW w:w="850" w:type="dxa"/>
          </w:tcPr>
          <w:p w14:paraId="33CD76DE" w14:textId="77777777" w:rsidR="003819DD" w:rsidRPr="00CB6FE5" w:rsidRDefault="003819DD" w:rsidP="003819DD">
            <w:pPr>
              <w:rPr>
                <w:rFonts w:ascii="Calibri" w:hAnsi="Calibri" w:cs="Calibri"/>
                <w:sz w:val="18"/>
                <w:szCs w:val="18"/>
              </w:rPr>
            </w:pPr>
          </w:p>
        </w:tc>
        <w:tc>
          <w:tcPr>
            <w:tcW w:w="850" w:type="dxa"/>
          </w:tcPr>
          <w:p w14:paraId="6C55EE8C" w14:textId="77777777" w:rsidR="003819DD" w:rsidRPr="00CB6FE5" w:rsidRDefault="003819DD" w:rsidP="003819DD">
            <w:pPr>
              <w:rPr>
                <w:rFonts w:ascii="Calibri" w:hAnsi="Calibri" w:cs="Calibri"/>
                <w:sz w:val="18"/>
                <w:szCs w:val="18"/>
              </w:rPr>
            </w:pPr>
          </w:p>
        </w:tc>
        <w:tc>
          <w:tcPr>
            <w:tcW w:w="3425" w:type="dxa"/>
          </w:tcPr>
          <w:p w14:paraId="37AD7123" w14:textId="77777777" w:rsidR="003819DD" w:rsidRPr="00CB6FE5" w:rsidRDefault="003819DD" w:rsidP="003819DD">
            <w:pPr>
              <w:rPr>
                <w:rFonts w:ascii="Calibri" w:hAnsi="Calibri" w:cs="Calibri"/>
                <w:sz w:val="18"/>
                <w:szCs w:val="18"/>
              </w:rPr>
            </w:pPr>
          </w:p>
        </w:tc>
        <w:tc>
          <w:tcPr>
            <w:tcW w:w="540" w:type="dxa"/>
            <w:shd w:val="clear" w:color="auto" w:fill="auto"/>
          </w:tcPr>
          <w:p w14:paraId="13DA245C" w14:textId="77777777" w:rsidR="003819DD" w:rsidRPr="00CB6FE5" w:rsidRDefault="003819DD" w:rsidP="003819DD">
            <w:pPr>
              <w:rPr>
                <w:rFonts w:ascii="Calibri" w:hAnsi="Calibri" w:cs="Calibri"/>
                <w:sz w:val="18"/>
                <w:szCs w:val="18"/>
              </w:rPr>
            </w:pPr>
          </w:p>
        </w:tc>
        <w:tc>
          <w:tcPr>
            <w:tcW w:w="540" w:type="dxa"/>
            <w:shd w:val="clear" w:color="auto" w:fill="auto"/>
          </w:tcPr>
          <w:p w14:paraId="32B18C54" w14:textId="77777777" w:rsidR="003819DD" w:rsidRPr="00CB6FE5" w:rsidRDefault="003819DD" w:rsidP="003819DD">
            <w:pPr>
              <w:rPr>
                <w:rFonts w:ascii="Calibri" w:hAnsi="Calibri" w:cs="Calibri"/>
                <w:sz w:val="18"/>
                <w:szCs w:val="18"/>
              </w:rPr>
            </w:pPr>
          </w:p>
        </w:tc>
        <w:tc>
          <w:tcPr>
            <w:tcW w:w="2704" w:type="dxa"/>
          </w:tcPr>
          <w:p w14:paraId="6061411D" w14:textId="77777777" w:rsidR="003819DD" w:rsidRPr="00CB6FE5" w:rsidRDefault="003819DD" w:rsidP="003819DD">
            <w:pPr>
              <w:rPr>
                <w:rFonts w:ascii="Calibri" w:hAnsi="Calibri" w:cs="Calibri"/>
                <w:sz w:val="18"/>
                <w:szCs w:val="18"/>
              </w:rPr>
            </w:pPr>
          </w:p>
        </w:tc>
      </w:tr>
      <w:tr w:rsidR="003819DD" w:rsidRPr="00CB6FE5" w14:paraId="6B5CF9CF" w14:textId="77777777" w:rsidTr="003819DD">
        <w:trPr>
          <w:trHeight w:val="1042"/>
        </w:trPr>
        <w:tc>
          <w:tcPr>
            <w:tcW w:w="4754" w:type="dxa"/>
            <w:vAlign w:val="center"/>
          </w:tcPr>
          <w:p w14:paraId="793BA3B8"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 xml:space="preserve">5.5 The times when required or popular subjects are scheduled (such as reading/language arts, </w:t>
            </w:r>
            <w:r w:rsidRPr="00CB6FE5">
              <w:rPr>
                <w:rFonts w:ascii="Calibri" w:hAnsi="Calibri" w:cs="Calibri"/>
                <w:sz w:val="17"/>
                <w:szCs w:val="18"/>
              </w:rPr>
              <w:br/>
              <w:t>Algebra 1, etc.) are varied throughout the day to maximize the availability of special education teachers and other specialized personnel.</w:t>
            </w:r>
          </w:p>
        </w:tc>
        <w:tc>
          <w:tcPr>
            <w:tcW w:w="849" w:type="dxa"/>
          </w:tcPr>
          <w:p w14:paraId="0004D2F7" w14:textId="77777777" w:rsidR="003819DD" w:rsidRPr="00CB6FE5" w:rsidRDefault="003819DD" w:rsidP="003819DD">
            <w:pPr>
              <w:rPr>
                <w:rFonts w:ascii="Calibri" w:hAnsi="Calibri" w:cs="Calibri"/>
                <w:sz w:val="18"/>
                <w:szCs w:val="18"/>
              </w:rPr>
            </w:pPr>
          </w:p>
        </w:tc>
        <w:tc>
          <w:tcPr>
            <w:tcW w:w="850" w:type="dxa"/>
          </w:tcPr>
          <w:p w14:paraId="541E10CA" w14:textId="77777777" w:rsidR="003819DD" w:rsidRPr="00CB6FE5" w:rsidRDefault="003819DD" w:rsidP="003819DD">
            <w:pPr>
              <w:rPr>
                <w:rFonts w:ascii="Calibri" w:hAnsi="Calibri" w:cs="Calibri"/>
                <w:sz w:val="18"/>
                <w:szCs w:val="18"/>
              </w:rPr>
            </w:pPr>
          </w:p>
        </w:tc>
        <w:tc>
          <w:tcPr>
            <w:tcW w:w="850" w:type="dxa"/>
          </w:tcPr>
          <w:p w14:paraId="20770508" w14:textId="77777777" w:rsidR="003819DD" w:rsidRPr="00CB6FE5" w:rsidRDefault="003819DD" w:rsidP="003819DD">
            <w:pPr>
              <w:rPr>
                <w:rFonts w:ascii="Calibri" w:hAnsi="Calibri" w:cs="Calibri"/>
                <w:sz w:val="18"/>
                <w:szCs w:val="18"/>
              </w:rPr>
            </w:pPr>
          </w:p>
        </w:tc>
        <w:tc>
          <w:tcPr>
            <w:tcW w:w="3425" w:type="dxa"/>
          </w:tcPr>
          <w:p w14:paraId="1108B79C" w14:textId="77777777" w:rsidR="003819DD" w:rsidRPr="00CB6FE5" w:rsidRDefault="003819DD" w:rsidP="003819DD">
            <w:pPr>
              <w:rPr>
                <w:rFonts w:ascii="Calibri" w:hAnsi="Calibri" w:cs="Calibri"/>
                <w:sz w:val="18"/>
                <w:szCs w:val="18"/>
              </w:rPr>
            </w:pPr>
          </w:p>
        </w:tc>
        <w:tc>
          <w:tcPr>
            <w:tcW w:w="540" w:type="dxa"/>
            <w:shd w:val="clear" w:color="auto" w:fill="auto"/>
          </w:tcPr>
          <w:p w14:paraId="16789BE3" w14:textId="77777777" w:rsidR="003819DD" w:rsidRPr="00CB6FE5" w:rsidRDefault="003819DD" w:rsidP="003819DD">
            <w:pPr>
              <w:rPr>
                <w:rFonts w:ascii="Calibri" w:hAnsi="Calibri" w:cs="Calibri"/>
                <w:sz w:val="18"/>
                <w:szCs w:val="18"/>
              </w:rPr>
            </w:pPr>
          </w:p>
        </w:tc>
        <w:tc>
          <w:tcPr>
            <w:tcW w:w="540" w:type="dxa"/>
            <w:shd w:val="clear" w:color="auto" w:fill="auto"/>
          </w:tcPr>
          <w:p w14:paraId="2C01207E" w14:textId="77777777" w:rsidR="003819DD" w:rsidRPr="00CB6FE5" w:rsidRDefault="003819DD" w:rsidP="003819DD">
            <w:pPr>
              <w:rPr>
                <w:rFonts w:ascii="Calibri" w:hAnsi="Calibri" w:cs="Calibri"/>
                <w:sz w:val="18"/>
                <w:szCs w:val="18"/>
              </w:rPr>
            </w:pPr>
          </w:p>
        </w:tc>
        <w:tc>
          <w:tcPr>
            <w:tcW w:w="2704" w:type="dxa"/>
          </w:tcPr>
          <w:p w14:paraId="4248511F" w14:textId="77777777" w:rsidR="003819DD" w:rsidRPr="00CB6FE5" w:rsidRDefault="003819DD" w:rsidP="003819DD">
            <w:pPr>
              <w:rPr>
                <w:rFonts w:ascii="Calibri" w:hAnsi="Calibri" w:cs="Calibri"/>
                <w:sz w:val="18"/>
                <w:szCs w:val="18"/>
              </w:rPr>
            </w:pPr>
          </w:p>
        </w:tc>
      </w:tr>
      <w:tr w:rsidR="003819DD" w:rsidRPr="00CB6FE5" w14:paraId="3679E55F" w14:textId="77777777" w:rsidTr="003819DD">
        <w:trPr>
          <w:trHeight w:val="1042"/>
        </w:trPr>
        <w:tc>
          <w:tcPr>
            <w:tcW w:w="4754" w:type="dxa"/>
            <w:vAlign w:val="center"/>
          </w:tcPr>
          <w:p w14:paraId="68E87B73"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 xml:space="preserve">5.6 Training for paraprofessionals is provided to enable them to assume their instructional support roles with competence. </w:t>
            </w:r>
            <w:r w:rsidRPr="00CB6FE5">
              <w:rPr>
                <w:rFonts w:ascii="Calibri" w:hAnsi="Calibri" w:cs="Calibri"/>
                <w:color w:val="1B7783" w:themeColor="text2"/>
                <w:sz w:val="17"/>
                <w:szCs w:val="18"/>
              </w:rPr>
              <w:t>(Survey Q9. &gt;90%)</w:t>
            </w:r>
          </w:p>
        </w:tc>
        <w:tc>
          <w:tcPr>
            <w:tcW w:w="849" w:type="dxa"/>
          </w:tcPr>
          <w:p w14:paraId="39D4D15B" w14:textId="77777777" w:rsidR="003819DD" w:rsidRPr="00CB6FE5" w:rsidRDefault="003819DD" w:rsidP="003819DD">
            <w:pPr>
              <w:rPr>
                <w:rFonts w:ascii="Calibri" w:hAnsi="Calibri" w:cs="Calibri"/>
                <w:sz w:val="18"/>
                <w:szCs w:val="18"/>
              </w:rPr>
            </w:pPr>
          </w:p>
        </w:tc>
        <w:tc>
          <w:tcPr>
            <w:tcW w:w="850" w:type="dxa"/>
          </w:tcPr>
          <w:p w14:paraId="34705D16" w14:textId="77777777" w:rsidR="003819DD" w:rsidRPr="00CB6FE5" w:rsidRDefault="003819DD" w:rsidP="003819DD">
            <w:pPr>
              <w:rPr>
                <w:rFonts w:ascii="Calibri" w:hAnsi="Calibri" w:cs="Calibri"/>
                <w:sz w:val="18"/>
                <w:szCs w:val="18"/>
              </w:rPr>
            </w:pPr>
          </w:p>
        </w:tc>
        <w:tc>
          <w:tcPr>
            <w:tcW w:w="850" w:type="dxa"/>
          </w:tcPr>
          <w:p w14:paraId="55AFE457" w14:textId="77777777" w:rsidR="003819DD" w:rsidRPr="00CB6FE5" w:rsidRDefault="003819DD" w:rsidP="003819DD">
            <w:pPr>
              <w:rPr>
                <w:rFonts w:ascii="Calibri" w:hAnsi="Calibri" w:cs="Calibri"/>
                <w:sz w:val="18"/>
                <w:szCs w:val="18"/>
              </w:rPr>
            </w:pPr>
          </w:p>
        </w:tc>
        <w:tc>
          <w:tcPr>
            <w:tcW w:w="3425" w:type="dxa"/>
          </w:tcPr>
          <w:p w14:paraId="57D7C528" w14:textId="77777777" w:rsidR="003819DD" w:rsidRPr="00CB6FE5" w:rsidRDefault="003819DD" w:rsidP="003819DD">
            <w:pPr>
              <w:rPr>
                <w:rFonts w:ascii="Calibri" w:hAnsi="Calibri" w:cs="Calibri"/>
                <w:sz w:val="18"/>
                <w:szCs w:val="18"/>
              </w:rPr>
            </w:pPr>
          </w:p>
        </w:tc>
        <w:tc>
          <w:tcPr>
            <w:tcW w:w="540" w:type="dxa"/>
            <w:shd w:val="clear" w:color="auto" w:fill="auto"/>
          </w:tcPr>
          <w:p w14:paraId="0BB36A6C" w14:textId="77777777" w:rsidR="003819DD" w:rsidRPr="00CB6FE5" w:rsidRDefault="003819DD" w:rsidP="003819DD">
            <w:pPr>
              <w:rPr>
                <w:rFonts w:ascii="Calibri" w:hAnsi="Calibri" w:cs="Calibri"/>
                <w:sz w:val="18"/>
                <w:szCs w:val="18"/>
              </w:rPr>
            </w:pPr>
          </w:p>
        </w:tc>
        <w:tc>
          <w:tcPr>
            <w:tcW w:w="540" w:type="dxa"/>
            <w:shd w:val="clear" w:color="auto" w:fill="auto"/>
          </w:tcPr>
          <w:p w14:paraId="7D06715F" w14:textId="77777777" w:rsidR="003819DD" w:rsidRPr="00CB6FE5" w:rsidRDefault="003819DD" w:rsidP="003819DD">
            <w:pPr>
              <w:rPr>
                <w:rFonts w:ascii="Calibri" w:hAnsi="Calibri" w:cs="Calibri"/>
                <w:sz w:val="18"/>
                <w:szCs w:val="18"/>
              </w:rPr>
            </w:pPr>
          </w:p>
        </w:tc>
        <w:tc>
          <w:tcPr>
            <w:tcW w:w="2704" w:type="dxa"/>
          </w:tcPr>
          <w:p w14:paraId="7B3835EE" w14:textId="77777777" w:rsidR="003819DD" w:rsidRPr="00CB6FE5" w:rsidRDefault="003819DD" w:rsidP="003819DD">
            <w:pPr>
              <w:rPr>
                <w:rFonts w:ascii="Calibri" w:hAnsi="Calibri" w:cs="Calibri"/>
                <w:sz w:val="18"/>
                <w:szCs w:val="18"/>
              </w:rPr>
            </w:pPr>
          </w:p>
        </w:tc>
      </w:tr>
      <w:tr w:rsidR="003819DD" w:rsidRPr="00CB6FE5" w14:paraId="2FC8A4DB" w14:textId="77777777" w:rsidTr="003819DD">
        <w:trPr>
          <w:trHeight w:val="1042"/>
        </w:trPr>
        <w:tc>
          <w:tcPr>
            <w:tcW w:w="4754" w:type="dxa"/>
            <w:vAlign w:val="center"/>
          </w:tcPr>
          <w:p w14:paraId="7D61355D"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5.7 Create clear and objective criteria for providing one-to-one paraprofessional-student services.  This practice should be used only when the health, safety, or participation of the student requires it.</w:t>
            </w:r>
          </w:p>
        </w:tc>
        <w:tc>
          <w:tcPr>
            <w:tcW w:w="849" w:type="dxa"/>
          </w:tcPr>
          <w:p w14:paraId="15493869" w14:textId="77777777" w:rsidR="003819DD" w:rsidRPr="00CB6FE5" w:rsidRDefault="003819DD" w:rsidP="003819DD">
            <w:pPr>
              <w:rPr>
                <w:rFonts w:ascii="Calibri" w:hAnsi="Calibri" w:cs="Calibri"/>
                <w:sz w:val="18"/>
                <w:szCs w:val="18"/>
              </w:rPr>
            </w:pPr>
          </w:p>
        </w:tc>
        <w:tc>
          <w:tcPr>
            <w:tcW w:w="850" w:type="dxa"/>
          </w:tcPr>
          <w:p w14:paraId="3505BEEE" w14:textId="77777777" w:rsidR="003819DD" w:rsidRPr="00CB6FE5" w:rsidRDefault="003819DD" w:rsidP="003819DD">
            <w:pPr>
              <w:rPr>
                <w:rFonts w:ascii="Calibri" w:hAnsi="Calibri" w:cs="Calibri"/>
                <w:sz w:val="18"/>
                <w:szCs w:val="18"/>
              </w:rPr>
            </w:pPr>
          </w:p>
        </w:tc>
        <w:tc>
          <w:tcPr>
            <w:tcW w:w="850" w:type="dxa"/>
          </w:tcPr>
          <w:p w14:paraId="387A7F70" w14:textId="77777777" w:rsidR="003819DD" w:rsidRPr="00CB6FE5" w:rsidRDefault="003819DD" w:rsidP="003819DD">
            <w:pPr>
              <w:rPr>
                <w:rFonts w:ascii="Calibri" w:hAnsi="Calibri" w:cs="Calibri"/>
                <w:sz w:val="18"/>
                <w:szCs w:val="18"/>
              </w:rPr>
            </w:pPr>
          </w:p>
        </w:tc>
        <w:tc>
          <w:tcPr>
            <w:tcW w:w="3425" w:type="dxa"/>
          </w:tcPr>
          <w:p w14:paraId="4E77B065" w14:textId="77777777" w:rsidR="003819DD" w:rsidRPr="00CB6FE5" w:rsidRDefault="003819DD" w:rsidP="003819DD">
            <w:pPr>
              <w:rPr>
                <w:rFonts w:ascii="Calibri" w:hAnsi="Calibri" w:cs="Calibri"/>
                <w:sz w:val="18"/>
                <w:szCs w:val="18"/>
              </w:rPr>
            </w:pPr>
          </w:p>
        </w:tc>
        <w:tc>
          <w:tcPr>
            <w:tcW w:w="540" w:type="dxa"/>
            <w:shd w:val="clear" w:color="auto" w:fill="auto"/>
          </w:tcPr>
          <w:p w14:paraId="60B7022F" w14:textId="77777777" w:rsidR="003819DD" w:rsidRPr="00CB6FE5" w:rsidRDefault="003819DD" w:rsidP="003819DD">
            <w:pPr>
              <w:rPr>
                <w:rFonts w:ascii="Calibri" w:hAnsi="Calibri" w:cs="Calibri"/>
                <w:sz w:val="18"/>
                <w:szCs w:val="18"/>
              </w:rPr>
            </w:pPr>
          </w:p>
        </w:tc>
        <w:tc>
          <w:tcPr>
            <w:tcW w:w="540" w:type="dxa"/>
            <w:shd w:val="clear" w:color="auto" w:fill="auto"/>
          </w:tcPr>
          <w:p w14:paraId="67DBA9B3" w14:textId="77777777" w:rsidR="003819DD" w:rsidRPr="00CB6FE5" w:rsidRDefault="003819DD" w:rsidP="003819DD">
            <w:pPr>
              <w:rPr>
                <w:rFonts w:ascii="Calibri" w:hAnsi="Calibri" w:cs="Calibri"/>
                <w:sz w:val="18"/>
                <w:szCs w:val="18"/>
              </w:rPr>
            </w:pPr>
          </w:p>
        </w:tc>
        <w:tc>
          <w:tcPr>
            <w:tcW w:w="2704" w:type="dxa"/>
          </w:tcPr>
          <w:p w14:paraId="710A360E" w14:textId="77777777" w:rsidR="003819DD" w:rsidRPr="00CB6FE5" w:rsidRDefault="003819DD" w:rsidP="003819DD">
            <w:pPr>
              <w:rPr>
                <w:rFonts w:ascii="Calibri" w:hAnsi="Calibri" w:cs="Calibri"/>
                <w:sz w:val="18"/>
                <w:szCs w:val="18"/>
              </w:rPr>
            </w:pPr>
          </w:p>
        </w:tc>
      </w:tr>
      <w:tr w:rsidR="003819DD" w:rsidRPr="00CB6FE5" w14:paraId="24C82CA8" w14:textId="77777777" w:rsidTr="003819DD">
        <w:trPr>
          <w:trHeight w:val="1042"/>
        </w:trPr>
        <w:tc>
          <w:tcPr>
            <w:tcW w:w="4754" w:type="dxa"/>
            <w:vAlign w:val="center"/>
          </w:tcPr>
          <w:p w14:paraId="3F694372" w14:textId="77777777" w:rsidR="003819DD" w:rsidRPr="00CB6FE5" w:rsidRDefault="003819DD" w:rsidP="003819DD">
            <w:pPr>
              <w:rPr>
                <w:rFonts w:ascii="Calibri" w:hAnsi="Calibri" w:cs="Calibri"/>
                <w:sz w:val="17"/>
                <w:szCs w:val="18"/>
              </w:rPr>
            </w:pPr>
            <w:r w:rsidRPr="00CB6FE5">
              <w:rPr>
                <w:rFonts w:ascii="Calibri" w:hAnsi="Calibri" w:cs="Calibri"/>
                <w:sz w:val="17"/>
                <w:szCs w:val="18"/>
              </w:rPr>
              <w:t xml:space="preserve">5.8 Protected planning time is provided to coordinate planning, information sharing and service delivery for students with disabilities. </w:t>
            </w:r>
            <w:r w:rsidRPr="00CB6FE5">
              <w:rPr>
                <w:rFonts w:ascii="Calibri" w:hAnsi="Calibri" w:cs="Calibri"/>
                <w:color w:val="1B7783" w:themeColor="text2"/>
                <w:sz w:val="17"/>
                <w:szCs w:val="18"/>
              </w:rPr>
              <w:t>(Survey Q10. &gt;90%)</w:t>
            </w:r>
          </w:p>
        </w:tc>
        <w:tc>
          <w:tcPr>
            <w:tcW w:w="849" w:type="dxa"/>
          </w:tcPr>
          <w:p w14:paraId="444D36BE" w14:textId="77777777" w:rsidR="003819DD" w:rsidRPr="00CB6FE5" w:rsidRDefault="003819DD" w:rsidP="003819DD">
            <w:pPr>
              <w:rPr>
                <w:rFonts w:ascii="Calibri" w:hAnsi="Calibri" w:cs="Calibri"/>
                <w:sz w:val="18"/>
                <w:szCs w:val="18"/>
              </w:rPr>
            </w:pPr>
          </w:p>
        </w:tc>
        <w:tc>
          <w:tcPr>
            <w:tcW w:w="850" w:type="dxa"/>
          </w:tcPr>
          <w:p w14:paraId="6139F80E" w14:textId="77777777" w:rsidR="003819DD" w:rsidRPr="00CB6FE5" w:rsidRDefault="003819DD" w:rsidP="003819DD">
            <w:pPr>
              <w:rPr>
                <w:rFonts w:ascii="Calibri" w:hAnsi="Calibri" w:cs="Calibri"/>
                <w:sz w:val="18"/>
                <w:szCs w:val="18"/>
              </w:rPr>
            </w:pPr>
          </w:p>
        </w:tc>
        <w:tc>
          <w:tcPr>
            <w:tcW w:w="850" w:type="dxa"/>
          </w:tcPr>
          <w:p w14:paraId="07EE138C" w14:textId="77777777" w:rsidR="003819DD" w:rsidRPr="00CB6FE5" w:rsidRDefault="003819DD" w:rsidP="003819DD">
            <w:pPr>
              <w:rPr>
                <w:rFonts w:ascii="Calibri" w:hAnsi="Calibri" w:cs="Calibri"/>
                <w:sz w:val="18"/>
                <w:szCs w:val="18"/>
              </w:rPr>
            </w:pPr>
          </w:p>
        </w:tc>
        <w:tc>
          <w:tcPr>
            <w:tcW w:w="3425" w:type="dxa"/>
          </w:tcPr>
          <w:p w14:paraId="537088E5" w14:textId="77777777" w:rsidR="003819DD" w:rsidRPr="00CB6FE5" w:rsidRDefault="003819DD" w:rsidP="003819DD">
            <w:pPr>
              <w:rPr>
                <w:rFonts w:ascii="Calibri" w:hAnsi="Calibri" w:cs="Calibri"/>
                <w:sz w:val="18"/>
                <w:szCs w:val="18"/>
              </w:rPr>
            </w:pPr>
          </w:p>
        </w:tc>
        <w:tc>
          <w:tcPr>
            <w:tcW w:w="540" w:type="dxa"/>
            <w:shd w:val="clear" w:color="auto" w:fill="auto"/>
          </w:tcPr>
          <w:p w14:paraId="1F40AB62" w14:textId="77777777" w:rsidR="003819DD" w:rsidRPr="00CB6FE5" w:rsidRDefault="003819DD" w:rsidP="003819DD">
            <w:pPr>
              <w:rPr>
                <w:rFonts w:ascii="Calibri" w:hAnsi="Calibri" w:cs="Calibri"/>
                <w:sz w:val="18"/>
                <w:szCs w:val="18"/>
              </w:rPr>
            </w:pPr>
          </w:p>
        </w:tc>
        <w:tc>
          <w:tcPr>
            <w:tcW w:w="540" w:type="dxa"/>
            <w:shd w:val="clear" w:color="auto" w:fill="auto"/>
          </w:tcPr>
          <w:p w14:paraId="0EFBA18D" w14:textId="77777777" w:rsidR="003819DD" w:rsidRPr="00CB6FE5" w:rsidRDefault="003819DD" w:rsidP="003819DD">
            <w:pPr>
              <w:rPr>
                <w:rFonts w:ascii="Calibri" w:hAnsi="Calibri" w:cs="Calibri"/>
                <w:sz w:val="18"/>
                <w:szCs w:val="18"/>
              </w:rPr>
            </w:pPr>
          </w:p>
        </w:tc>
        <w:tc>
          <w:tcPr>
            <w:tcW w:w="2704" w:type="dxa"/>
          </w:tcPr>
          <w:p w14:paraId="6671549E" w14:textId="77777777" w:rsidR="003819DD" w:rsidRPr="00CB6FE5" w:rsidRDefault="003819DD" w:rsidP="003819DD">
            <w:pPr>
              <w:rPr>
                <w:rFonts w:ascii="Calibri" w:hAnsi="Calibri" w:cs="Calibri"/>
                <w:sz w:val="18"/>
                <w:szCs w:val="18"/>
              </w:rPr>
            </w:pPr>
          </w:p>
        </w:tc>
      </w:tr>
    </w:tbl>
    <w:p w14:paraId="2E65FB27" w14:textId="77777777" w:rsidR="005E0879" w:rsidRPr="00CB6FE5" w:rsidRDefault="005E0879">
      <w:pPr>
        <w:rPr>
          <w:rFonts w:ascii="Calibri" w:hAnsi="Calibri" w:cs="Calibri"/>
          <w:sz w:val="20"/>
        </w:rPr>
      </w:pPr>
    </w:p>
    <w:p w14:paraId="1960E402" w14:textId="77777777" w:rsidR="00695CAB" w:rsidRPr="00CB6FE5" w:rsidRDefault="00695CAB">
      <w:pPr>
        <w:rPr>
          <w:rFonts w:ascii="Calibri" w:hAnsi="Calibri" w:cs="Calibri"/>
          <w:sz w:val="2"/>
        </w:rPr>
      </w:pPr>
    </w:p>
    <w:p w14:paraId="3517D63A" w14:textId="77777777" w:rsidR="00695CAB" w:rsidRPr="00CB6FE5" w:rsidRDefault="00695CAB"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lastRenderedPageBreak/>
        <w:t xml:space="preserve">Collaboration Among Educators </w:t>
      </w:r>
    </w:p>
    <w:p w14:paraId="6E823D11" w14:textId="77777777" w:rsidR="00695CAB" w:rsidRPr="00CB6FE5" w:rsidRDefault="00695CAB" w:rsidP="00695CAB">
      <w:pPr>
        <w:spacing w:after="40"/>
        <w:rPr>
          <w:rFonts w:ascii="Calibri" w:hAnsi="Calibri" w:cs="Calibri"/>
          <w:color w:val="28282F" w:themeColor="text1"/>
          <w:sz w:val="18"/>
          <w:szCs w:val="18"/>
        </w:rPr>
      </w:pPr>
      <w:r w:rsidRPr="00CB6FE5">
        <w:rPr>
          <w:rFonts w:ascii="Calibri" w:hAnsi="Calibri" w:cs="Calibri"/>
          <w:color w:val="28282F" w:themeColor="text1"/>
          <w:sz w:val="18"/>
          <w:szCs w:val="18"/>
        </w:rPr>
        <w:t xml:space="preserve">Effective collaboration among general and special educators, related service personnel, and parents represents the hallmark of inclusive schools. Time and support must be provided to increase the success of inclusion. </w:t>
      </w:r>
    </w:p>
    <w:tbl>
      <w:tblPr>
        <w:tblStyle w:val="TableGrid"/>
        <w:tblW w:w="14512" w:type="dxa"/>
        <w:tblLook w:val="04A0" w:firstRow="1" w:lastRow="0" w:firstColumn="1" w:lastColumn="0" w:noHBand="0" w:noVBand="1"/>
      </w:tblPr>
      <w:tblGrid>
        <w:gridCol w:w="4754"/>
        <w:gridCol w:w="849"/>
        <w:gridCol w:w="850"/>
        <w:gridCol w:w="850"/>
        <w:gridCol w:w="3425"/>
        <w:gridCol w:w="540"/>
        <w:gridCol w:w="540"/>
        <w:gridCol w:w="2704"/>
      </w:tblGrid>
      <w:tr w:rsidR="005E0879" w:rsidRPr="00CB6FE5" w14:paraId="10F355AC" w14:textId="77777777" w:rsidTr="005E0879">
        <w:trPr>
          <w:trHeight w:val="71"/>
        </w:trPr>
        <w:tc>
          <w:tcPr>
            <w:tcW w:w="4754" w:type="dxa"/>
            <w:vMerge w:val="restart"/>
            <w:shd w:val="clear" w:color="auto" w:fill="FCE0CB" w:themeFill="accent1" w:themeFillTint="33"/>
            <w:vAlign w:val="center"/>
          </w:tcPr>
          <w:p w14:paraId="156DB8C1"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2D557618"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42A0301D"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1662A79F"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61C5457E"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End</w:t>
            </w:r>
          </w:p>
        </w:tc>
        <w:tc>
          <w:tcPr>
            <w:tcW w:w="2704" w:type="dxa"/>
            <w:vMerge w:val="restart"/>
            <w:shd w:val="clear" w:color="auto" w:fill="FCE0CB" w:themeFill="accent1" w:themeFillTint="33"/>
            <w:vAlign w:val="center"/>
          </w:tcPr>
          <w:p w14:paraId="6807DE98" w14:textId="77777777" w:rsidR="005E0879" w:rsidRPr="00CB6FE5" w:rsidRDefault="005E0879" w:rsidP="006554E9">
            <w:pPr>
              <w:jc w:val="center"/>
              <w:rPr>
                <w:rFonts w:ascii="Calibri" w:hAnsi="Calibri" w:cs="Calibri"/>
                <w:b/>
                <w:sz w:val="16"/>
                <w:szCs w:val="21"/>
              </w:rPr>
            </w:pPr>
            <w:r w:rsidRPr="00CB6FE5">
              <w:rPr>
                <w:rFonts w:ascii="Calibri" w:hAnsi="Calibri" w:cs="Calibri"/>
                <w:b/>
                <w:sz w:val="16"/>
                <w:szCs w:val="21"/>
              </w:rPr>
              <w:t>Evidence of Success</w:t>
            </w:r>
          </w:p>
        </w:tc>
      </w:tr>
      <w:tr w:rsidR="005E0879" w:rsidRPr="00CB6FE5" w14:paraId="4A3547FF" w14:textId="77777777" w:rsidTr="005E0879">
        <w:trPr>
          <w:trHeight w:val="69"/>
        </w:trPr>
        <w:tc>
          <w:tcPr>
            <w:tcW w:w="4754" w:type="dxa"/>
            <w:vMerge/>
            <w:shd w:val="clear" w:color="auto" w:fill="FCE0CB" w:themeFill="accent1" w:themeFillTint="33"/>
          </w:tcPr>
          <w:p w14:paraId="622A62E7" w14:textId="77777777" w:rsidR="005E0879" w:rsidRPr="00CB6FE5" w:rsidRDefault="005E0879" w:rsidP="006554E9">
            <w:pPr>
              <w:rPr>
                <w:rFonts w:ascii="Calibri" w:hAnsi="Calibri" w:cs="Calibri"/>
              </w:rPr>
            </w:pPr>
          </w:p>
        </w:tc>
        <w:tc>
          <w:tcPr>
            <w:tcW w:w="849" w:type="dxa"/>
          </w:tcPr>
          <w:p w14:paraId="0F211355" w14:textId="77777777" w:rsidR="005E0879" w:rsidRPr="00CB6FE5" w:rsidRDefault="005E0879"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02EF6E70" w14:textId="77777777" w:rsidR="005E0879" w:rsidRPr="00CB6FE5" w:rsidRDefault="005E0879"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366C67E6" w14:textId="77777777" w:rsidR="005E0879" w:rsidRPr="00CB6FE5" w:rsidRDefault="005E0879"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77DAB8A6" w14:textId="77777777" w:rsidR="005E0879" w:rsidRPr="00CB6FE5" w:rsidRDefault="005E0879" w:rsidP="006554E9">
            <w:pPr>
              <w:rPr>
                <w:rFonts w:ascii="Calibri" w:hAnsi="Calibri" w:cs="Calibri"/>
              </w:rPr>
            </w:pPr>
          </w:p>
        </w:tc>
        <w:tc>
          <w:tcPr>
            <w:tcW w:w="540" w:type="dxa"/>
            <w:vMerge/>
            <w:shd w:val="clear" w:color="auto" w:fill="FCE0CB" w:themeFill="accent1" w:themeFillTint="33"/>
          </w:tcPr>
          <w:p w14:paraId="1CEA9DD6" w14:textId="77777777" w:rsidR="005E0879" w:rsidRPr="00CB6FE5" w:rsidRDefault="005E0879" w:rsidP="006554E9">
            <w:pPr>
              <w:rPr>
                <w:rFonts w:ascii="Calibri" w:hAnsi="Calibri" w:cs="Calibri"/>
              </w:rPr>
            </w:pPr>
          </w:p>
        </w:tc>
        <w:tc>
          <w:tcPr>
            <w:tcW w:w="540" w:type="dxa"/>
            <w:vMerge/>
            <w:shd w:val="clear" w:color="auto" w:fill="FCE0CB" w:themeFill="accent1" w:themeFillTint="33"/>
          </w:tcPr>
          <w:p w14:paraId="6FB5D303" w14:textId="77777777" w:rsidR="005E0879" w:rsidRPr="00CB6FE5" w:rsidRDefault="005E0879" w:rsidP="006554E9">
            <w:pPr>
              <w:rPr>
                <w:rFonts w:ascii="Calibri" w:hAnsi="Calibri" w:cs="Calibri"/>
              </w:rPr>
            </w:pPr>
          </w:p>
        </w:tc>
        <w:tc>
          <w:tcPr>
            <w:tcW w:w="2704" w:type="dxa"/>
            <w:vMerge/>
            <w:shd w:val="clear" w:color="auto" w:fill="FCE0CB" w:themeFill="accent1" w:themeFillTint="33"/>
          </w:tcPr>
          <w:p w14:paraId="2D6D03BD" w14:textId="77777777" w:rsidR="005E0879" w:rsidRPr="00CB6FE5" w:rsidRDefault="005E0879" w:rsidP="006554E9">
            <w:pPr>
              <w:rPr>
                <w:rFonts w:ascii="Calibri" w:hAnsi="Calibri" w:cs="Calibri"/>
              </w:rPr>
            </w:pPr>
          </w:p>
        </w:tc>
      </w:tr>
      <w:tr w:rsidR="005E0879" w:rsidRPr="00CB6FE5" w14:paraId="4FD9CAA3" w14:textId="77777777" w:rsidTr="005E0879">
        <w:trPr>
          <w:trHeight w:val="1522"/>
        </w:trPr>
        <w:tc>
          <w:tcPr>
            <w:tcW w:w="4754" w:type="dxa"/>
            <w:vAlign w:val="center"/>
          </w:tcPr>
          <w:p w14:paraId="7917CF69" w14:textId="77777777" w:rsidR="005E0879" w:rsidRPr="00CB6FE5" w:rsidRDefault="005E0879" w:rsidP="005E0879">
            <w:pPr>
              <w:rPr>
                <w:rFonts w:ascii="Calibri" w:hAnsi="Calibri" w:cs="Calibri"/>
                <w:sz w:val="18"/>
                <w:szCs w:val="18"/>
              </w:rPr>
            </w:pPr>
            <w:r w:rsidRPr="00CB6FE5">
              <w:rPr>
                <w:rFonts w:ascii="Calibri" w:hAnsi="Calibri" w:cs="Calibri"/>
                <w:sz w:val="18"/>
                <w:szCs w:val="18"/>
              </w:rPr>
              <w:t>6.1 Special education teachers are members of grade level or department teams and share planning times, professional development, and responsibility for all students.</w:t>
            </w:r>
          </w:p>
        </w:tc>
        <w:tc>
          <w:tcPr>
            <w:tcW w:w="849" w:type="dxa"/>
          </w:tcPr>
          <w:p w14:paraId="217CDDD1" w14:textId="77777777" w:rsidR="005E0879" w:rsidRPr="00CB6FE5" w:rsidRDefault="005E0879" w:rsidP="005E0879">
            <w:pPr>
              <w:rPr>
                <w:rFonts w:ascii="Calibri" w:hAnsi="Calibri" w:cs="Calibri"/>
                <w:sz w:val="18"/>
                <w:szCs w:val="18"/>
              </w:rPr>
            </w:pPr>
          </w:p>
        </w:tc>
        <w:tc>
          <w:tcPr>
            <w:tcW w:w="850" w:type="dxa"/>
          </w:tcPr>
          <w:p w14:paraId="4E565957" w14:textId="77777777" w:rsidR="005E0879" w:rsidRPr="00CB6FE5" w:rsidRDefault="005E0879" w:rsidP="005E0879">
            <w:pPr>
              <w:rPr>
                <w:rFonts w:ascii="Calibri" w:hAnsi="Calibri" w:cs="Calibri"/>
                <w:sz w:val="18"/>
                <w:szCs w:val="18"/>
              </w:rPr>
            </w:pPr>
          </w:p>
        </w:tc>
        <w:tc>
          <w:tcPr>
            <w:tcW w:w="850" w:type="dxa"/>
          </w:tcPr>
          <w:p w14:paraId="61AE4435" w14:textId="77777777" w:rsidR="005E0879" w:rsidRPr="00CB6FE5" w:rsidRDefault="005E0879" w:rsidP="005E0879">
            <w:pPr>
              <w:rPr>
                <w:rFonts w:ascii="Calibri" w:hAnsi="Calibri" w:cs="Calibri"/>
                <w:sz w:val="18"/>
                <w:szCs w:val="18"/>
              </w:rPr>
            </w:pPr>
          </w:p>
        </w:tc>
        <w:tc>
          <w:tcPr>
            <w:tcW w:w="3425" w:type="dxa"/>
          </w:tcPr>
          <w:p w14:paraId="757B8AC7" w14:textId="77777777" w:rsidR="005E0879" w:rsidRPr="00CB6FE5" w:rsidRDefault="005E0879" w:rsidP="005E0879">
            <w:pPr>
              <w:rPr>
                <w:rFonts w:ascii="Calibri" w:hAnsi="Calibri" w:cs="Calibri"/>
                <w:sz w:val="18"/>
                <w:szCs w:val="18"/>
              </w:rPr>
            </w:pPr>
          </w:p>
        </w:tc>
        <w:tc>
          <w:tcPr>
            <w:tcW w:w="540" w:type="dxa"/>
            <w:shd w:val="clear" w:color="auto" w:fill="auto"/>
          </w:tcPr>
          <w:p w14:paraId="1F87F938" w14:textId="77777777" w:rsidR="005E0879" w:rsidRPr="00CB6FE5" w:rsidRDefault="005E0879" w:rsidP="005E0879">
            <w:pPr>
              <w:rPr>
                <w:rFonts w:ascii="Calibri" w:hAnsi="Calibri" w:cs="Calibri"/>
                <w:sz w:val="18"/>
                <w:szCs w:val="18"/>
              </w:rPr>
            </w:pPr>
          </w:p>
        </w:tc>
        <w:tc>
          <w:tcPr>
            <w:tcW w:w="540" w:type="dxa"/>
            <w:shd w:val="clear" w:color="auto" w:fill="auto"/>
          </w:tcPr>
          <w:p w14:paraId="3E7095D0" w14:textId="77777777" w:rsidR="005E0879" w:rsidRPr="00CB6FE5" w:rsidRDefault="005E0879" w:rsidP="005E0879">
            <w:pPr>
              <w:rPr>
                <w:rFonts w:ascii="Calibri" w:hAnsi="Calibri" w:cs="Calibri"/>
                <w:sz w:val="18"/>
                <w:szCs w:val="18"/>
              </w:rPr>
            </w:pPr>
          </w:p>
        </w:tc>
        <w:tc>
          <w:tcPr>
            <w:tcW w:w="2704" w:type="dxa"/>
          </w:tcPr>
          <w:p w14:paraId="00301672" w14:textId="77777777" w:rsidR="005E0879" w:rsidRPr="00CB6FE5" w:rsidRDefault="005E0879" w:rsidP="005E0879">
            <w:pPr>
              <w:rPr>
                <w:rFonts w:ascii="Calibri" w:hAnsi="Calibri" w:cs="Calibri"/>
                <w:sz w:val="18"/>
                <w:szCs w:val="18"/>
              </w:rPr>
            </w:pPr>
          </w:p>
        </w:tc>
      </w:tr>
      <w:tr w:rsidR="005E0879" w:rsidRPr="00CB6FE5" w14:paraId="3C1F1309" w14:textId="77777777" w:rsidTr="005E0879">
        <w:trPr>
          <w:trHeight w:val="1522"/>
        </w:trPr>
        <w:tc>
          <w:tcPr>
            <w:tcW w:w="4754" w:type="dxa"/>
            <w:vAlign w:val="center"/>
          </w:tcPr>
          <w:p w14:paraId="713FA408" w14:textId="77777777" w:rsidR="005E0879" w:rsidRPr="00CB6FE5" w:rsidRDefault="005E0879" w:rsidP="005E0879">
            <w:pPr>
              <w:rPr>
                <w:rFonts w:ascii="Calibri" w:hAnsi="Calibri" w:cs="Calibri"/>
                <w:sz w:val="18"/>
                <w:szCs w:val="18"/>
              </w:rPr>
            </w:pPr>
            <w:r w:rsidRPr="00CB6FE5">
              <w:rPr>
                <w:rFonts w:ascii="Calibri" w:hAnsi="Calibri" w:cs="Calibri"/>
                <w:sz w:val="18"/>
                <w:szCs w:val="18"/>
              </w:rPr>
              <w:t xml:space="preserve">6.2 Common planning time is provided to support quality collaboration. </w:t>
            </w:r>
            <w:r w:rsidRPr="00CB6FE5">
              <w:rPr>
                <w:rFonts w:ascii="Calibri" w:hAnsi="Calibri" w:cs="Calibri"/>
                <w:color w:val="1B7783" w:themeColor="text2"/>
                <w:sz w:val="18"/>
                <w:szCs w:val="18"/>
              </w:rPr>
              <w:t>(Survey Q11. &gt;90%)</w:t>
            </w:r>
          </w:p>
        </w:tc>
        <w:tc>
          <w:tcPr>
            <w:tcW w:w="849" w:type="dxa"/>
          </w:tcPr>
          <w:p w14:paraId="3184C6CF" w14:textId="77777777" w:rsidR="005E0879" w:rsidRPr="00CB6FE5" w:rsidRDefault="005E0879" w:rsidP="005E0879">
            <w:pPr>
              <w:rPr>
                <w:rFonts w:ascii="Calibri" w:hAnsi="Calibri" w:cs="Calibri"/>
                <w:sz w:val="18"/>
                <w:szCs w:val="18"/>
              </w:rPr>
            </w:pPr>
          </w:p>
        </w:tc>
        <w:tc>
          <w:tcPr>
            <w:tcW w:w="850" w:type="dxa"/>
          </w:tcPr>
          <w:p w14:paraId="4DCBCF6F" w14:textId="77777777" w:rsidR="005E0879" w:rsidRPr="00CB6FE5" w:rsidRDefault="005E0879" w:rsidP="005E0879">
            <w:pPr>
              <w:rPr>
                <w:rFonts w:ascii="Calibri" w:hAnsi="Calibri" w:cs="Calibri"/>
                <w:sz w:val="18"/>
                <w:szCs w:val="18"/>
              </w:rPr>
            </w:pPr>
          </w:p>
        </w:tc>
        <w:tc>
          <w:tcPr>
            <w:tcW w:w="850" w:type="dxa"/>
          </w:tcPr>
          <w:p w14:paraId="1EE1C62B" w14:textId="77777777" w:rsidR="005E0879" w:rsidRPr="00CB6FE5" w:rsidRDefault="005E0879" w:rsidP="005E0879">
            <w:pPr>
              <w:rPr>
                <w:rFonts w:ascii="Calibri" w:hAnsi="Calibri" w:cs="Calibri"/>
                <w:sz w:val="18"/>
                <w:szCs w:val="18"/>
              </w:rPr>
            </w:pPr>
          </w:p>
        </w:tc>
        <w:tc>
          <w:tcPr>
            <w:tcW w:w="3425" w:type="dxa"/>
          </w:tcPr>
          <w:p w14:paraId="567C283A" w14:textId="77777777" w:rsidR="005E0879" w:rsidRPr="00CB6FE5" w:rsidRDefault="005E0879" w:rsidP="005E0879">
            <w:pPr>
              <w:rPr>
                <w:rFonts w:ascii="Calibri" w:hAnsi="Calibri" w:cs="Calibri"/>
                <w:sz w:val="18"/>
                <w:szCs w:val="18"/>
              </w:rPr>
            </w:pPr>
          </w:p>
        </w:tc>
        <w:tc>
          <w:tcPr>
            <w:tcW w:w="540" w:type="dxa"/>
            <w:shd w:val="clear" w:color="auto" w:fill="auto"/>
          </w:tcPr>
          <w:p w14:paraId="74201348" w14:textId="77777777" w:rsidR="005E0879" w:rsidRPr="00CB6FE5" w:rsidRDefault="005E0879" w:rsidP="005E0879">
            <w:pPr>
              <w:rPr>
                <w:rFonts w:ascii="Calibri" w:hAnsi="Calibri" w:cs="Calibri"/>
                <w:sz w:val="18"/>
                <w:szCs w:val="18"/>
              </w:rPr>
            </w:pPr>
          </w:p>
        </w:tc>
        <w:tc>
          <w:tcPr>
            <w:tcW w:w="540" w:type="dxa"/>
            <w:shd w:val="clear" w:color="auto" w:fill="auto"/>
          </w:tcPr>
          <w:p w14:paraId="0D90A5AC" w14:textId="77777777" w:rsidR="005E0879" w:rsidRPr="00CB6FE5" w:rsidRDefault="005E0879" w:rsidP="005E0879">
            <w:pPr>
              <w:rPr>
                <w:rFonts w:ascii="Calibri" w:hAnsi="Calibri" w:cs="Calibri"/>
                <w:sz w:val="18"/>
                <w:szCs w:val="18"/>
              </w:rPr>
            </w:pPr>
          </w:p>
        </w:tc>
        <w:tc>
          <w:tcPr>
            <w:tcW w:w="2704" w:type="dxa"/>
          </w:tcPr>
          <w:p w14:paraId="01307C59" w14:textId="77777777" w:rsidR="005E0879" w:rsidRPr="00CB6FE5" w:rsidRDefault="005E0879" w:rsidP="005E0879">
            <w:pPr>
              <w:rPr>
                <w:rFonts w:ascii="Calibri" w:hAnsi="Calibri" w:cs="Calibri"/>
                <w:sz w:val="18"/>
                <w:szCs w:val="18"/>
              </w:rPr>
            </w:pPr>
          </w:p>
        </w:tc>
      </w:tr>
      <w:tr w:rsidR="005E0879" w:rsidRPr="00CB6FE5" w14:paraId="7F62FA76" w14:textId="77777777" w:rsidTr="005E0879">
        <w:trPr>
          <w:trHeight w:val="1522"/>
        </w:trPr>
        <w:tc>
          <w:tcPr>
            <w:tcW w:w="4754" w:type="dxa"/>
            <w:vAlign w:val="center"/>
          </w:tcPr>
          <w:p w14:paraId="0F2A1CA9" w14:textId="77777777" w:rsidR="005E0879" w:rsidRPr="00CB6FE5" w:rsidRDefault="005E0879" w:rsidP="005E0879">
            <w:pPr>
              <w:rPr>
                <w:rFonts w:ascii="Calibri" w:hAnsi="Calibri" w:cs="Calibri"/>
                <w:sz w:val="18"/>
                <w:szCs w:val="18"/>
              </w:rPr>
            </w:pPr>
            <w:r w:rsidRPr="00CB6FE5">
              <w:rPr>
                <w:rFonts w:ascii="Calibri" w:hAnsi="Calibri" w:cs="Calibri"/>
                <w:sz w:val="18"/>
                <w:szCs w:val="18"/>
              </w:rPr>
              <w:t xml:space="preserve">6.3 General and special education co-teachers use a variety of instructional strategies and collaborative teaching approaches and equally share roles and responsibilities as appropriate. </w:t>
            </w:r>
            <w:r w:rsidRPr="00CB6FE5">
              <w:rPr>
                <w:rFonts w:ascii="Calibri" w:hAnsi="Calibri" w:cs="Calibri"/>
                <w:color w:val="1B7783" w:themeColor="text2"/>
                <w:sz w:val="18"/>
                <w:szCs w:val="18"/>
              </w:rPr>
              <w:t>(Survey Q12. &gt;90%)</w:t>
            </w:r>
          </w:p>
        </w:tc>
        <w:tc>
          <w:tcPr>
            <w:tcW w:w="849" w:type="dxa"/>
          </w:tcPr>
          <w:p w14:paraId="5D9A3CE9" w14:textId="77777777" w:rsidR="005E0879" w:rsidRPr="00CB6FE5" w:rsidRDefault="005E0879" w:rsidP="005E0879">
            <w:pPr>
              <w:rPr>
                <w:rFonts w:ascii="Calibri" w:hAnsi="Calibri" w:cs="Calibri"/>
                <w:sz w:val="18"/>
                <w:szCs w:val="18"/>
              </w:rPr>
            </w:pPr>
          </w:p>
        </w:tc>
        <w:tc>
          <w:tcPr>
            <w:tcW w:w="850" w:type="dxa"/>
          </w:tcPr>
          <w:p w14:paraId="011F955C" w14:textId="77777777" w:rsidR="005E0879" w:rsidRPr="00CB6FE5" w:rsidRDefault="005E0879" w:rsidP="005E0879">
            <w:pPr>
              <w:rPr>
                <w:rFonts w:ascii="Calibri" w:hAnsi="Calibri" w:cs="Calibri"/>
                <w:sz w:val="18"/>
                <w:szCs w:val="18"/>
              </w:rPr>
            </w:pPr>
          </w:p>
        </w:tc>
        <w:tc>
          <w:tcPr>
            <w:tcW w:w="850" w:type="dxa"/>
          </w:tcPr>
          <w:p w14:paraId="33B18E50" w14:textId="77777777" w:rsidR="005E0879" w:rsidRPr="00CB6FE5" w:rsidRDefault="005E0879" w:rsidP="005E0879">
            <w:pPr>
              <w:rPr>
                <w:rFonts w:ascii="Calibri" w:hAnsi="Calibri" w:cs="Calibri"/>
                <w:sz w:val="18"/>
                <w:szCs w:val="18"/>
              </w:rPr>
            </w:pPr>
          </w:p>
        </w:tc>
        <w:tc>
          <w:tcPr>
            <w:tcW w:w="3425" w:type="dxa"/>
          </w:tcPr>
          <w:p w14:paraId="3DAD6D21" w14:textId="77777777" w:rsidR="005E0879" w:rsidRPr="00CB6FE5" w:rsidRDefault="005E0879" w:rsidP="005E0879">
            <w:pPr>
              <w:rPr>
                <w:rFonts w:ascii="Calibri" w:hAnsi="Calibri" w:cs="Calibri"/>
                <w:sz w:val="18"/>
                <w:szCs w:val="18"/>
              </w:rPr>
            </w:pPr>
          </w:p>
        </w:tc>
        <w:tc>
          <w:tcPr>
            <w:tcW w:w="540" w:type="dxa"/>
            <w:shd w:val="clear" w:color="auto" w:fill="auto"/>
          </w:tcPr>
          <w:p w14:paraId="414056B4" w14:textId="77777777" w:rsidR="005E0879" w:rsidRPr="00CB6FE5" w:rsidRDefault="005E0879" w:rsidP="005E0879">
            <w:pPr>
              <w:rPr>
                <w:rFonts w:ascii="Calibri" w:hAnsi="Calibri" w:cs="Calibri"/>
                <w:sz w:val="18"/>
                <w:szCs w:val="18"/>
              </w:rPr>
            </w:pPr>
          </w:p>
        </w:tc>
        <w:tc>
          <w:tcPr>
            <w:tcW w:w="540" w:type="dxa"/>
            <w:shd w:val="clear" w:color="auto" w:fill="auto"/>
          </w:tcPr>
          <w:p w14:paraId="5C4B131A" w14:textId="77777777" w:rsidR="005E0879" w:rsidRPr="00CB6FE5" w:rsidRDefault="005E0879" w:rsidP="005E0879">
            <w:pPr>
              <w:rPr>
                <w:rFonts w:ascii="Calibri" w:hAnsi="Calibri" w:cs="Calibri"/>
                <w:sz w:val="18"/>
                <w:szCs w:val="18"/>
              </w:rPr>
            </w:pPr>
          </w:p>
        </w:tc>
        <w:tc>
          <w:tcPr>
            <w:tcW w:w="2704" w:type="dxa"/>
          </w:tcPr>
          <w:p w14:paraId="4728B2DF" w14:textId="77777777" w:rsidR="005E0879" w:rsidRPr="00CB6FE5" w:rsidRDefault="005E0879" w:rsidP="005E0879">
            <w:pPr>
              <w:rPr>
                <w:rFonts w:ascii="Calibri" w:hAnsi="Calibri" w:cs="Calibri"/>
                <w:sz w:val="18"/>
                <w:szCs w:val="18"/>
              </w:rPr>
            </w:pPr>
          </w:p>
        </w:tc>
      </w:tr>
      <w:tr w:rsidR="005E0879" w:rsidRPr="00CB6FE5" w14:paraId="7F87499F" w14:textId="77777777" w:rsidTr="005E0879">
        <w:trPr>
          <w:trHeight w:val="1522"/>
        </w:trPr>
        <w:tc>
          <w:tcPr>
            <w:tcW w:w="4754" w:type="dxa"/>
            <w:vAlign w:val="center"/>
          </w:tcPr>
          <w:p w14:paraId="132F7ED3" w14:textId="77777777" w:rsidR="005E0879" w:rsidRPr="00CB6FE5" w:rsidRDefault="005E0879" w:rsidP="005E0879">
            <w:pPr>
              <w:rPr>
                <w:rFonts w:ascii="Calibri" w:hAnsi="Calibri" w:cs="Calibri"/>
                <w:sz w:val="18"/>
                <w:szCs w:val="18"/>
              </w:rPr>
            </w:pPr>
            <w:r w:rsidRPr="00CB6FE5">
              <w:rPr>
                <w:rFonts w:ascii="Calibri" w:hAnsi="Calibri" w:cs="Calibri"/>
                <w:sz w:val="18"/>
                <w:szCs w:val="18"/>
              </w:rPr>
              <w:t>6.4 Special education teachers are welcomed in general education classrooms and are recognized as professionals of equal status.</w:t>
            </w:r>
          </w:p>
        </w:tc>
        <w:tc>
          <w:tcPr>
            <w:tcW w:w="849" w:type="dxa"/>
          </w:tcPr>
          <w:p w14:paraId="2021252B" w14:textId="77777777" w:rsidR="005E0879" w:rsidRPr="00CB6FE5" w:rsidRDefault="005E0879" w:rsidP="005E0879">
            <w:pPr>
              <w:rPr>
                <w:rFonts w:ascii="Calibri" w:hAnsi="Calibri" w:cs="Calibri"/>
                <w:sz w:val="18"/>
                <w:szCs w:val="18"/>
              </w:rPr>
            </w:pPr>
          </w:p>
        </w:tc>
        <w:tc>
          <w:tcPr>
            <w:tcW w:w="850" w:type="dxa"/>
          </w:tcPr>
          <w:p w14:paraId="329BA529" w14:textId="77777777" w:rsidR="005E0879" w:rsidRPr="00CB6FE5" w:rsidRDefault="005E0879" w:rsidP="005E0879">
            <w:pPr>
              <w:rPr>
                <w:rFonts w:ascii="Calibri" w:hAnsi="Calibri" w:cs="Calibri"/>
                <w:sz w:val="18"/>
                <w:szCs w:val="18"/>
              </w:rPr>
            </w:pPr>
          </w:p>
        </w:tc>
        <w:tc>
          <w:tcPr>
            <w:tcW w:w="850" w:type="dxa"/>
          </w:tcPr>
          <w:p w14:paraId="181BD4C3" w14:textId="77777777" w:rsidR="005E0879" w:rsidRPr="00CB6FE5" w:rsidRDefault="005E0879" w:rsidP="005E0879">
            <w:pPr>
              <w:rPr>
                <w:rFonts w:ascii="Calibri" w:hAnsi="Calibri" w:cs="Calibri"/>
                <w:sz w:val="18"/>
                <w:szCs w:val="18"/>
              </w:rPr>
            </w:pPr>
          </w:p>
        </w:tc>
        <w:tc>
          <w:tcPr>
            <w:tcW w:w="3425" w:type="dxa"/>
          </w:tcPr>
          <w:p w14:paraId="7EBDFF86" w14:textId="77777777" w:rsidR="005E0879" w:rsidRPr="00CB6FE5" w:rsidRDefault="005E0879" w:rsidP="005E0879">
            <w:pPr>
              <w:rPr>
                <w:rFonts w:ascii="Calibri" w:hAnsi="Calibri" w:cs="Calibri"/>
                <w:sz w:val="18"/>
                <w:szCs w:val="18"/>
              </w:rPr>
            </w:pPr>
          </w:p>
        </w:tc>
        <w:tc>
          <w:tcPr>
            <w:tcW w:w="540" w:type="dxa"/>
            <w:shd w:val="clear" w:color="auto" w:fill="auto"/>
          </w:tcPr>
          <w:p w14:paraId="5A00AAD8" w14:textId="77777777" w:rsidR="005E0879" w:rsidRPr="00CB6FE5" w:rsidRDefault="005E0879" w:rsidP="005E0879">
            <w:pPr>
              <w:rPr>
                <w:rFonts w:ascii="Calibri" w:hAnsi="Calibri" w:cs="Calibri"/>
                <w:sz w:val="18"/>
                <w:szCs w:val="18"/>
              </w:rPr>
            </w:pPr>
          </w:p>
        </w:tc>
        <w:tc>
          <w:tcPr>
            <w:tcW w:w="540" w:type="dxa"/>
            <w:shd w:val="clear" w:color="auto" w:fill="auto"/>
          </w:tcPr>
          <w:p w14:paraId="66A70159" w14:textId="77777777" w:rsidR="005E0879" w:rsidRPr="00CB6FE5" w:rsidRDefault="005E0879" w:rsidP="005E0879">
            <w:pPr>
              <w:rPr>
                <w:rFonts w:ascii="Calibri" w:hAnsi="Calibri" w:cs="Calibri"/>
                <w:sz w:val="18"/>
                <w:szCs w:val="18"/>
              </w:rPr>
            </w:pPr>
          </w:p>
        </w:tc>
        <w:tc>
          <w:tcPr>
            <w:tcW w:w="2704" w:type="dxa"/>
          </w:tcPr>
          <w:p w14:paraId="2FEBAE37" w14:textId="77777777" w:rsidR="005E0879" w:rsidRPr="00CB6FE5" w:rsidRDefault="005E0879" w:rsidP="005E0879">
            <w:pPr>
              <w:rPr>
                <w:rFonts w:ascii="Calibri" w:hAnsi="Calibri" w:cs="Calibri"/>
                <w:sz w:val="18"/>
                <w:szCs w:val="18"/>
              </w:rPr>
            </w:pPr>
          </w:p>
        </w:tc>
      </w:tr>
      <w:tr w:rsidR="005E0879" w:rsidRPr="00CB6FE5" w14:paraId="7EFA632D" w14:textId="77777777" w:rsidTr="005E0879">
        <w:trPr>
          <w:trHeight w:val="1522"/>
        </w:trPr>
        <w:tc>
          <w:tcPr>
            <w:tcW w:w="4754" w:type="dxa"/>
            <w:vAlign w:val="center"/>
          </w:tcPr>
          <w:p w14:paraId="04204A35" w14:textId="77777777" w:rsidR="005E0879" w:rsidRPr="00CB6FE5" w:rsidRDefault="005E0879" w:rsidP="005E0879">
            <w:pPr>
              <w:rPr>
                <w:rFonts w:ascii="Calibri" w:hAnsi="Calibri" w:cs="Calibri"/>
                <w:sz w:val="18"/>
                <w:szCs w:val="18"/>
              </w:rPr>
            </w:pPr>
            <w:r w:rsidRPr="00CB6FE5">
              <w:rPr>
                <w:rFonts w:ascii="Calibri" w:hAnsi="Calibri" w:cs="Calibri"/>
                <w:sz w:val="18"/>
                <w:szCs w:val="18"/>
              </w:rPr>
              <w:t>6.5 Teachers debrief successes and areas of concern in their practice on a regular basis.</w:t>
            </w:r>
          </w:p>
        </w:tc>
        <w:tc>
          <w:tcPr>
            <w:tcW w:w="849" w:type="dxa"/>
          </w:tcPr>
          <w:p w14:paraId="65CB8707" w14:textId="77777777" w:rsidR="005E0879" w:rsidRPr="00CB6FE5" w:rsidRDefault="005E0879" w:rsidP="005E0879">
            <w:pPr>
              <w:rPr>
                <w:rFonts w:ascii="Calibri" w:hAnsi="Calibri" w:cs="Calibri"/>
                <w:sz w:val="18"/>
                <w:szCs w:val="18"/>
              </w:rPr>
            </w:pPr>
          </w:p>
        </w:tc>
        <w:tc>
          <w:tcPr>
            <w:tcW w:w="850" w:type="dxa"/>
          </w:tcPr>
          <w:p w14:paraId="4C080516" w14:textId="77777777" w:rsidR="005E0879" w:rsidRPr="00CB6FE5" w:rsidRDefault="005E0879" w:rsidP="005E0879">
            <w:pPr>
              <w:rPr>
                <w:rFonts w:ascii="Calibri" w:hAnsi="Calibri" w:cs="Calibri"/>
                <w:sz w:val="18"/>
                <w:szCs w:val="18"/>
              </w:rPr>
            </w:pPr>
          </w:p>
        </w:tc>
        <w:tc>
          <w:tcPr>
            <w:tcW w:w="850" w:type="dxa"/>
          </w:tcPr>
          <w:p w14:paraId="6AB80C42" w14:textId="77777777" w:rsidR="005E0879" w:rsidRPr="00CB6FE5" w:rsidRDefault="005E0879" w:rsidP="005E0879">
            <w:pPr>
              <w:rPr>
                <w:rFonts w:ascii="Calibri" w:hAnsi="Calibri" w:cs="Calibri"/>
                <w:sz w:val="18"/>
                <w:szCs w:val="18"/>
              </w:rPr>
            </w:pPr>
          </w:p>
        </w:tc>
        <w:tc>
          <w:tcPr>
            <w:tcW w:w="3425" w:type="dxa"/>
          </w:tcPr>
          <w:p w14:paraId="31BB3611" w14:textId="77777777" w:rsidR="005E0879" w:rsidRPr="00CB6FE5" w:rsidRDefault="005E0879" w:rsidP="005E0879">
            <w:pPr>
              <w:rPr>
                <w:rFonts w:ascii="Calibri" w:hAnsi="Calibri" w:cs="Calibri"/>
                <w:sz w:val="18"/>
                <w:szCs w:val="18"/>
              </w:rPr>
            </w:pPr>
          </w:p>
        </w:tc>
        <w:tc>
          <w:tcPr>
            <w:tcW w:w="540" w:type="dxa"/>
            <w:shd w:val="clear" w:color="auto" w:fill="auto"/>
          </w:tcPr>
          <w:p w14:paraId="7615E7D7" w14:textId="77777777" w:rsidR="005E0879" w:rsidRPr="00CB6FE5" w:rsidRDefault="005E0879" w:rsidP="005E0879">
            <w:pPr>
              <w:rPr>
                <w:rFonts w:ascii="Calibri" w:hAnsi="Calibri" w:cs="Calibri"/>
                <w:sz w:val="18"/>
                <w:szCs w:val="18"/>
              </w:rPr>
            </w:pPr>
          </w:p>
        </w:tc>
        <w:tc>
          <w:tcPr>
            <w:tcW w:w="540" w:type="dxa"/>
            <w:shd w:val="clear" w:color="auto" w:fill="auto"/>
          </w:tcPr>
          <w:p w14:paraId="416C0FC0" w14:textId="77777777" w:rsidR="005E0879" w:rsidRPr="00CB6FE5" w:rsidRDefault="005E0879" w:rsidP="005E0879">
            <w:pPr>
              <w:rPr>
                <w:rFonts w:ascii="Calibri" w:hAnsi="Calibri" w:cs="Calibri"/>
                <w:sz w:val="18"/>
                <w:szCs w:val="18"/>
              </w:rPr>
            </w:pPr>
          </w:p>
        </w:tc>
        <w:tc>
          <w:tcPr>
            <w:tcW w:w="2704" w:type="dxa"/>
          </w:tcPr>
          <w:p w14:paraId="69A52146" w14:textId="77777777" w:rsidR="005E0879" w:rsidRPr="00CB6FE5" w:rsidRDefault="005E0879" w:rsidP="005E0879">
            <w:pPr>
              <w:rPr>
                <w:rFonts w:ascii="Calibri" w:hAnsi="Calibri" w:cs="Calibri"/>
                <w:sz w:val="18"/>
                <w:szCs w:val="18"/>
              </w:rPr>
            </w:pPr>
          </w:p>
        </w:tc>
      </w:tr>
    </w:tbl>
    <w:p w14:paraId="66BBB300" w14:textId="77777777" w:rsidR="006004B2" w:rsidRPr="00CB6FE5" w:rsidRDefault="006004B2">
      <w:pPr>
        <w:rPr>
          <w:rFonts w:ascii="Calibri" w:hAnsi="Calibri" w:cs="Calibri"/>
        </w:rPr>
      </w:pPr>
    </w:p>
    <w:p w14:paraId="49CEF85E" w14:textId="77777777" w:rsidR="005B4194" w:rsidRPr="00CB6FE5" w:rsidRDefault="005E0879" w:rsidP="00420E84">
      <w:pPr>
        <w:rPr>
          <w:rFonts w:ascii="Calibri" w:hAnsi="Calibri" w:cs="Calibri"/>
          <w:sz w:val="12"/>
        </w:rPr>
      </w:pPr>
      <w:r w:rsidRPr="00CB6FE5">
        <w:rPr>
          <w:rFonts w:ascii="Calibri" w:hAnsi="Calibri" w:cs="Calibri"/>
        </w:rPr>
        <w:br w:type="column"/>
      </w:r>
    </w:p>
    <w:p w14:paraId="241B012C" w14:textId="77777777" w:rsidR="003331DC" w:rsidRPr="00CB6FE5" w:rsidRDefault="003331DC"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Specialized Support</w:t>
      </w:r>
    </w:p>
    <w:p w14:paraId="3B08B25A" w14:textId="77777777" w:rsidR="003331DC" w:rsidRPr="00CB6FE5" w:rsidRDefault="00D056C3" w:rsidP="00BC6683">
      <w:pPr>
        <w:spacing w:after="40"/>
        <w:rPr>
          <w:rFonts w:ascii="Calibri" w:hAnsi="Calibri" w:cs="Calibri"/>
          <w:color w:val="28282F" w:themeColor="text1"/>
          <w:sz w:val="18"/>
          <w:szCs w:val="18"/>
        </w:rPr>
      </w:pPr>
      <w:r w:rsidRPr="00CB6FE5">
        <w:rPr>
          <w:rFonts w:ascii="Calibri" w:hAnsi="Calibri" w:cs="Calibri"/>
          <w:color w:val="28282F" w:themeColor="text1"/>
          <w:sz w:val="18"/>
          <w:szCs w:val="18"/>
        </w:rPr>
        <w:t>In truly inclusive schools the needs of each student determine the setting in which he or she is educated.  While there is a strong emphasis on providing the supports needed to enable each student to be successful in the general education classroom, if all options have been explored and services need to be provided outside of the general education classroom for part or all of the day, those services must meet quality standards.</w:t>
      </w:r>
    </w:p>
    <w:tbl>
      <w:tblPr>
        <w:tblStyle w:val="TableGrid"/>
        <w:tblW w:w="14512" w:type="dxa"/>
        <w:tblLook w:val="04A0" w:firstRow="1" w:lastRow="0" w:firstColumn="1" w:lastColumn="0" w:noHBand="0" w:noVBand="1"/>
      </w:tblPr>
      <w:tblGrid>
        <w:gridCol w:w="4754"/>
        <w:gridCol w:w="849"/>
        <w:gridCol w:w="850"/>
        <w:gridCol w:w="850"/>
        <w:gridCol w:w="3425"/>
        <w:gridCol w:w="540"/>
        <w:gridCol w:w="540"/>
        <w:gridCol w:w="2704"/>
      </w:tblGrid>
      <w:tr w:rsidR="00281A08" w:rsidRPr="00CB6FE5" w14:paraId="32B792F0" w14:textId="77777777" w:rsidTr="00281A08">
        <w:trPr>
          <w:trHeight w:val="71"/>
        </w:trPr>
        <w:tc>
          <w:tcPr>
            <w:tcW w:w="4754" w:type="dxa"/>
            <w:vMerge w:val="restart"/>
            <w:shd w:val="clear" w:color="auto" w:fill="FCE0CB" w:themeFill="accent1" w:themeFillTint="33"/>
            <w:vAlign w:val="center"/>
          </w:tcPr>
          <w:p w14:paraId="57AEF778"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6E588916"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559010AB"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12DC5DBF"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2B0511E6"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End</w:t>
            </w:r>
          </w:p>
        </w:tc>
        <w:tc>
          <w:tcPr>
            <w:tcW w:w="2704" w:type="dxa"/>
            <w:vMerge w:val="restart"/>
            <w:shd w:val="clear" w:color="auto" w:fill="FCE0CB" w:themeFill="accent1" w:themeFillTint="33"/>
            <w:vAlign w:val="center"/>
          </w:tcPr>
          <w:p w14:paraId="7C8C7027" w14:textId="77777777" w:rsidR="00281A08" w:rsidRPr="00CB6FE5" w:rsidRDefault="00281A08" w:rsidP="006554E9">
            <w:pPr>
              <w:jc w:val="center"/>
              <w:rPr>
                <w:rFonts w:ascii="Calibri" w:hAnsi="Calibri" w:cs="Calibri"/>
                <w:b/>
                <w:sz w:val="16"/>
                <w:szCs w:val="21"/>
              </w:rPr>
            </w:pPr>
            <w:r w:rsidRPr="00CB6FE5">
              <w:rPr>
                <w:rFonts w:ascii="Calibri" w:hAnsi="Calibri" w:cs="Calibri"/>
                <w:b/>
                <w:sz w:val="16"/>
                <w:szCs w:val="21"/>
              </w:rPr>
              <w:t>Evidence of Success</w:t>
            </w:r>
          </w:p>
        </w:tc>
      </w:tr>
      <w:tr w:rsidR="00281A08" w:rsidRPr="00CB6FE5" w14:paraId="3D7F3501" w14:textId="77777777" w:rsidTr="00281A08">
        <w:trPr>
          <w:trHeight w:val="69"/>
        </w:trPr>
        <w:tc>
          <w:tcPr>
            <w:tcW w:w="4754" w:type="dxa"/>
            <w:vMerge/>
            <w:shd w:val="clear" w:color="auto" w:fill="FCE0CB" w:themeFill="accent1" w:themeFillTint="33"/>
          </w:tcPr>
          <w:p w14:paraId="478CC3F3" w14:textId="77777777" w:rsidR="00281A08" w:rsidRPr="00CB6FE5" w:rsidRDefault="00281A08" w:rsidP="006554E9">
            <w:pPr>
              <w:rPr>
                <w:rFonts w:ascii="Calibri" w:hAnsi="Calibri" w:cs="Calibri"/>
              </w:rPr>
            </w:pPr>
          </w:p>
        </w:tc>
        <w:tc>
          <w:tcPr>
            <w:tcW w:w="849" w:type="dxa"/>
          </w:tcPr>
          <w:p w14:paraId="7E46150B" w14:textId="77777777" w:rsidR="00281A08" w:rsidRPr="00CB6FE5" w:rsidRDefault="00281A08"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61A24A0B" w14:textId="77777777" w:rsidR="00281A08" w:rsidRPr="00CB6FE5" w:rsidRDefault="00281A08"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29FF7C5D" w14:textId="77777777" w:rsidR="00281A08" w:rsidRPr="00CB6FE5" w:rsidRDefault="00281A08"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4952B2A2" w14:textId="77777777" w:rsidR="00281A08" w:rsidRPr="00CB6FE5" w:rsidRDefault="00281A08" w:rsidP="006554E9">
            <w:pPr>
              <w:rPr>
                <w:rFonts w:ascii="Calibri" w:hAnsi="Calibri" w:cs="Calibri"/>
              </w:rPr>
            </w:pPr>
          </w:p>
        </w:tc>
        <w:tc>
          <w:tcPr>
            <w:tcW w:w="540" w:type="dxa"/>
            <w:vMerge/>
            <w:shd w:val="clear" w:color="auto" w:fill="FCE0CB" w:themeFill="accent1" w:themeFillTint="33"/>
          </w:tcPr>
          <w:p w14:paraId="049BC932" w14:textId="77777777" w:rsidR="00281A08" w:rsidRPr="00CB6FE5" w:rsidRDefault="00281A08" w:rsidP="006554E9">
            <w:pPr>
              <w:rPr>
                <w:rFonts w:ascii="Calibri" w:hAnsi="Calibri" w:cs="Calibri"/>
              </w:rPr>
            </w:pPr>
          </w:p>
        </w:tc>
        <w:tc>
          <w:tcPr>
            <w:tcW w:w="540" w:type="dxa"/>
            <w:vMerge/>
            <w:shd w:val="clear" w:color="auto" w:fill="FCE0CB" w:themeFill="accent1" w:themeFillTint="33"/>
          </w:tcPr>
          <w:p w14:paraId="67823C8F" w14:textId="77777777" w:rsidR="00281A08" w:rsidRPr="00CB6FE5" w:rsidRDefault="00281A08" w:rsidP="006554E9">
            <w:pPr>
              <w:rPr>
                <w:rFonts w:ascii="Calibri" w:hAnsi="Calibri" w:cs="Calibri"/>
              </w:rPr>
            </w:pPr>
          </w:p>
        </w:tc>
        <w:tc>
          <w:tcPr>
            <w:tcW w:w="2704" w:type="dxa"/>
            <w:vMerge/>
            <w:shd w:val="clear" w:color="auto" w:fill="FCE0CB" w:themeFill="accent1" w:themeFillTint="33"/>
          </w:tcPr>
          <w:p w14:paraId="0A5A1909" w14:textId="77777777" w:rsidR="00281A08" w:rsidRPr="00CB6FE5" w:rsidRDefault="00281A08" w:rsidP="006554E9">
            <w:pPr>
              <w:rPr>
                <w:rFonts w:ascii="Calibri" w:hAnsi="Calibri" w:cs="Calibri"/>
              </w:rPr>
            </w:pPr>
          </w:p>
        </w:tc>
      </w:tr>
      <w:tr w:rsidR="00281A08" w:rsidRPr="00CB6FE5" w14:paraId="7A587D1D" w14:textId="77777777" w:rsidTr="00281A08">
        <w:trPr>
          <w:trHeight w:val="69"/>
        </w:trPr>
        <w:tc>
          <w:tcPr>
            <w:tcW w:w="4754" w:type="dxa"/>
            <w:vAlign w:val="center"/>
          </w:tcPr>
          <w:p w14:paraId="54212CD2"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7.1 Individual decisions about specialized support reflect student needs rather than what is available on the campus.</w:t>
            </w:r>
          </w:p>
        </w:tc>
        <w:tc>
          <w:tcPr>
            <w:tcW w:w="849" w:type="dxa"/>
          </w:tcPr>
          <w:p w14:paraId="17C15CBE" w14:textId="77777777" w:rsidR="00281A08" w:rsidRPr="00CB6FE5" w:rsidRDefault="00281A08" w:rsidP="00281A08">
            <w:pPr>
              <w:rPr>
                <w:rFonts w:ascii="Calibri" w:hAnsi="Calibri" w:cs="Calibri"/>
                <w:sz w:val="18"/>
                <w:szCs w:val="18"/>
              </w:rPr>
            </w:pPr>
          </w:p>
        </w:tc>
        <w:tc>
          <w:tcPr>
            <w:tcW w:w="850" w:type="dxa"/>
          </w:tcPr>
          <w:p w14:paraId="700FA070" w14:textId="77777777" w:rsidR="00281A08" w:rsidRPr="00CB6FE5" w:rsidRDefault="00281A08" w:rsidP="00281A08">
            <w:pPr>
              <w:rPr>
                <w:rFonts w:ascii="Calibri" w:hAnsi="Calibri" w:cs="Calibri"/>
                <w:sz w:val="18"/>
                <w:szCs w:val="18"/>
              </w:rPr>
            </w:pPr>
          </w:p>
        </w:tc>
        <w:tc>
          <w:tcPr>
            <w:tcW w:w="850" w:type="dxa"/>
          </w:tcPr>
          <w:p w14:paraId="228AEA77" w14:textId="77777777" w:rsidR="00281A08" w:rsidRPr="00CB6FE5" w:rsidRDefault="00281A08" w:rsidP="00281A08">
            <w:pPr>
              <w:rPr>
                <w:rFonts w:ascii="Calibri" w:hAnsi="Calibri" w:cs="Calibri"/>
                <w:sz w:val="18"/>
                <w:szCs w:val="18"/>
              </w:rPr>
            </w:pPr>
          </w:p>
        </w:tc>
        <w:tc>
          <w:tcPr>
            <w:tcW w:w="3425" w:type="dxa"/>
          </w:tcPr>
          <w:p w14:paraId="4651A1C9" w14:textId="77777777" w:rsidR="00281A08" w:rsidRPr="00CB6FE5" w:rsidRDefault="00281A08" w:rsidP="00281A08">
            <w:pPr>
              <w:rPr>
                <w:rFonts w:ascii="Calibri" w:hAnsi="Calibri" w:cs="Calibri"/>
                <w:sz w:val="18"/>
                <w:szCs w:val="18"/>
              </w:rPr>
            </w:pPr>
          </w:p>
        </w:tc>
        <w:tc>
          <w:tcPr>
            <w:tcW w:w="540" w:type="dxa"/>
            <w:shd w:val="clear" w:color="auto" w:fill="auto"/>
          </w:tcPr>
          <w:p w14:paraId="44B86B98" w14:textId="77777777" w:rsidR="00281A08" w:rsidRPr="00CB6FE5" w:rsidRDefault="00281A08" w:rsidP="00281A08">
            <w:pPr>
              <w:rPr>
                <w:rFonts w:ascii="Calibri" w:hAnsi="Calibri" w:cs="Calibri"/>
                <w:sz w:val="18"/>
                <w:szCs w:val="18"/>
              </w:rPr>
            </w:pPr>
          </w:p>
        </w:tc>
        <w:tc>
          <w:tcPr>
            <w:tcW w:w="540" w:type="dxa"/>
            <w:shd w:val="clear" w:color="auto" w:fill="auto"/>
          </w:tcPr>
          <w:p w14:paraId="72047C4F" w14:textId="77777777" w:rsidR="00281A08" w:rsidRPr="00CB6FE5" w:rsidRDefault="00281A08" w:rsidP="00281A08">
            <w:pPr>
              <w:rPr>
                <w:rFonts w:ascii="Calibri" w:hAnsi="Calibri" w:cs="Calibri"/>
                <w:sz w:val="18"/>
                <w:szCs w:val="18"/>
              </w:rPr>
            </w:pPr>
          </w:p>
        </w:tc>
        <w:tc>
          <w:tcPr>
            <w:tcW w:w="2704" w:type="dxa"/>
          </w:tcPr>
          <w:p w14:paraId="3121D797" w14:textId="77777777" w:rsidR="00281A08" w:rsidRPr="00CB6FE5" w:rsidRDefault="00281A08" w:rsidP="00281A08">
            <w:pPr>
              <w:rPr>
                <w:rFonts w:ascii="Calibri" w:hAnsi="Calibri" w:cs="Calibri"/>
                <w:sz w:val="18"/>
                <w:szCs w:val="18"/>
              </w:rPr>
            </w:pPr>
          </w:p>
        </w:tc>
      </w:tr>
      <w:tr w:rsidR="00281A08" w:rsidRPr="00CB6FE5" w14:paraId="058951E0" w14:textId="77777777" w:rsidTr="00281A08">
        <w:trPr>
          <w:trHeight w:val="69"/>
        </w:trPr>
        <w:tc>
          <w:tcPr>
            <w:tcW w:w="4754" w:type="dxa"/>
            <w:vAlign w:val="center"/>
          </w:tcPr>
          <w:p w14:paraId="2FC4C9C2"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 xml:space="preserve">7.2 The services provided in specialized settings are specially designed to meet the student’s individual needs that cannot be met </w:t>
            </w:r>
            <w:r w:rsidRPr="00CB6FE5">
              <w:rPr>
                <w:rFonts w:ascii="Calibri" w:hAnsi="Calibri" w:cs="Calibri"/>
                <w:i/>
                <w:sz w:val="17"/>
                <w:szCs w:val="18"/>
              </w:rPr>
              <w:t xml:space="preserve">at this time </w:t>
            </w:r>
            <w:r w:rsidRPr="00CB6FE5">
              <w:rPr>
                <w:rFonts w:ascii="Calibri" w:hAnsi="Calibri" w:cs="Calibri"/>
                <w:sz w:val="17"/>
                <w:szCs w:val="18"/>
              </w:rPr>
              <w:t>in the general education classroom.</w:t>
            </w:r>
          </w:p>
        </w:tc>
        <w:tc>
          <w:tcPr>
            <w:tcW w:w="849" w:type="dxa"/>
          </w:tcPr>
          <w:p w14:paraId="2B7CD3A5" w14:textId="77777777" w:rsidR="00281A08" w:rsidRPr="00CB6FE5" w:rsidRDefault="00281A08" w:rsidP="00281A08">
            <w:pPr>
              <w:rPr>
                <w:rFonts w:ascii="Calibri" w:hAnsi="Calibri" w:cs="Calibri"/>
                <w:sz w:val="18"/>
                <w:szCs w:val="18"/>
              </w:rPr>
            </w:pPr>
          </w:p>
        </w:tc>
        <w:tc>
          <w:tcPr>
            <w:tcW w:w="850" w:type="dxa"/>
          </w:tcPr>
          <w:p w14:paraId="6ED0354F" w14:textId="77777777" w:rsidR="00281A08" w:rsidRPr="00CB6FE5" w:rsidRDefault="00281A08" w:rsidP="00281A08">
            <w:pPr>
              <w:rPr>
                <w:rFonts w:ascii="Calibri" w:hAnsi="Calibri" w:cs="Calibri"/>
                <w:sz w:val="18"/>
                <w:szCs w:val="18"/>
              </w:rPr>
            </w:pPr>
          </w:p>
        </w:tc>
        <w:tc>
          <w:tcPr>
            <w:tcW w:w="850" w:type="dxa"/>
          </w:tcPr>
          <w:p w14:paraId="449A05C5" w14:textId="77777777" w:rsidR="00281A08" w:rsidRPr="00CB6FE5" w:rsidRDefault="00281A08" w:rsidP="00281A08">
            <w:pPr>
              <w:rPr>
                <w:rFonts w:ascii="Calibri" w:hAnsi="Calibri" w:cs="Calibri"/>
                <w:sz w:val="18"/>
                <w:szCs w:val="18"/>
              </w:rPr>
            </w:pPr>
          </w:p>
        </w:tc>
        <w:tc>
          <w:tcPr>
            <w:tcW w:w="3425" w:type="dxa"/>
          </w:tcPr>
          <w:p w14:paraId="63DC29F6" w14:textId="77777777" w:rsidR="00281A08" w:rsidRPr="00CB6FE5" w:rsidRDefault="00281A08" w:rsidP="00281A08">
            <w:pPr>
              <w:rPr>
                <w:rFonts w:ascii="Calibri" w:hAnsi="Calibri" w:cs="Calibri"/>
                <w:sz w:val="18"/>
                <w:szCs w:val="18"/>
              </w:rPr>
            </w:pPr>
          </w:p>
        </w:tc>
        <w:tc>
          <w:tcPr>
            <w:tcW w:w="540" w:type="dxa"/>
            <w:shd w:val="clear" w:color="auto" w:fill="auto"/>
          </w:tcPr>
          <w:p w14:paraId="1042A294" w14:textId="77777777" w:rsidR="00281A08" w:rsidRPr="00CB6FE5" w:rsidRDefault="00281A08" w:rsidP="00281A08">
            <w:pPr>
              <w:rPr>
                <w:rFonts w:ascii="Calibri" w:hAnsi="Calibri" w:cs="Calibri"/>
                <w:sz w:val="18"/>
                <w:szCs w:val="18"/>
              </w:rPr>
            </w:pPr>
          </w:p>
        </w:tc>
        <w:tc>
          <w:tcPr>
            <w:tcW w:w="540" w:type="dxa"/>
            <w:shd w:val="clear" w:color="auto" w:fill="auto"/>
          </w:tcPr>
          <w:p w14:paraId="6763C3EE" w14:textId="77777777" w:rsidR="00281A08" w:rsidRPr="00CB6FE5" w:rsidRDefault="00281A08" w:rsidP="00281A08">
            <w:pPr>
              <w:rPr>
                <w:rFonts w:ascii="Calibri" w:hAnsi="Calibri" w:cs="Calibri"/>
                <w:sz w:val="18"/>
                <w:szCs w:val="18"/>
              </w:rPr>
            </w:pPr>
          </w:p>
        </w:tc>
        <w:tc>
          <w:tcPr>
            <w:tcW w:w="2704" w:type="dxa"/>
          </w:tcPr>
          <w:p w14:paraId="79607C31" w14:textId="77777777" w:rsidR="00281A08" w:rsidRPr="00CB6FE5" w:rsidRDefault="00281A08" w:rsidP="00281A08">
            <w:pPr>
              <w:rPr>
                <w:rFonts w:ascii="Calibri" w:hAnsi="Calibri" w:cs="Calibri"/>
                <w:sz w:val="18"/>
                <w:szCs w:val="18"/>
              </w:rPr>
            </w:pPr>
          </w:p>
        </w:tc>
      </w:tr>
      <w:tr w:rsidR="00281A08" w:rsidRPr="00CB6FE5" w14:paraId="7A63C3F0" w14:textId="77777777" w:rsidTr="00281A08">
        <w:trPr>
          <w:trHeight w:val="69"/>
        </w:trPr>
        <w:tc>
          <w:tcPr>
            <w:tcW w:w="4754" w:type="dxa"/>
            <w:vAlign w:val="center"/>
          </w:tcPr>
          <w:p w14:paraId="0016AB69"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7.3 The general education curriculum is the standard for each student.  Unique or non-standard curricula are used only when necessary for the student.</w:t>
            </w:r>
          </w:p>
        </w:tc>
        <w:tc>
          <w:tcPr>
            <w:tcW w:w="849" w:type="dxa"/>
          </w:tcPr>
          <w:p w14:paraId="00BA94FE" w14:textId="77777777" w:rsidR="00281A08" w:rsidRPr="00CB6FE5" w:rsidRDefault="00281A08" w:rsidP="00281A08">
            <w:pPr>
              <w:rPr>
                <w:rFonts w:ascii="Calibri" w:hAnsi="Calibri" w:cs="Calibri"/>
                <w:sz w:val="18"/>
                <w:szCs w:val="18"/>
              </w:rPr>
            </w:pPr>
          </w:p>
        </w:tc>
        <w:tc>
          <w:tcPr>
            <w:tcW w:w="850" w:type="dxa"/>
          </w:tcPr>
          <w:p w14:paraId="10F29072" w14:textId="77777777" w:rsidR="00281A08" w:rsidRPr="00CB6FE5" w:rsidRDefault="00281A08" w:rsidP="00281A08">
            <w:pPr>
              <w:rPr>
                <w:rFonts w:ascii="Calibri" w:hAnsi="Calibri" w:cs="Calibri"/>
                <w:sz w:val="18"/>
                <w:szCs w:val="18"/>
              </w:rPr>
            </w:pPr>
          </w:p>
        </w:tc>
        <w:tc>
          <w:tcPr>
            <w:tcW w:w="850" w:type="dxa"/>
          </w:tcPr>
          <w:p w14:paraId="449C2113" w14:textId="77777777" w:rsidR="00281A08" w:rsidRPr="00CB6FE5" w:rsidRDefault="00281A08" w:rsidP="00281A08">
            <w:pPr>
              <w:rPr>
                <w:rFonts w:ascii="Calibri" w:hAnsi="Calibri" w:cs="Calibri"/>
                <w:sz w:val="18"/>
                <w:szCs w:val="18"/>
              </w:rPr>
            </w:pPr>
          </w:p>
        </w:tc>
        <w:tc>
          <w:tcPr>
            <w:tcW w:w="3425" w:type="dxa"/>
          </w:tcPr>
          <w:p w14:paraId="34ADB89F" w14:textId="77777777" w:rsidR="00281A08" w:rsidRPr="00CB6FE5" w:rsidRDefault="00281A08" w:rsidP="00281A08">
            <w:pPr>
              <w:rPr>
                <w:rFonts w:ascii="Calibri" w:hAnsi="Calibri" w:cs="Calibri"/>
                <w:sz w:val="18"/>
                <w:szCs w:val="18"/>
              </w:rPr>
            </w:pPr>
          </w:p>
        </w:tc>
        <w:tc>
          <w:tcPr>
            <w:tcW w:w="540" w:type="dxa"/>
            <w:shd w:val="clear" w:color="auto" w:fill="auto"/>
          </w:tcPr>
          <w:p w14:paraId="07907E56" w14:textId="77777777" w:rsidR="00281A08" w:rsidRPr="00CB6FE5" w:rsidRDefault="00281A08" w:rsidP="00281A08">
            <w:pPr>
              <w:rPr>
                <w:rFonts w:ascii="Calibri" w:hAnsi="Calibri" w:cs="Calibri"/>
                <w:sz w:val="18"/>
                <w:szCs w:val="18"/>
              </w:rPr>
            </w:pPr>
          </w:p>
        </w:tc>
        <w:tc>
          <w:tcPr>
            <w:tcW w:w="540" w:type="dxa"/>
            <w:shd w:val="clear" w:color="auto" w:fill="auto"/>
          </w:tcPr>
          <w:p w14:paraId="4D4B6329" w14:textId="77777777" w:rsidR="00281A08" w:rsidRPr="00CB6FE5" w:rsidRDefault="00281A08" w:rsidP="00281A08">
            <w:pPr>
              <w:rPr>
                <w:rFonts w:ascii="Calibri" w:hAnsi="Calibri" w:cs="Calibri"/>
                <w:sz w:val="18"/>
                <w:szCs w:val="18"/>
              </w:rPr>
            </w:pPr>
          </w:p>
        </w:tc>
        <w:tc>
          <w:tcPr>
            <w:tcW w:w="2704" w:type="dxa"/>
          </w:tcPr>
          <w:p w14:paraId="60280564" w14:textId="77777777" w:rsidR="00281A08" w:rsidRPr="00CB6FE5" w:rsidRDefault="00281A08" w:rsidP="00281A08">
            <w:pPr>
              <w:rPr>
                <w:rFonts w:ascii="Calibri" w:hAnsi="Calibri" w:cs="Calibri"/>
                <w:sz w:val="18"/>
                <w:szCs w:val="18"/>
              </w:rPr>
            </w:pPr>
          </w:p>
        </w:tc>
      </w:tr>
      <w:tr w:rsidR="00281A08" w:rsidRPr="00CB6FE5" w14:paraId="3558B34C" w14:textId="77777777" w:rsidTr="00281A08">
        <w:trPr>
          <w:trHeight w:val="69"/>
        </w:trPr>
        <w:tc>
          <w:tcPr>
            <w:tcW w:w="4754" w:type="dxa"/>
            <w:vAlign w:val="center"/>
          </w:tcPr>
          <w:p w14:paraId="6060BCA1"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7.4 Specialized support settings provide instruction to small groups of students who are working on the same, or very closely related, learner objectives at any given time.</w:t>
            </w:r>
          </w:p>
        </w:tc>
        <w:tc>
          <w:tcPr>
            <w:tcW w:w="849" w:type="dxa"/>
          </w:tcPr>
          <w:p w14:paraId="7A3162CC" w14:textId="77777777" w:rsidR="00281A08" w:rsidRPr="00CB6FE5" w:rsidRDefault="00281A08" w:rsidP="00281A08">
            <w:pPr>
              <w:rPr>
                <w:rFonts w:ascii="Calibri" w:hAnsi="Calibri" w:cs="Calibri"/>
                <w:sz w:val="18"/>
                <w:szCs w:val="18"/>
              </w:rPr>
            </w:pPr>
          </w:p>
        </w:tc>
        <w:tc>
          <w:tcPr>
            <w:tcW w:w="850" w:type="dxa"/>
          </w:tcPr>
          <w:p w14:paraId="53A8250B" w14:textId="77777777" w:rsidR="00281A08" w:rsidRPr="00CB6FE5" w:rsidRDefault="00281A08" w:rsidP="00281A08">
            <w:pPr>
              <w:rPr>
                <w:rFonts w:ascii="Calibri" w:hAnsi="Calibri" w:cs="Calibri"/>
                <w:sz w:val="18"/>
                <w:szCs w:val="18"/>
              </w:rPr>
            </w:pPr>
          </w:p>
        </w:tc>
        <w:tc>
          <w:tcPr>
            <w:tcW w:w="850" w:type="dxa"/>
          </w:tcPr>
          <w:p w14:paraId="74A1F76D" w14:textId="77777777" w:rsidR="00281A08" w:rsidRPr="00CB6FE5" w:rsidRDefault="00281A08" w:rsidP="00281A08">
            <w:pPr>
              <w:rPr>
                <w:rFonts w:ascii="Calibri" w:hAnsi="Calibri" w:cs="Calibri"/>
                <w:sz w:val="18"/>
                <w:szCs w:val="18"/>
              </w:rPr>
            </w:pPr>
          </w:p>
        </w:tc>
        <w:tc>
          <w:tcPr>
            <w:tcW w:w="3425" w:type="dxa"/>
          </w:tcPr>
          <w:p w14:paraId="049E080A" w14:textId="77777777" w:rsidR="00281A08" w:rsidRPr="00CB6FE5" w:rsidRDefault="00281A08" w:rsidP="00281A08">
            <w:pPr>
              <w:rPr>
                <w:rFonts w:ascii="Calibri" w:hAnsi="Calibri" w:cs="Calibri"/>
                <w:sz w:val="18"/>
                <w:szCs w:val="18"/>
              </w:rPr>
            </w:pPr>
          </w:p>
        </w:tc>
        <w:tc>
          <w:tcPr>
            <w:tcW w:w="540" w:type="dxa"/>
            <w:shd w:val="clear" w:color="auto" w:fill="auto"/>
          </w:tcPr>
          <w:p w14:paraId="3DA7096D" w14:textId="77777777" w:rsidR="00281A08" w:rsidRPr="00CB6FE5" w:rsidRDefault="00281A08" w:rsidP="00281A08">
            <w:pPr>
              <w:rPr>
                <w:rFonts w:ascii="Calibri" w:hAnsi="Calibri" w:cs="Calibri"/>
                <w:sz w:val="18"/>
                <w:szCs w:val="18"/>
              </w:rPr>
            </w:pPr>
          </w:p>
        </w:tc>
        <w:tc>
          <w:tcPr>
            <w:tcW w:w="540" w:type="dxa"/>
            <w:shd w:val="clear" w:color="auto" w:fill="auto"/>
          </w:tcPr>
          <w:p w14:paraId="4C21715D" w14:textId="77777777" w:rsidR="00281A08" w:rsidRPr="00CB6FE5" w:rsidRDefault="00281A08" w:rsidP="00281A08">
            <w:pPr>
              <w:rPr>
                <w:rFonts w:ascii="Calibri" w:hAnsi="Calibri" w:cs="Calibri"/>
                <w:sz w:val="18"/>
                <w:szCs w:val="18"/>
              </w:rPr>
            </w:pPr>
          </w:p>
        </w:tc>
        <w:tc>
          <w:tcPr>
            <w:tcW w:w="2704" w:type="dxa"/>
          </w:tcPr>
          <w:p w14:paraId="3A06E3AA" w14:textId="77777777" w:rsidR="00281A08" w:rsidRPr="00CB6FE5" w:rsidRDefault="00281A08" w:rsidP="00281A08">
            <w:pPr>
              <w:rPr>
                <w:rFonts w:ascii="Calibri" w:hAnsi="Calibri" w:cs="Calibri"/>
                <w:sz w:val="18"/>
                <w:szCs w:val="18"/>
              </w:rPr>
            </w:pPr>
          </w:p>
        </w:tc>
      </w:tr>
      <w:tr w:rsidR="00281A08" w:rsidRPr="00CB6FE5" w14:paraId="6377F46F" w14:textId="77777777" w:rsidTr="00281A08">
        <w:trPr>
          <w:trHeight w:val="69"/>
        </w:trPr>
        <w:tc>
          <w:tcPr>
            <w:tcW w:w="4754" w:type="dxa"/>
            <w:vAlign w:val="center"/>
          </w:tcPr>
          <w:p w14:paraId="26E3297A"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7.5 Research-based instructional practices are used to support learning and improve academic achievement, functional outcomes, and post-school success.</w:t>
            </w:r>
          </w:p>
        </w:tc>
        <w:tc>
          <w:tcPr>
            <w:tcW w:w="849" w:type="dxa"/>
          </w:tcPr>
          <w:p w14:paraId="73BAF001" w14:textId="77777777" w:rsidR="00281A08" w:rsidRPr="00CB6FE5" w:rsidRDefault="00281A08" w:rsidP="00281A08">
            <w:pPr>
              <w:rPr>
                <w:rFonts w:ascii="Calibri" w:hAnsi="Calibri" w:cs="Calibri"/>
                <w:sz w:val="18"/>
                <w:szCs w:val="18"/>
              </w:rPr>
            </w:pPr>
          </w:p>
        </w:tc>
        <w:tc>
          <w:tcPr>
            <w:tcW w:w="850" w:type="dxa"/>
          </w:tcPr>
          <w:p w14:paraId="65964987" w14:textId="77777777" w:rsidR="00281A08" w:rsidRPr="00CB6FE5" w:rsidRDefault="00281A08" w:rsidP="00281A08">
            <w:pPr>
              <w:rPr>
                <w:rFonts w:ascii="Calibri" w:hAnsi="Calibri" w:cs="Calibri"/>
                <w:sz w:val="18"/>
                <w:szCs w:val="18"/>
              </w:rPr>
            </w:pPr>
          </w:p>
        </w:tc>
        <w:tc>
          <w:tcPr>
            <w:tcW w:w="850" w:type="dxa"/>
          </w:tcPr>
          <w:p w14:paraId="518FA0ED" w14:textId="77777777" w:rsidR="00281A08" w:rsidRPr="00CB6FE5" w:rsidRDefault="00281A08" w:rsidP="00281A08">
            <w:pPr>
              <w:rPr>
                <w:rFonts w:ascii="Calibri" w:hAnsi="Calibri" w:cs="Calibri"/>
                <w:sz w:val="18"/>
                <w:szCs w:val="18"/>
              </w:rPr>
            </w:pPr>
          </w:p>
        </w:tc>
        <w:tc>
          <w:tcPr>
            <w:tcW w:w="3425" w:type="dxa"/>
          </w:tcPr>
          <w:p w14:paraId="0E1D789F" w14:textId="77777777" w:rsidR="00281A08" w:rsidRPr="00CB6FE5" w:rsidRDefault="00281A08" w:rsidP="00281A08">
            <w:pPr>
              <w:rPr>
                <w:rFonts w:ascii="Calibri" w:hAnsi="Calibri" w:cs="Calibri"/>
                <w:sz w:val="18"/>
                <w:szCs w:val="18"/>
              </w:rPr>
            </w:pPr>
          </w:p>
        </w:tc>
        <w:tc>
          <w:tcPr>
            <w:tcW w:w="540" w:type="dxa"/>
            <w:shd w:val="clear" w:color="auto" w:fill="auto"/>
          </w:tcPr>
          <w:p w14:paraId="1BA91B0B" w14:textId="77777777" w:rsidR="00281A08" w:rsidRPr="00CB6FE5" w:rsidRDefault="00281A08" w:rsidP="00281A08">
            <w:pPr>
              <w:rPr>
                <w:rFonts w:ascii="Calibri" w:hAnsi="Calibri" w:cs="Calibri"/>
                <w:sz w:val="18"/>
                <w:szCs w:val="18"/>
              </w:rPr>
            </w:pPr>
          </w:p>
        </w:tc>
        <w:tc>
          <w:tcPr>
            <w:tcW w:w="540" w:type="dxa"/>
            <w:shd w:val="clear" w:color="auto" w:fill="auto"/>
          </w:tcPr>
          <w:p w14:paraId="417F4013" w14:textId="77777777" w:rsidR="00281A08" w:rsidRPr="00CB6FE5" w:rsidRDefault="00281A08" w:rsidP="00281A08">
            <w:pPr>
              <w:rPr>
                <w:rFonts w:ascii="Calibri" w:hAnsi="Calibri" w:cs="Calibri"/>
                <w:sz w:val="18"/>
                <w:szCs w:val="18"/>
              </w:rPr>
            </w:pPr>
          </w:p>
        </w:tc>
        <w:tc>
          <w:tcPr>
            <w:tcW w:w="2704" w:type="dxa"/>
          </w:tcPr>
          <w:p w14:paraId="49C9F2E4" w14:textId="77777777" w:rsidR="00281A08" w:rsidRPr="00CB6FE5" w:rsidRDefault="00281A08" w:rsidP="00281A08">
            <w:pPr>
              <w:rPr>
                <w:rFonts w:ascii="Calibri" w:hAnsi="Calibri" w:cs="Calibri"/>
                <w:sz w:val="18"/>
                <w:szCs w:val="18"/>
              </w:rPr>
            </w:pPr>
          </w:p>
        </w:tc>
      </w:tr>
      <w:tr w:rsidR="00281A08" w:rsidRPr="00CB6FE5" w14:paraId="6FA5BA8F" w14:textId="77777777" w:rsidTr="00281A08">
        <w:trPr>
          <w:trHeight w:val="69"/>
        </w:trPr>
        <w:tc>
          <w:tcPr>
            <w:tcW w:w="4754" w:type="dxa"/>
            <w:vAlign w:val="center"/>
          </w:tcPr>
          <w:p w14:paraId="0BE93DD7"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7.6 Instructional time is not wasted or students left idle. Inappropriate materials or activities are not used in the specialized setting.  The requirement for well-used academic learning time is met in all classes – including in specialized support settings.</w:t>
            </w:r>
          </w:p>
        </w:tc>
        <w:tc>
          <w:tcPr>
            <w:tcW w:w="849" w:type="dxa"/>
          </w:tcPr>
          <w:p w14:paraId="0DF609B8" w14:textId="77777777" w:rsidR="00281A08" w:rsidRPr="00CB6FE5" w:rsidRDefault="00281A08" w:rsidP="00281A08">
            <w:pPr>
              <w:rPr>
                <w:rFonts w:ascii="Calibri" w:hAnsi="Calibri" w:cs="Calibri"/>
                <w:sz w:val="18"/>
                <w:szCs w:val="18"/>
              </w:rPr>
            </w:pPr>
          </w:p>
        </w:tc>
        <w:tc>
          <w:tcPr>
            <w:tcW w:w="850" w:type="dxa"/>
          </w:tcPr>
          <w:p w14:paraId="32DF9C8E" w14:textId="77777777" w:rsidR="00281A08" w:rsidRPr="00CB6FE5" w:rsidRDefault="00281A08" w:rsidP="00281A08">
            <w:pPr>
              <w:rPr>
                <w:rFonts w:ascii="Calibri" w:hAnsi="Calibri" w:cs="Calibri"/>
                <w:sz w:val="18"/>
                <w:szCs w:val="18"/>
              </w:rPr>
            </w:pPr>
          </w:p>
        </w:tc>
        <w:tc>
          <w:tcPr>
            <w:tcW w:w="850" w:type="dxa"/>
          </w:tcPr>
          <w:p w14:paraId="4785BCB7" w14:textId="77777777" w:rsidR="00281A08" w:rsidRPr="00CB6FE5" w:rsidRDefault="00281A08" w:rsidP="00281A08">
            <w:pPr>
              <w:rPr>
                <w:rFonts w:ascii="Calibri" w:hAnsi="Calibri" w:cs="Calibri"/>
                <w:sz w:val="18"/>
                <w:szCs w:val="18"/>
              </w:rPr>
            </w:pPr>
          </w:p>
        </w:tc>
        <w:tc>
          <w:tcPr>
            <w:tcW w:w="3425" w:type="dxa"/>
          </w:tcPr>
          <w:p w14:paraId="70A59D1B" w14:textId="77777777" w:rsidR="00281A08" w:rsidRPr="00CB6FE5" w:rsidRDefault="00281A08" w:rsidP="00281A08">
            <w:pPr>
              <w:rPr>
                <w:rFonts w:ascii="Calibri" w:hAnsi="Calibri" w:cs="Calibri"/>
                <w:sz w:val="18"/>
                <w:szCs w:val="18"/>
              </w:rPr>
            </w:pPr>
          </w:p>
        </w:tc>
        <w:tc>
          <w:tcPr>
            <w:tcW w:w="540" w:type="dxa"/>
            <w:shd w:val="clear" w:color="auto" w:fill="auto"/>
          </w:tcPr>
          <w:p w14:paraId="1C8912D7" w14:textId="77777777" w:rsidR="00281A08" w:rsidRPr="00CB6FE5" w:rsidRDefault="00281A08" w:rsidP="00281A08">
            <w:pPr>
              <w:rPr>
                <w:rFonts w:ascii="Calibri" w:hAnsi="Calibri" w:cs="Calibri"/>
                <w:sz w:val="18"/>
                <w:szCs w:val="18"/>
              </w:rPr>
            </w:pPr>
          </w:p>
        </w:tc>
        <w:tc>
          <w:tcPr>
            <w:tcW w:w="540" w:type="dxa"/>
            <w:shd w:val="clear" w:color="auto" w:fill="auto"/>
          </w:tcPr>
          <w:p w14:paraId="51A489A9" w14:textId="77777777" w:rsidR="00281A08" w:rsidRPr="00CB6FE5" w:rsidRDefault="00281A08" w:rsidP="00281A08">
            <w:pPr>
              <w:rPr>
                <w:rFonts w:ascii="Calibri" w:hAnsi="Calibri" w:cs="Calibri"/>
                <w:sz w:val="18"/>
                <w:szCs w:val="18"/>
              </w:rPr>
            </w:pPr>
          </w:p>
        </w:tc>
        <w:tc>
          <w:tcPr>
            <w:tcW w:w="2704" w:type="dxa"/>
          </w:tcPr>
          <w:p w14:paraId="30420425" w14:textId="77777777" w:rsidR="00281A08" w:rsidRPr="00CB6FE5" w:rsidRDefault="00281A08" w:rsidP="00281A08">
            <w:pPr>
              <w:rPr>
                <w:rFonts w:ascii="Calibri" w:hAnsi="Calibri" w:cs="Calibri"/>
                <w:sz w:val="18"/>
                <w:szCs w:val="18"/>
              </w:rPr>
            </w:pPr>
          </w:p>
        </w:tc>
      </w:tr>
      <w:tr w:rsidR="00281A08" w:rsidRPr="00CB6FE5" w14:paraId="113471A9" w14:textId="77777777" w:rsidTr="00281A08">
        <w:trPr>
          <w:trHeight w:val="69"/>
        </w:trPr>
        <w:tc>
          <w:tcPr>
            <w:tcW w:w="4754" w:type="dxa"/>
            <w:vAlign w:val="center"/>
          </w:tcPr>
          <w:p w14:paraId="43F2E5DA"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 xml:space="preserve">7.7 The special and general education teachers routinely communicate with one another and coordinate efforts to align the work in the special education classroom with the general education classroom. </w:t>
            </w:r>
            <w:r w:rsidRPr="00CB6FE5">
              <w:rPr>
                <w:rFonts w:ascii="Calibri" w:hAnsi="Calibri" w:cs="Calibri"/>
                <w:color w:val="1B7783" w:themeColor="text2"/>
                <w:sz w:val="17"/>
                <w:szCs w:val="18"/>
              </w:rPr>
              <w:t>(Survey Q13. &gt;90%)</w:t>
            </w:r>
          </w:p>
        </w:tc>
        <w:tc>
          <w:tcPr>
            <w:tcW w:w="849" w:type="dxa"/>
          </w:tcPr>
          <w:p w14:paraId="5868B73B" w14:textId="77777777" w:rsidR="00281A08" w:rsidRPr="00CB6FE5" w:rsidRDefault="00281A08" w:rsidP="00281A08">
            <w:pPr>
              <w:rPr>
                <w:rFonts w:ascii="Calibri" w:hAnsi="Calibri" w:cs="Calibri"/>
                <w:sz w:val="18"/>
                <w:szCs w:val="18"/>
              </w:rPr>
            </w:pPr>
          </w:p>
        </w:tc>
        <w:tc>
          <w:tcPr>
            <w:tcW w:w="850" w:type="dxa"/>
          </w:tcPr>
          <w:p w14:paraId="444A46DF" w14:textId="77777777" w:rsidR="00281A08" w:rsidRPr="00CB6FE5" w:rsidRDefault="00281A08" w:rsidP="00281A08">
            <w:pPr>
              <w:rPr>
                <w:rFonts w:ascii="Calibri" w:hAnsi="Calibri" w:cs="Calibri"/>
                <w:sz w:val="18"/>
                <w:szCs w:val="18"/>
              </w:rPr>
            </w:pPr>
          </w:p>
        </w:tc>
        <w:tc>
          <w:tcPr>
            <w:tcW w:w="850" w:type="dxa"/>
          </w:tcPr>
          <w:p w14:paraId="708DBD30" w14:textId="77777777" w:rsidR="00281A08" w:rsidRPr="00CB6FE5" w:rsidRDefault="00281A08" w:rsidP="00281A08">
            <w:pPr>
              <w:rPr>
                <w:rFonts w:ascii="Calibri" w:hAnsi="Calibri" w:cs="Calibri"/>
                <w:sz w:val="18"/>
                <w:szCs w:val="18"/>
              </w:rPr>
            </w:pPr>
          </w:p>
        </w:tc>
        <w:tc>
          <w:tcPr>
            <w:tcW w:w="3425" w:type="dxa"/>
          </w:tcPr>
          <w:p w14:paraId="089FD506" w14:textId="77777777" w:rsidR="00281A08" w:rsidRPr="00CB6FE5" w:rsidRDefault="00281A08" w:rsidP="00281A08">
            <w:pPr>
              <w:rPr>
                <w:rFonts w:ascii="Calibri" w:hAnsi="Calibri" w:cs="Calibri"/>
                <w:sz w:val="18"/>
                <w:szCs w:val="18"/>
              </w:rPr>
            </w:pPr>
          </w:p>
        </w:tc>
        <w:tc>
          <w:tcPr>
            <w:tcW w:w="540" w:type="dxa"/>
            <w:shd w:val="clear" w:color="auto" w:fill="auto"/>
          </w:tcPr>
          <w:p w14:paraId="76BC00F2" w14:textId="77777777" w:rsidR="00281A08" w:rsidRPr="00CB6FE5" w:rsidRDefault="00281A08" w:rsidP="00281A08">
            <w:pPr>
              <w:rPr>
                <w:rFonts w:ascii="Calibri" w:hAnsi="Calibri" w:cs="Calibri"/>
                <w:sz w:val="18"/>
                <w:szCs w:val="18"/>
              </w:rPr>
            </w:pPr>
          </w:p>
        </w:tc>
        <w:tc>
          <w:tcPr>
            <w:tcW w:w="540" w:type="dxa"/>
            <w:shd w:val="clear" w:color="auto" w:fill="auto"/>
          </w:tcPr>
          <w:p w14:paraId="257D45D7" w14:textId="77777777" w:rsidR="00281A08" w:rsidRPr="00CB6FE5" w:rsidRDefault="00281A08" w:rsidP="00281A08">
            <w:pPr>
              <w:rPr>
                <w:rFonts w:ascii="Calibri" w:hAnsi="Calibri" w:cs="Calibri"/>
                <w:sz w:val="18"/>
                <w:szCs w:val="18"/>
              </w:rPr>
            </w:pPr>
          </w:p>
        </w:tc>
        <w:tc>
          <w:tcPr>
            <w:tcW w:w="2704" w:type="dxa"/>
          </w:tcPr>
          <w:p w14:paraId="51ED21BF" w14:textId="77777777" w:rsidR="00281A08" w:rsidRPr="00CB6FE5" w:rsidRDefault="00281A08" w:rsidP="00281A08">
            <w:pPr>
              <w:rPr>
                <w:rFonts w:ascii="Calibri" w:hAnsi="Calibri" w:cs="Calibri"/>
                <w:sz w:val="18"/>
                <w:szCs w:val="18"/>
              </w:rPr>
            </w:pPr>
          </w:p>
        </w:tc>
      </w:tr>
      <w:tr w:rsidR="00281A08" w:rsidRPr="00CB6FE5" w14:paraId="598CC625" w14:textId="77777777" w:rsidTr="009438B4">
        <w:trPr>
          <w:trHeight w:val="69"/>
        </w:trPr>
        <w:tc>
          <w:tcPr>
            <w:tcW w:w="4754" w:type="dxa"/>
            <w:vAlign w:val="center"/>
          </w:tcPr>
          <w:p w14:paraId="23F908A2"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7.8 Community-based instruction, when appropriate for the student, especially for transition-aged students, is provided and the community is viewed as an inclusive setting.</w:t>
            </w:r>
          </w:p>
        </w:tc>
        <w:tc>
          <w:tcPr>
            <w:tcW w:w="849" w:type="dxa"/>
          </w:tcPr>
          <w:p w14:paraId="23CCF716" w14:textId="77777777" w:rsidR="00281A08" w:rsidRPr="00CB6FE5" w:rsidRDefault="00281A08" w:rsidP="00281A08">
            <w:pPr>
              <w:rPr>
                <w:rFonts w:ascii="Calibri" w:hAnsi="Calibri" w:cs="Calibri"/>
                <w:sz w:val="18"/>
                <w:szCs w:val="18"/>
              </w:rPr>
            </w:pPr>
          </w:p>
        </w:tc>
        <w:tc>
          <w:tcPr>
            <w:tcW w:w="850" w:type="dxa"/>
          </w:tcPr>
          <w:p w14:paraId="092FBE5E" w14:textId="77777777" w:rsidR="00281A08" w:rsidRPr="00CB6FE5" w:rsidRDefault="00281A08" w:rsidP="00281A08">
            <w:pPr>
              <w:rPr>
                <w:rFonts w:ascii="Calibri" w:hAnsi="Calibri" w:cs="Calibri"/>
                <w:sz w:val="18"/>
                <w:szCs w:val="18"/>
              </w:rPr>
            </w:pPr>
          </w:p>
        </w:tc>
        <w:tc>
          <w:tcPr>
            <w:tcW w:w="850" w:type="dxa"/>
          </w:tcPr>
          <w:p w14:paraId="07A6D88B" w14:textId="77777777" w:rsidR="00281A08" w:rsidRPr="00CB6FE5" w:rsidRDefault="00281A08" w:rsidP="00281A08">
            <w:pPr>
              <w:rPr>
                <w:rFonts w:ascii="Calibri" w:hAnsi="Calibri" w:cs="Calibri"/>
                <w:sz w:val="18"/>
                <w:szCs w:val="18"/>
              </w:rPr>
            </w:pPr>
          </w:p>
        </w:tc>
        <w:tc>
          <w:tcPr>
            <w:tcW w:w="3425" w:type="dxa"/>
          </w:tcPr>
          <w:p w14:paraId="26CE0F69" w14:textId="77777777" w:rsidR="00281A08" w:rsidRPr="00CB6FE5" w:rsidRDefault="00281A08" w:rsidP="00281A08">
            <w:pPr>
              <w:rPr>
                <w:rFonts w:ascii="Calibri" w:hAnsi="Calibri" w:cs="Calibri"/>
                <w:sz w:val="18"/>
                <w:szCs w:val="18"/>
              </w:rPr>
            </w:pPr>
          </w:p>
        </w:tc>
        <w:tc>
          <w:tcPr>
            <w:tcW w:w="540" w:type="dxa"/>
            <w:shd w:val="clear" w:color="auto" w:fill="auto"/>
          </w:tcPr>
          <w:p w14:paraId="4A31EA7D" w14:textId="77777777" w:rsidR="00281A08" w:rsidRPr="00CB6FE5" w:rsidRDefault="00281A08" w:rsidP="00281A08">
            <w:pPr>
              <w:rPr>
                <w:rFonts w:ascii="Calibri" w:hAnsi="Calibri" w:cs="Calibri"/>
                <w:sz w:val="18"/>
                <w:szCs w:val="18"/>
              </w:rPr>
            </w:pPr>
          </w:p>
        </w:tc>
        <w:tc>
          <w:tcPr>
            <w:tcW w:w="540" w:type="dxa"/>
            <w:shd w:val="clear" w:color="auto" w:fill="auto"/>
          </w:tcPr>
          <w:p w14:paraId="77FD91DA" w14:textId="77777777" w:rsidR="00281A08" w:rsidRPr="00CB6FE5" w:rsidRDefault="00281A08" w:rsidP="00281A08">
            <w:pPr>
              <w:rPr>
                <w:rFonts w:ascii="Calibri" w:hAnsi="Calibri" w:cs="Calibri"/>
                <w:sz w:val="18"/>
                <w:szCs w:val="18"/>
              </w:rPr>
            </w:pPr>
          </w:p>
        </w:tc>
        <w:tc>
          <w:tcPr>
            <w:tcW w:w="2704" w:type="dxa"/>
          </w:tcPr>
          <w:p w14:paraId="55D14D3B" w14:textId="77777777" w:rsidR="00281A08" w:rsidRPr="00CB6FE5" w:rsidRDefault="00281A08" w:rsidP="00281A08">
            <w:pPr>
              <w:rPr>
                <w:rFonts w:ascii="Calibri" w:hAnsi="Calibri" w:cs="Calibri"/>
                <w:sz w:val="18"/>
                <w:szCs w:val="18"/>
              </w:rPr>
            </w:pPr>
          </w:p>
        </w:tc>
      </w:tr>
      <w:tr w:rsidR="00281A08" w:rsidRPr="00CB6FE5" w14:paraId="2A66CA1E" w14:textId="77777777" w:rsidTr="00281A08">
        <w:trPr>
          <w:trHeight w:val="69"/>
        </w:trPr>
        <w:tc>
          <w:tcPr>
            <w:tcW w:w="4754" w:type="dxa"/>
            <w:vAlign w:val="center"/>
          </w:tcPr>
          <w:p w14:paraId="089A60FF" w14:textId="77777777" w:rsidR="00281A08" w:rsidRPr="00CB6FE5" w:rsidRDefault="00281A08" w:rsidP="00281A08">
            <w:pPr>
              <w:rPr>
                <w:rFonts w:ascii="Calibri" w:hAnsi="Calibri" w:cs="Calibri"/>
                <w:sz w:val="17"/>
                <w:szCs w:val="18"/>
              </w:rPr>
            </w:pPr>
            <w:r w:rsidRPr="00CB6FE5">
              <w:rPr>
                <w:rFonts w:ascii="Calibri" w:hAnsi="Calibri" w:cs="Calibri"/>
                <w:sz w:val="17"/>
                <w:szCs w:val="18"/>
              </w:rPr>
              <w:t>7.9 The need for services outside of the general education classroom is reviewed often and objectively and when appropriate, students with disabilities are returned to the general education.  It is the team’s responsibility to identify and address whatever deficit(s) is preventing the student from accessing the general classroom setting.</w:t>
            </w:r>
          </w:p>
        </w:tc>
        <w:tc>
          <w:tcPr>
            <w:tcW w:w="849" w:type="dxa"/>
          </w:tcPr>
          <w:p w14:paraId="2587CB2A" w14:textId="77777777" w:rsidR="00281A08" w:rsidRPr="00CB6FE5" w:rsidRDefault="00281A08" w:rsidP="00281A08">
            <w:pPr>
              <w:rPr>
                <w:rFonts w:ascii="Calibri" w:hAnsi="Calibri" w:cs="Calibri"/>
                <w:sz w:val="18"/>
                <w:szCs w:val="18"/>
              </w:rPr>
            </w:pPr>
          </w:p>
        </w:tc>
        <w:tc>
          <w:tcPr>
            <w:tcW w:w="850" w:type="dxa"/>
          </w:tcPr>
          <w:p w14:paraId="6589CA65" w14:textId="77777777" w:rsidR="00281A08" w:rsidRPr="00CB6FE5" w:rsidRDefault="00281A08" w:rsidP="00281A08">
            <w:pPr>
              <w:rPr>
                <w:rFonts w:ascii="Calibri" w:hAnsi="Calibri" w:cs="Calibri"/>
                <w:sz w:val="18"/>
                <w:szCs w:val="18"/>
              </w:rPr>
            </w:pPr>
          </w:p>
        </w:tc>
        <w:tc>
          <w:tcPr>
            <w:tcW w:w="850" w:type="dxa"/>
          </w:tcPr>
          <w:p w14:paraId="7226711C" w14:textId="77777777" w:rsidR="00281A08" w:rsidRPr="00CB6FE5" w:rsidRDefault="00281A08" w:rsidP="00281A08">
            <w:pPr>
              <w:rPr>
                <w:rFonts w:ascii="Calibri" w:hAnsi="Calibri" w:cs="Calibri"/>
                <w:sz w:val="18"/>
                <w:szCs w:val="18"/>
              </w:rPr>
            </w:pPr>
          </w:p>
        </w:tc>
        <w:tc>
          <w:tcPr>
            <w:tcW w:w="3425" w:type="dxa"/>
          </w:tcPr>
          <w:p w14:paraId="47CE3901" w14:textId="77777777" w:rsidR="00281A08" w:rsidRPr="00CB6FE5" w:rsidRDefault="00281A08" w:rsidP="00281A08">
            <w:pPr>
              <w:rPr>
                <w:rFonts w:ascii="Calibri" w:hAnsi="Calibri" w:cs="Calibri"/>
                <w:sz w:val="18"/>
                <w:szCs w:val="18"/>
              </w:rPr>
            </w:pPr>
          </w:p>
        </w:tc>
        <w:tc>
          <w:tcPr>
            <w:tcW w:w="540" w:type="dxa"/>
            <w:shd w:val="clear" w:color="auto" w:fill="auto"/>
          </w:tcPr>
          <w:p w14:paraId="4D6DC2B0" w14:textId="77777777" w:rsidR="00281A08" w:rsidRPr="00CB6FE5" w:rsidRDefault="00281A08" w:rsidP="00281A08">
            <w:pPr>
              <w:rPr>
                <w:rFonts w:ascii="Calibri" w:hAnsi="Calibri" w:cs="Calibri"/>
                <w:sz w:val="18"/>
                <w:szCs w:val="18"/>
              </w:rPr>
            </w:pPr>
          </w:p>
        </w:tc>
        <w:tc>
          <w:tcPr>
            <w:tcW w:w="540" w:type="dxa"/>
            <w:shd w:val="clear" w:color="auto" w:fill="auto"/>
          </w:tcPr>
          <w:p w14:paraId="06D2C64A" w14:textId="77777777" w:rsidR="00281A08" w:rsidRPr="00CB6FE5" w:rsidRDefault="00281A08" w:rsidP="00281A08">
            <w:pPr>
              <w:rPr>
                <w:rFonts w:ascii="Calibri" w:hAnsi="Calibri" w:cs="Calibri"/>
                <w:sz w:val="18"/>
                <w:szCs w:val="18"/>
              </w:rPr>
            </w:pPr>
          </w:p>
        </w:tc>
        <w:tc>
          <w:tcPr>
            <w:tcW w:w="2704" w:type="dxa"/>
          </w:tcPr>
          <w:p w14:paraId="5F0DAB05" w14:textId="77777777" w:rsidR="00281A08" w:rsidRPr="00CB6FE5" w:rsidRDefault="00281A08" w:rsidP="00281A08">
            <w:pPr>
              <w:rPr>
                <w:rFonts w:ascii="Calibri" w:hAnsi="Calibri" w:cs="Calibri"/>
                <w:sz w:val="18"/>
                <w:szCs w:val="18"/>
              </w:rPr>
            </w:pPr>
          </w:p>
        </w:tc>
      </w:tr>
    </w:tbl>
    <w:p w14:paraId="44649892" w14:textId="77777777" w:rsidR="00281A08" w:rsidRPr="00CB6FE5" w:rsidRDefault="00281A08" w:rsidP="00420E84">
      <w:pPr>
        <w:rPr>
          <w:rFonts w:ascii="Calibri" w:hAnsi="Calibri" w:cs="Calibri"/>
          <w:sz w:val="12"/>
        </w:rPr>
      </w:pPr>
    </w:p>
    <w:p w14:paraId="623DF14E" w14:textId="77777777" w:rsidR="006004B2" w:rsidRPr="00CB6FE5" w:rsidRDefault="00281A08" w:rsidP="00420E84">
      <w:pPr>
        <w:rPr>
          <w:rFonts w:ascii="Calibri" w:hAnsi="Calibri" w:cs="Calibri"/>
          <w:sz w:val="12"/>
        </w:rPr>
      </w:pPr>
      <w:r w:rsidRPr="00CB6FE5">
        <w:rPr>
          <w:rFonts w:ascii="Calibri" w:hAnsi="Calibri" w:cs="Calibri"/>
          <w:sz w:val="12"/>
        </w:rPr>
        <w:br w:type="column"/>
      </w:r>
    </w:p>
    <w:p w14:paraId="7D5F161F" w14:textId="77777777" w:rsidR="006004B2" w:rsidRPr="00CB6FE5" w:rsidRDefault="006004B2"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 xml:space="preserve">Social Inclusion </w:t>
      </w:r>
    </w:p>
    <w:p w14:paraId="43E0ACD5" w14:textId="77777777" w:rsidR="006004B2" w:rsidRPr="00CB6FE5" w:rsidRDefault="006004B2" w:rsidP="006004B2">
      <w:pPr>
        <w:shd w:val="clear" w:color="auto" w:fill="FFFFFF" w:themeFill="background1"/>
        <w:spacing w:after="120"/>
        <w:rPr>
          <w:rFonts w:ascii="Calibri" w:hAnsi="Calibri" w:cs="Calibri"/>
          <w:color w:val="28282F" w:themeColor="text1"/>
          <w:sz w:val="18"/>
          <w:szCs w:val="18"/>
        </w:rPr>
      </w:pPr>
      <w:r w:rsidRPr="00CB6FE5">
        <w:rPr>
          <w:rFonts w:ascii="Calibri" w:hAnsi="Calibri" w:cs="Calibri"/>
          <w:color w:val="28282F" w:themeColor="text1"/>
          <w:sz w:val="18"/>
          <w:szCs w:val="18"/>
        </w:rPr>
        <w:t xml:space="preserve">While physical and academic inclusion are critical for the success of students with disabilities, each school must also focus on providing social inclusion opportunities with same-age peers. This addresses the needs of the ‘whole child’ and has a significant impact on </w:t>
      </w:r>
      <w:r w:rsidR="006E475E" w:rsidRPr="00CB6FE5">
        <w:rPr>
          <w:rFonts w:ascii="Calibri" w:hAnsi="Calibri" w:cs="Calibri"/>
          <w:color w:val="28282F" w:themeColor="text1"/>
          <w:sz w:val="18"/>
          <w:szCs w:val="18"/>
        </w:rPr>
        <w:t>well being</w:t>
      </w:r>
      <w:r w:rsidRPr="00CB6FE5">
        <w:rPr>
          <w:rFonts w:ascii="Calibri" w:hAnsi="Calibri" w:cs="Calibri"/>
          <w:color w:val="28282F" w:themeColor="text1"/>
          <w:sz w:val="18"/>
          <w:szCs w:val="18"/>
        </w:rPr>
        <w:t>, academic achievement, and post-school success.</w:t>
      </w:r>
    </w:p>
    <w:tbl>
      <w:tblPr>
        <w:tblStyle w:val="TableGrid"/>
        <w:tblW w:w="14514" w:type="dxa"/>
        <w:tblLook w:val="04A0" w:firstRow="1" w:lastRow="0" w:firstColumn="1" w:lastColumn="0" w:noHBand="0" w:noVBand="1"/>
      </w:tblPr>
      <w:tblGrid>
        <w:gridCol w:w="4754"/>
        <w:gridCol w:w="849"/>
        <w:gridCol w:w="850"/>
        <w:gridCol w:w="850"/>
        <w:gridCol w:w="3425"/>
        <w:gridCol w:w="540"/>
        <w:gridCol w:w="540"/>
        <w:gridCol w:w="2706"/>
      </w:tblGrid>
      <w:tr w:rsidR="006A6FA4" w:rsidRPr="00CB6FE5" w14:paraId="2EF99E6D" w14:textId="77777777" w:rsidTr="006A6FA4">
        <w:trPr>
          <w:trHeight w:val="71"/>
        </w:trPr>
        <w:tc>
          <w:tcPr>
            <w:tcW w:w="4754" w:type="dxa"/>
            <w:vMerge w:val="restart"/>
            <w:shd w:val="clear" w:color="auto" w:fill="FCE0CB" w:themeFill="accent1" w:themeFillTint="33"/>
            <w:vAlign w:val="center"/>
          </w:tcPr>
          <w:p w14:paraId="1D532DBD"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1B0E74A5"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149D8E46"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7B67CCF9"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582F597A"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End</w:t>
            </w:r>
          </w:p>
        </w:tc>
        <w:tc>
          <w:tcPr>
            <w:tcW w:w="2706" w:type="dxa"/>
            <w:vMerge w:val="restart"/>
            <w:shd w:val="clear" w:color="auto" w:fill="FCE0CB" w:themeFill="accent1" w:themeFillTint="33"/>
            <w:vAlign w:val="center"/>
          </w:tcPr>
          <w:p w14:paraId="2B888240"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Evidence of Success</w:t>
            </w:r>
          </w:p>
        </w:tc>
      </w:tr>
      <w:tr w:rsidR="006A6FA4" w:rsidRPr="00CB6FE5" w14:paraId="79BF8AB5" w14:textId="77777777" w:rsidTr="006A6FA4">
        <w:trPr>
          <w:trHeight w:val="69"/>
        </w:trPr>
        <w:tc>
          <w:tcPr>
            <w:tcW w:w="4754" w:type="dxa"/>
            <w:vMerge/>
            <w:shd w:val="clear" w:color="auto" w:fill="FCE0CB" w:themeFill="accent1" w:themeFillTint="33"/>
          </w:tcPr>
          <w:p w14:paraId="393F98E2" w14:textId="77777777" w:rsidR="006A6FA4" w:rsidRPr="00CB6FE5" w:rsidRDefault="006A6FA4" w:rsidP="006554E9">
            <w:pPr>
              <w:rPr>
                <w:rFonts w:ascii="Calibri" w:hAnsi="Calibri" w:cs="Calibri"/>
              </w:rPr>
            </w:pPr>
          </w:p>
        </w:tc>
        <w:tc>
          <w:tcPr>
            <w:tcW w:w="849" w:type="dxa"/>
          </w:tcPr>
          <w:p w14:paraId="57D8F569"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394B98C8"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2431101E"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0944121D" w14:textId="77777777" w:rsidR="006A6FA4" w:rsidRPr="00CB6FE5" w:rsidRDefault="006A6FA4" w:rsidP="006554E9">
            <w:pPr>
              <w:rPr>
                <w:rFonts w:ascii="Calibri" w:hAnsi="Calibri" w:cs="Calibri"/>
              </w:rPr>
            </w:pPr>
          </w:p>
        </w:tc>
        <w:tc>
          <w:tcPr>
            <w:tcW w:w="540" w:type="dxa"/>
            <w:vMerge/>
            <w:shd w:val="clear" w:color="auto" w:fill="FCE0CB" w:themeFill="accent1" w:themeFillTint="33"/>
          </w:tcPr>
          <w:p w14:paraId="13779364" w14:textId="77777777" w:rsidR="006A6FA4" w:rsidRPr="00CB6FE5" w:rsidRDefault="006A6FA4" w:rsidP="006554E9">
            <w:pPr>
              <w:rPr>
                <w:rFonts w:ascii="Calibri" w:hAnsi="Calibri" w:cs="Calibri"/>
              </w:rPr>
            </w:pPr>
          </w:p>
        </w:tc>
        <w:tc>
          <w:tcPr>
            <w:tcW w:w="540" w:type="dxa"/>
            <w:vMerge/>
            <w:shd w:val="clear" w:color="auto" w:fill="FCE0CB" w:themeFill="accent1" w:themeFillTint="33"/>
          </w:tcPr>
          <w:p w14:paraId="6D5E2749" w14:textId="77777777" w:rsidR="006A6FA4" w:rsidRPr="00CB6FE5" w:rsidRDefault="006A6FA4" w:rsidP="006554E9">
            <w:pPr>
              <w:rPr>
                <w:rFonts w:ascii="Calibri" w:hAnsi="Calibri" w:cs="Calibri"/>
              </w:rPr>
            </w:pPr>
          </w:p>
        </w:tc>
        <w:tc>
          <w:tcPr>
            <w:tcW w:w="2706" w:type="dxa"/>
            <w:vMerge/>
            <w:shd w:val="clear" w:color="auto" w:fill="FCE0CB" w:themeFill="accent1" w:themeFillTint="33"/>
          </w:tcPr>
          <w:p w14:paraId="5016120E" w14:textId="77777777" w:rsidR="006A6FA4" w:rsidRPr="00CB6FE5" w:rsidRDefault="006A6FA4" w:rsidP="006554E9">
            <w:pPr>
              <w:rPr>
                <w:rFonts w:ascii="Calibri" w:hAnsi="Calibri" w:cs="Calibri"/>
              </w:rPr>
            </w:pPr>
          </w:p>
        </w:tc>
      </w:tr>
      <w:tr w:rsidR="006A6FA4" w:rsidRPr="00CB6FE5" w14:paraId="03DA1D77" w14:textId="77777777" w:rsidTr="00AD4D81">
        <w:trPr>
          <w:trHeight w:val="1480"/>
        </w:trPr>
        <w:tc>
          <w:tcPr>
            <w:tcW w:w="4754" w:type="dxa"/>
            <w:vAlign w:val="center"/>
          </w:tcPr>
          <w:p w14:paraId="443949F9"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8.1 Regular and frequent opportunities are planned and provided for adults and youth to work together to solve problems and learn together. </w:t>
            </w:r>
          </w:p>
        </w:tc>
        <w:tc>
          <w:tcPr>
            <w:tcW w:w="849" w:type="dxa"/>
          </w:tcPr>
          <w:p w14:paraId="64D7B7FC" w14:textId="77777777" w:rsidR="006A6FA4" w:rsidRPr="00CB6FE5" w:rsidRDefault="006A6FA4" w:rsidP="006A6FA4">
            <w:pPr>
              <w:rPr>
                <w:rFonts w:ascii="Calibri" w:hAnsi="Calibri" w:cs="Calibri"/>
                <w:sz w:val="18"/>
                <w:szCs w:val="18"/>
              </w:rPr>
            </w:pPr>
          </w:p>
        </w:tc>
        <w:tc>
          <w:tcPr>
            <w:tcW w:w="850" w:type="dxa"/>
          </w:tcPr>
          <w:p w14:paraId="42BA3948" w14:textId="77777777" w:rsidR="006A6FA4" w:rsidRPr="00CB6FE5" w:rsidRDefault="006A6FA4" w:rsidP="006A6FA4">
            <w:pPr>
              <w:rPr>
                <w:rFonts w:ascii="Calibri" w:hAnsi="Calibri" w:cs="Calibri"/>
                <w:sz w:val="18"/>
                <w:szCs w:val="18"/>
              </w:rPr>
            </w:pPr>
          </w:p>
        </w:tc>
        <w:tc>
          <w:tcPr>
            <w:tcW w:w="850" w:type="dxa"/>
          </w:tcPr>
          <w:p w14:paraId="7D3446DC" w14:textId="77777777" w:rsidR="006A6FA4" w:rsidRPr="00CB6FE5" w:rsidRDefault="006A6FA4" w:rsidP="006A6FA4">
            <w:pPr>
              <w:rPr>
                <w:rFonts w:ascii="Calibri" w:hAnsi="Calibri" w:cs="Calibri"/>
                <w:sz w:val="18"/>
                <w:szCs w:val="18"/>
              </w:rPr>
            </w:pPr>
          </w:p>
        </w:tc>
        <w:tc>
          <w:tcPr>
            <w:tcW w:w="3425" w:type="dxa"/>
          </w:tcPr>
          <w:p w14:paraId="598F5F9B" w14:textId="77777777" w:rsidR="006A6FA4" w:rsidRPr="00CB6FE5" w:rsidRDefault="006A6FA4" w:rsidP="006A6FA4">
            <w:pPr>
              <w:rPr>
                <w:rFonts w:ascii="Calibri" w:hAnsi="Calibri" w:cs="Calibri"/>
                <w:sz w:val="18"/>
                <w:szCs w:val="18"/>
              </w:rPr>
            </w:pPr>
          </w:p>
        </w:tc>
        <w:tc>
          <w:tcPr>
            <w:tcW w:w="540" w:type="dxa"/>
            <w:shd w:val="clear" w:color="auto" w:fill="auto"/>
          </w:tcPr>
          <w:p w14:paraId="6C53968C" w14:textId="77777777" w:rsidR="006A6FA4" w:rsidRPr="00CB6FE5" w:rsidRDefault="006A6FA4" w:rsidP="006A6FA4">
            <w:pPr>
              <w:rPr>
                <w:rFonts w:ascii="Calibri" w:hAnsi="Calibri" w:cs="Calibri"/>
                <w:sz w:val="18"/>
                <w:szCs w:val="18"/>
              </w:rPr>
            </w:pPr>
          </w:p>
        </w:tc>
        <w:tc>
          <w:tcPr>
            <w:tcW w:w="540" w:type="dxa"/>
            <w:shd w:val="clear" w:color="auto" w:fill="auto"/>
          </w:tcPr>
          <w:p w14:paraId="5DC35F82" w14:textId="77777777" w:rsidR="006A6FA4" w:rsidRPr="00CB6FE5" w:rsidRDefault="006A6FA4" w:rsidP="006A6FA4">
            <w:pPr>
              <w:rPr>
                <w:rFonts w:ascii="Calibri" w:hAnsi="Calibri" w:cs="Calibri"/>
                <w:sz w:val="18"/>
                <w:szCs w:val="18"/>
              </w:rPr>
            </w:pPr>
          </w:p>
        </w:tc>
        <w:tc>
          <w:tcPr>
            <w:tcW w:w="2706" w:type="dxa"/>
          </w:tcPr>
          <w:p w14:paraId="2B33F8BC" w14:textId="77777777" w:rsidR="006A6FA4" w:rsidRPr="00CB6FE5" w:rsidRDefault="006A6FA4" w:rsidP="006A6FA4">
            <w:pPr>
              <w:rPr>
                <w:rFonts w:ascii="Calibri" w:hAnsi="Calibri" w:cs="Calibri"/>
                <w:sz w:val="18"/>
                <w:szCs w:val="18"/>
              </w:rPr>
            </w:pPr>
          </w:p>
        </w:tc>
      </w:tr>
      <w:tr w:rsidR="006A6FA4" w:rsidRPr="00CB6FE5" w14:paraId="72F54007" w14:textId="77777777" w:rsidTr="00AD4D81">
        <w:trPr>
          <w:trHeight w:val="1480"/>
        </w:trPr>
        <w:tc>
          <w:tcPr>
            <w:tcW w:w="4754" w:type="dxa"/>
            <w:vAlign w:val="center"/>
          </w:tcPr>
          <w:p w14:paraId="61A9178D"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8.2 School staff provides high-quality opportunities for same-age students with and without intellectual disabilities to work together for the benefit of all. </w:t>
            </w:r>
          </w:p>
          <w:p w14:paraId="2EF95457" w14:textId="77777777" w:rsidR="006A6FA4" w:rsidRPr="00CB6FE5" w:rsidRDefault="006A6FA4" w:rsidP="006A6FA4">
            <w:pPr>
              <w:rPr>
                <w:rFonts w:ascii="Calibri" w:hAnsi="Calibri" w:cs="Calibri"/>
                <w:sz w:val="18"/>
                <w:szCs w:val="18"/>
              </w:rPr>
            </w:pPr>
            <w:r w:rsidRPr="00CB6FE5">
              <w:rPr>
                <w:rFonts w:ascii="Calibri" w:hAnsi="Calibri" w:cs="Calibri"/>
                <w:color w:val="1B7783" w:themeColor="text2"/>
                <w:sz w:val="18"/>
                <w:szCs w:val="18"/>
              </w:rPr>
              <w:t>(Survey Q14. &gt;90%)</w:t>
            </w:r>
          </w:p>
        </w:tc>
        <w:tc>
          <w:tcPr>
            <w:tcW w:w="849" w:type="dxa"/>
          </w:tcPr>
          <w:p w14:paraId="2E255876" w14:textId="77777777" w:rsidR="006A6FA4" w:rsidRPr="00CB6FE5" w:rsidRDefault="006A6FA4" w:rsidP="006A6FA4">
            <w:pPr>
              <w:rPr>
                <w:rFonts w:ascii="Calibri" w:hAnsi="Calibri" w:cs="Calibri"/>
                <w:sz w:val="18"/>
                <w:szCs w:val="18"/>
              </w:rPr>
            </w:pPr>
          </w:p>
        </w:tc>
        <w:tc>
          <w:tcPr>
            <w:tcW w:w="850" w:type="dxa"/>
          </w:tcPr>
          <w:p w14:paraId="69BF6BF3" w14:textId="77777777" w:rsidR="006A6FA4" w:rsidRPr="00CB6FE5" w:rsidRDefault="006A6FA4" w:rsidP="006A6FA4">
            <w:pPr>
              <w:rPr>
                <w:rFonts w:ascii="Calibri" w:hAnsi="Calibri" w:cs="Calibri"/>
                <w:sz w:val="18"/>
                <w:szCs w:val="18"/>
              </w:rPr>
            </w:pPr>
          </w:p>
        </w:tc>
        <w:tc>
          <w:tcPr>
            <w:tcW w:w="850" w:type="dxa"/>
          </w:tcPr>
          <w:p w14:paraId="6F9D353F" w14:textId="77777777" w:rsidR="006A6FA4" w:rsidRPr="00CB6FE5" w:rsidRDefault="006A6FA4" w:rsidP="006A6FA4">
            <w:pPr>
              <w:rPr>
                <w:rFonts w:ascii="Calibri" w:hAnsi="Calibri" w:cs="Calibri"/>
                <w:sz w:val="18"/>
                <w:szCs w:val="18"/>
              </w:rPr>
            </w:pPr>
          </w:p>
        </w:tc>
        <w:tc>
          <w:tcPr>
            <w:tcW w:w="3425" w:type="dxa"/>
          </w:tcPr>
          <w:p w14:paraId="7D10A845" w14:textId="77777777" w:rsidR="006A6FA4" w:rsidRPr="00CB6FE5" w:rsidRDefault="006A6FA4" w:rsidP="006A6FA4">
            <w:pPr>
              <w:rPr>
                <w:rFonts w:ascii="Calibri" w:hAnsi="Calibri" w:cs="Calibri"/>
                <w:sz w:val="18"/>
                <w:szCs w:val="18"/>
              </w:rPr>
            </w:pPr>
          </w:p>
        </w:tc>
        <w:tc>
          <w:tcPr>
            <w:tcW w:w="540" w:type="dxa"/>
            <w:shd w:val="clear" w:color="auto" w:fill="auto"/>
          </w:tcPr>
          <w:p w14:paraId="03145EF9" w14:textId="77777777" w:rsidR="006A6FA4" w:rsidRPr="00CB6FE5" w:rsidRDefault="006A6FA4" w:rsidP="006A6FA4">
            <w:pPr>
              <w:rPr>
                <w:rFonts w:ascii="Calibri" w:hAnsi="Calibri" w:cs="Calibri"/>
                <w:sz w:val="18"/>
                <w:szCs w:val="18"/>
              </w:rPr>
            </w:pPr>
          </w:p>
        </w:tc>
        <w:tc>
          <w:tcPr>
            <w:tcW w:w="540" w:type="dxa"/>
            <w:shd w:val="clear" w:color="auto" w:fill="auto"/>
          </w:tcPr>
          <w:p w14:paraId="3F8C2C55" w14:textId="77777777" w:rsidR="006A6FA4" w:rsidRPr="00CB6FE5" w:rsidRDefault="006A6FA4" w:rsidP="006A6FA4">
            <w:pPr>
              <w:rPr>
                <w:rFonts w:ascii="Calibri" w:hAnsi="Calibri" w:cs="Calibri"/>
                <w:sz w:val="18"/>
                <w:szCs w:val="18"/>
              </w:rPr>
            </w:pPr>
          </w:p>
        </w:tc>
        <w:tc>
          <w:tcPr>
            <w:tcW w:w="2706" w:type="dxa"/>
          </w:tcPr>
          <w:p w14:paraId="7F8D835B" w14:textId="77777777" w:rsidR="006A6FA4" w:rsidRPr="00CB6FE5" w:rsidRDefault="006A6FA4" w:rsidP="006A6FA4">
            <w:pPr>
              <w:rPr>
                <w:rFonts w:ascii="Calibri" w:hAnsi="Calibri" w:cs="Calibri"/>
                <w:sz w:val="18"/>
                <w:szCs w:val="18"/>
              </w:rPr>
            </w:pPr>
          </w:p>
        </w:tc>
      </w:tr>
      <w:tr w:rsidR="006A6FA4" w:rsidRPr="00CB6FE5" w14:paraId="1CC0BCEC" w14:textId="77777777" w:rsidTr="00AD4D81">
        <w:trPr>
          <w:trHeight w:val="1480"/>
        </w:trPr>
        <w:tc>
          <w:tcPr>
            <w:tcW w:w="4754" w:type="dxa"/>
            <w:vAlign w:val="center"/>
          </w:tcPr>
          <w:p w14:paraId="45A6440E"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8.3 Physical barriers are eliminated and ensure a learning environment that is physically accessible, safe and supportive for all.</w:t>
            </w:r>
          </w:p>
        </w:tc>
        <w:tc>
          <w:tcPr>
            <w:tcW w:w="849" w:type="dxa"/>
          </w:tcPr>
          <w:p w14:paraId="168D9C23" w14:textId="77777777" w:rsidR="006A6FA4" w:rsidRPr="00CB6FE5" w:rsidRDefault="006A6FA4" w:rsidP="006A6FA4">
            <w:pPr>
              <w:rPr>
                <w:rFonts w:ascii="Calibri" w:hAnsi="Calibri" w:cs="Calibri"/>
                <w:sz w:val="18"/>
                <w:szCs w:val="18"/>
              </w:rPr>
            </w:pPr>
          </w:p>
        </w:tc>
        <w:tc>
          <w:tcPr>
            <w:tcW w:w="850" w:type="dxa"/>
          </w:tcPr>
          <w:p w14:paraId="51ABB664" w14:textId="77777777" w:rsidR="006A6FA4" w:rsidRPr="00CB6FE5" w:rsidRDefault="006A6FA4" w:rsidP="006A6FA4">
            <w:pPr>
              <w:rPr>
                <w:rFonts w:ascii="Calibri" w:hAnsi="Calibri" w:cs="Calibri"/>
                <w:sz w:val="18"/>
                <w:szCs w:val="18"/>
              </w:rPr>
            </w:pPr>
          </w:p>
        </w:tc>
        <w:tc>
          <w:tcPr>
            <w:tcW w:w="850" w:type="dxa"/>
          </w:tcPr>
          <w:p w14:paraId="438105B3" w14:textId="77777777" w:rsidR="006A6FA4" w:rsidRPr="00CB6FE5" w:rsidRDefault="006A6FA4" w:rsidP="006A6FA4">
            <w:pPr>
              <w:rPr>
                <w:rFonts w:ascii="Calibri" w:hAnsi="Calibri" w:cs="Calibri"/>
                <w:sz w:val="18"/>
                <w:szCs w:val="18"/>
              </w:rPr>
            </w:pPr>
          </w:p>
        </w:tc>
        <w:tc>
          <w:tcPr>
            <w:tcW w:w="3425" w:type="dxa"/>
          </w:tcPr>
          <w:p w14:paraId="47C48908" w14:textId="77777777" w:rsidR="006A6FA4" w:rsidRPr="00CB6FE5" w:rsidRDefault="006A6FA4" w:rsidP="006A6FA4">
            <w:pPr>
              <w:rPr>
                <w:rFonts w:ascii="Calibri" w:hAnsi="Calibri" w:cs="Calibri"/>
                <w:sz w:val="18"/>
                <w:szCs w:val="18"/>
              </w:rPr>
            </w:pPr>
          </w:p>
        </w:tc>
        <w:tc>
          <w:tcPr>
            <w:tcW w:w="540" w:type="dxa"/>
            <w:shd w:val="clear" w:color="auto" w:fill="auto"/>
          </w:tcPr>
          <w:p w14:paraId="59C9CC0D" w14:textId="77777777" w:rsidR="006A6FA4" w:rsidRPr="00CB6FE5" w:rsidRDefault="006A6FA4" w:rsidP="006A6FA4">
            <w:pPr>
              <w:rPr>
                <w:rFonts w:ascii="Calibri" w:hAnsi="Calibri" w:cs="Calibri"/>
                <w:sz w:val="18"/>
                <w:szCs w:val="18"/>
              </w:rPr>
            </w:pPr>
          </w:p>
        </w:tc>
        <w:tc>
          <w:tcPr>
            <w:tcW w:w="540" w:type="dxa"/>
            <w:shd w:val="clear" w:color="auto" w:fill="auto"/>
          </w:tcPr>
          <w:p w14:paraId="2DA5E7E4" w14:textId="77777777" w:rsidR="006A6FA4" w:rsidRPr="00CB6FE5" w:rsidRDefault="006A6FA4" w:rsidP="006A6FA4">
            <w:pPr>
              <w:rPr>
                <w:rFonts w:ascii="Calibri" w:hAnsi="Calibri" w:cs="Calibri"/>
                <w:sz w:val="18"/>
                <w:szCs w:val="18"/>
              </w:rPr>
            </w:pPr>
          </w:p>
        </w:tc>
        <w:tc>
          <w:tcPr>
            <w:tcW w:w="2706" w:type="dxa"/>
          </w:tcPr>
          <w:p w14:paraId="50BDCF26" w14:textId="77777777" w:rsidR="006A6FA4" w:rsidRPr="00CB6FE5" w:rsidRDefault="006A6FA4" w:rsidP="006A6FA4">
            <w:pPr>
              <w:rPr>
                <w:rFonts w:ascii="Calibri" w:hAnsi="Calibri" w:cs="Calibri"/>
                <w:sz w:val="18"/>
                <w:szCs w:val="18"/>
              </w:rPr>
            </w:pPr>
          </w:p>
        </w:tc>
      </w:tr>
      <w:tr w:rsidR="006A6FA4" w:rsidRPr="00CB6FE5" w14:paraId="3711D817" w14:textId="77777777" w:rsidTr="00AD4D81">
        <w:trPr>
          <w:trHeight w:val="1480"/>
        </w:trPr>
        <w:tc>
          <w:tcPr>
            <w:tcW w:w="4754" w:type="dxa"/>
            <w:vAlign w:val="center"/>
          </w:tcPr>
          <w:p w14:paraId="291C7497"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8.4 Our faculty members create opportunities for building relationships developed in classrooms and in social and after-school settings. </w:t>
            </w:r>
            <w:r w:rsidRPr="00CB6FE5">
              <w:rPr>
                <w:rFonts w:ascii="Calibri" w:hAnsi="Calibri" w:cs="Calibri"/>
                <w:color w:val="1B7783" w:themeColor="text2"/>
                <w:sz w:val="18"/>
                <w:szCs w:val="18"/>
              </w:rPr>
              <w:t>(Survey Q15. &gt;90%)</w:t>
            </w:r>
          </w:p>
        </w:tc>
        <w:tc>
          <w:tcPr>
            <w:tcW w:w="849" w:type="dxa"/>
          </w:tcPr>
          <w:p w14:paraId="43B189F1" w14:textId="77777777" w:rsidR="006A6FA4" w:rsidRPr="00CB6FE5" w:rsidRDefault="006A6FA4" w:rsidP="006A6FA4">
            <w:pPr>
              <w:rPr>
                <w:rFonts w:ascii="Calibri" w:hAnsi="Calibri" w:cs="Calibri"/>
                <w:sz w:val="18"/>
                <w:szCs w:val="18"/>
              </w:rPr>
            </w:pPr>
          </w:p>
        </w:tc>
        <w:tc>
          <w:tcPr>
            <w:tcW w:w="850" w:type="dxa"/>
          </w:tcPr>
          <w:p w14:paraId="0D05A82A" w14:textId="77777777" w:rsidR="006A6FA4" w:rsidRPr="00CB6FE5" w:rsidRDefault="006A6FA4" w:rsidP="006A6FA4">
            <w:pPr>
              <w:rPr>
                <w:rFonts w:ascii="Calibri" w:hAnsi="Calibri" w:cs="Calibri"/>
                <w:sz w:val="18"/>
                <w:szCs w:val="18"/>
              </w:rPr>
            </w:pPr>
          </w:p>
        </w:tc>
        <w:tc>
          <w:tcPr>
            <w:tcW w:w="850" w:type="dxa"/>
          </w:tcPr>
          <w:p w14:paraId="2D10FCEB" w14:textId="77777777" w:rsidR="006A6FA4" w:rsidRPr="00CB6FE5" w:rsidRDefault="006A6FA4" w:rsidP="006A6FA4">
            <w:pPr>
              <w:rPr>
                <w:rFonts w:ascii="Calibri" w:hAnsi="Calibri" w:cs="Calibri"/>
                <w:sz w:val="18"/>
                <w:szCs w:val="18"/>
              </w:rPr>
            </w:pPr>
          </w:p>
        </w:tc>
        <w:tc>
          <w:tcPr>
            <w:tcW w:w="3425" w:type="dxa"/>
          </w:tcPr>
          <w:p w14:paraId="7FC39CE8" w14:textId="77777777" w:rsidR="006A6FA4" w:rsidRPr="00CB6FE5" w:rsidRDefault="006A6FA4" w:rsidP="006A6FA4">
            <w:pPr>
              <w:rPr>
                <w:rFonts w:ascii="Calibri" w:hAnsi="Calibri" w:cs="Calibri"/>
                <w:sz w:val="18"/>
                <w:szCs w:val="18"/>
              </w:rPr>
            </w:pPr>
          </w:p>
        </w:tc>
        <w:tc>
          <w:tcPr>
            <w:tcW w:w="540" w:type="dxa"/>
            <w:shd w:val="clear" w:color="auto" w:fill="auto"/>
          </w:tcPr>
          <w:p w14:paraId="0E6772CF" w14:textId="77777777" w:rsidR="006A6FA4" w:rsidRPr="00CB6FE5" w:rsidRDefault="006A6FA4" w:rsidP="006A6FA4">
            <w:pPr>
              <w:rPr>
                <w:rFonts w:ascii="Calibri" w:hAnsi="Calibri" w:cs="Calibri"/>
                <w:sz w:val="18"/>
                <w:szCs w:val="18"/>
              </w:rPr>
            </w:pPr>
          </w:p>
        </w:tc>
        <w:tc>
          <w:tcPr>
            <w:tcW w:w="540" w:type="dxa"/>
            <w:shd w:val="clear" w:color="auto" w:fill="auto"/>
          </w:tcPr>
          <w:p w14:paraId="31AC32DC" w14:textId="77777777" w:rsidR="006A6FA4" w:rsidRPr="00CB6FE5" w:rsidRDefault="006A6FA4" w:rsidP="006A6FA4">
            <w:pPr>
              <w:rPr>
                <w:rFonts w:ascii="Calibri" w:hAnsi="Calibri" w:cs="Calibri"/>
                <w:sz w:val="18"/>
                <w:szCs w:val="18"/>
              </w:rPr>
            </w:pPr>
          </w:p>
        </w:tc>
        <w:tc>
          <w:tcPr>
            <w:tcW w:w="2706" w:type="dxa"/>
          </w:tcPr>
          <w:p w14:paraId="3627FC96" w14:textId="77777777" w:rsidR="006A6FA4" w:rsidRPr="00CB6FE5" w:rsidRDefault="006A6FA4" w:rsidP="006A6FA4">
            <w:pPr>
              <w:rPr>
                <w:rFonts w:ascii="Calibri" w:hAnsi="Calibri" w:cs="Calibri"/>
                <w:sz w:val="18"/>
                <w:szCs w:val="18"/>
              </w:rPr>
            </w:pPr>
          </w:p>
        </w:tc>
      </w:tr>
      <w:tr w:rsidR="006A6FA4" w:rsidRPr="00CB6FE5" w14:paraId="16136997" w14:textId="77777777" w:rsidTr="00AD4D81">
        <w:trPr>
          <w:trHeight w:val="1480"/>
        </w:trPr>
        <w:tc>
          <w:tcPr>
            <w:tcW w:w="4754" w:type="dxa"/>
            <w:vAlign w:val="center"/>
          </w:tcPr>
          <w:p w14:paraId="429BBCC7"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8.5 Students with disabilities, including those with cognitive and emotional disabilities, have opportunities to serve in leadership roles in the school.</w:t>
            </w:r>
          </w:p>
        </w:tc>
        <w:tc>
          <w:tcPr>
            <w:tcW w:w="849" w:type="dxa"/>
          </w:tcPr>
          <w:p w14:paraId="6BA5F0A3" w14:textId="77777777" w:rsidR="006A6FA4" w:rsidRPr="00CB6FE5" w:rsidRDefault="006A6FA4" w:rsidP="006A6FA4">
            <w:pPr>
              <w:rPr>
                <w:rFonts w:ascii="Calibri" w:hAnsi="Calibri" w:cs="Calibri"/>
                <w:sz w:val="18"/>
                <w:szCs w:val="18"/>
              </w:rPr>
            </w:pPr>
          </w:p>
        </w:tc>
        <w:tc>
          <w:tcPr>
            <w:tcW w:w="850" w:type="dxa"/>
          </w:tcPr>
          <w:p w14:paraId="580D8EF4" w14:textId="77777777" w:rsidR="006A6FA4" w:rsidRPr="00CB6FE5" w:rsidRDefault="006A6FA4" w:rsidP="006A6FA4">
            <w:pPr>
              <w:rPr>
                <w:rFonts w:ascii="Calibri" w:hAnsi="Calibri" w:cs="Calibri"/>
                <w:sz w:val="18"/>
                <w:szCs w:val="18"/>
              </w:rPr>
            </w:pPr>
          </w:p>
        </w:tc>
        <w:tc>
          <w:tcPr>
            <w:tcW w:w="850" w:type="dxa"/>
          </w:tcPr>
          <w:p w14:paraId="1B321CA8" w14:textId="77777777" w:rsidR="006A6FA4" w:rsidRPr="00CB6FE5" w:rsidRDefault="006A6FA4" w:rsidP="006A6FA4">
            <w:pPr>
              <w:rPr>
                <w:rFonts w:ascii="Calibri" w:hAnsi="Calibri" w:cs="Calibri"/>
                <w:sz w:val="18"/>
                <w:szCs w:val="18"/>
              </w:rPr>
            </w:pPr>
          </w:p>
        </w:tc>
        <w:tc>
          <w:tcPr>
            <w:tcW w:w="3425" w:type="dxa"/>
          </w:tcPr>
          <w:p w14:paraId="6C820FBA" w14:textId="77777777" w:rsidR="006A6FA4" w:rsidRPr="00CB6FE5" w:rsidRDefault="006A6FA4" w:rsidP="006A6FA4">
            <w:pPr>
              <w:rPr>
                <w:rFonts w:ascii="Calibri" w:hAnsi="Calibri" w:cs="Calibri"/>
                <w:sz w:val="18"/>
                <w:szCs w:val="18"/>
              </w:rPr>
            </w:pPr>
          </w:p>
        </w:tc>
        <w:tc>
          <w:tcPr>
            <w:tcW w:w="540" w:type="dxa"/>
            <w:shd w:val="clear" w:color="auto" w:fill="auto"/>
          </w:tcPr>
          <w:p w14:paraId="54A24356" w14:textId="77777777" w:rsidR="006A6FA4" w:rsidRPr="00CB6FE5" w:rsidRDefault="006A6FA4" w:rsidP="006A6FA4">
            <w:pPr>
              <w:rPr>
                <w:rFonts w:ascii="Calibri" w:hAnsi="Calibri" w:cs="Calibri"/>
                <w:sz w:val="18"/>
                <w:szCs w:val="18"/>
              </w:rPr>
            </w:pPr>
          </w:p>
        </w:tc>
        <w:tc>
          <w:tcPr>
            <w:tcW w:w="540" w:type="dxa"/>
            <w:shd w:val="clear" w:color="auto" w:fill="auto"/>
          </w:tcPr>
          <w:p w14:paraId="6FFE2251" w14:textId="77777777" w:rsidR="006A6FA4" w:rsidRPr="00CB6FE5" w:rsidRDefault="006A6FA4" w:rsidP="006A6FA4">
            <w:pPr>
              <w:rPr>
                <w:rFonts w:ascii="Calibri" w:hAnsi="Calibri" w:cs="Calibri"/>
                <w:sz w:val="18"/>
                <w:szCs w:val="18"/>
              </w:rPr>
            </w:pPr>
          </w:p>
        </w:tc>
        <w:tc>
          <w:tcPr>
            <w:tcW w:w="2706" w:type="dxa"/>
          </w:tcPr>
          <w:p w14:paraId="037762BC" w14:textId="77777777" w:rsidR="006A6FA4" w:rsidRPr="00CB6FE5" w:rsidRDefault="006A6FA4" w:rsidP="006A6FA4">
            <w:pPr>
              <w:rPr>
                <w:rFonts w:ascii="Calibri" w:hAnsi="Calibri" w:cs="Calibri"/>
                <w:sz w:val="18"/>
                <w:szCs w:val="18"/>
              </w:rPr>
            </w:pPr>
          </w:p>
        </w:tc>
      </w:tr>
    </w:tbl>
    <w:p w14:paraId="01C68E8A" w14:textId="77777777" w:rsidR="00AD4D81" w:rsidRPr="00CB6FE5" w:rsidRDefault="00AD4D81">
      <w:pPr>
        <w:rPr>
          <w:rFonts w:ascii="Calibri" w:hAnsi="Calibri" w:cs="Calibri"/>
          <w:sz w:val="20"/>
        </w:rPr>
      </w:pPr>
    </w:p>
    <w:p w14:paraId="3956FEF4" w14:textId="77777777" w:rsidR="006004B2" w:rsidRPr="00CB6FE5" w:rsidRDefault="00AD4D81">
      <w:pPr>
        <w:rPr>
          <w:rFonts w:ascii="Calibri" w:hAnsi="Calibri" w:cs="Calibri"/>
          <w:sz w:val="20"/>
        </w:rPr>
      </w:pPr>
      <w:r w:rsidRPr="00CB6FE5">
        <w:rPr>
          <w:rFonts w:ascii="Calibri" w:hAnsi="Calibri" w:cs="Calibri"/>
          <w:sz w:val="20"/>
        </w:rPr>
        <w:br w:type="column"/>
      </w:r>
    </w:p>
    <w:p w14:paraId="597FA0AC" w14:textId="77777777" w:rsidR="0071761B" w:rsidRPr="00CB6FE5" w:rsidRDefault="00A5613D"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Family</w:t>
      </w:r>
      <w:r w:rsidR="0071761B" w:rsidRPr="00CB6FE5">
        <w:rPr>
          <w:rFonts w:ascii="Calibri" w:hAnsi="Calibri" w:cs="Calibri"/>
          <w:b/>
          <w:color w:val="1B7783" w:themeColor="text2"/>
        </w:rPr>
        <w:t xml:space="preserve"> and Community Engagement</w:t>
      </w:r>
    </w:p>
    <w:p w14:paraId="1043C2A6" w14:textId="77777777" w:rsidR="0071761B" w:rsidRPr="00CB6FE5" w:rsidRDefault="00F462E9" w:rsidP="00A66C27">
      <w:pPr>
        <w:spacing w:after="40"/>
        <w:outlineLvl w:val="0"/>
        <w:rPr>
          <w:rFonts w:ascii="Calibri" w:hAnsi="Calibri" w:cs="Calibri"/>
          <w:color w:val="28282F" w:themeColor="text1"/>
          <w:sz w:val="18"/>
          <w:szCs w:val="18"/>
        </w:rPr>
      </w:pPr>
      <w:r w:rsidRPr="00CB6FE5">
        <w:rPr>
          <w:rFonts w:ascii="Calibri" w:hAnsi="Calibri" w:cs="Calibri"/>
          <w:color w:val="28282F" w:themeColor="text1"/>
          <w:sz w:val="18"/>
          <w:szCs w:val="18"/>
        </w:rPr>
        <w:t xml:space="preserve">As families, educators and community </w:t>
      </w:r>
      <w:r w:rsidR="001132B4" w:rsidRPr="00CB6FE5">
        <w:rPr>
          <w:rFonts w:ascii="Calibri" w:hAnsi="Calibri" w:cs="Calibri"/>
          <w:color w:val="28282F" w:themeColor="text1"/>
          <w:sz w:val="18"/>
          <w:szCs w:val="18"/>
        </w:rPr>
        <w:t>members recognize</w:t>
      </w:r>
      <w:r w:rsidR="00A70DBC" w:rsidRPr="00CB6FE5">
        <w:rPr>
          <w:rFonts w:ascii="Calibri" w:hAnsi="Calibri" w:cs="Calibri"/>
          <w:color w:val="28282F" w:themeColor="text1"/>
          <w:sz w:val="18"/>
          <w:szCs w:val="18"/>
        </w:rPr>
        <w:t xml:space="preserve"> the importance of inclusive practices, new and authentic </w:t>
      </w:r>
      <w:r w:rsidR="001132B4" w:rsidRPr="00CB6FE5">
        <w:rPr>
          <w:rFonts w:ascii="Calibri" w:hAnsi="Calibri" w:cs="Calibri"/>
          <w:color w:val="28282F" w:themeColor="text1"/>
          <w:sz w:val="18"/>
          <w:szCs w:val="18"/>
        </w:rPr>
        <w:t>partnerships must</w:t>
      </w:r>
      <w:r w:rsidR="00A70DBC" w:rsidRPr="00CB6FE5">
        <w:rPr>
          <w:rFonts w:ascii="Calibri" w:hAnsi="Calibri" w:cs="Calibri"/>
          <w:color w:val="28282F" w:themeColor="text1"/>
          <w:sz w:val="18"/>
          <w:szCs w:val="18"/>
        </w:rPr>
        <w:t xml:space="preserve"> be formed.</w:t>
      </w:r>
      <w:r w:rsidRPr="00CB6FE5">
        <w:rPr>
          <w:rFonts w:ascii="Calibri" w:hAnsi="Calibri" w:cs="Calibri"/>
          <w:color w:val="28282F" w:themeColor="text1"/>
          <w:sz w:val="18"/>
          <w:szCs w:val="18"/>
        </w:rPr>
        <w:t xml:space="preserve"> </w:t>
      </w:r>
      <w:r w:rsidR="00A70DBC" w:rsidRPr="00CB6FE5">
        <w:rPr>
          <w:rFonts w:ascii="Calibri" w:hAnsi="Calibri" w:cs="Calibri"/>
          <w:color w:val="28282F" w:themeColor="text1"/>
          <w:sz w:val="18"/>
          <w:szCs w:val="18"/>
        </w:rPr>
        <w:t xml:space="preserve"> </w:t>
      </w:r>
    </w:p>
    <w:tbl>
      <w:tblPr>
        <w:tblStyle w:val="TableGrid"/>
        <w:tblW w:w="14514" w:type="dxa"/>
        <w:tblLook w:val="04A0" w:firstRow="1" w:lastRow="0" w:firstColumn="1" w:lastColumn="0" w:noHBand="0" w:noVBand="1"/>
      </w:tblPr>
      <w:tblGrid>
        <w:gridCol w:w="4754"/>
        <w:gridCol w:w="849"/>
        <w:gridCol w:w="850"/>
        <w:gridCol w:w="850"/>
        <w:gridCol w:w="3425"/>
        <w:gridCol w:w="540"/>
        <w:gridCol w:w="540"/>
        <w:gridCol w:w="2706"/>
      </w:tblGrid>
      <w:tr w:rsidR="006A6FA4" w:rsidRPr="00CB6FE5" w14:paraId="234161B4" w14:textId="77777777" w:rsidTr="006A6FA4">
        <w:trPr>
          <w:trHeight w:val="71"/>
        </w:trPr>
        <w:tc>
          <w:tcPr>
            <w:tcW w:w="4754" w:type="dxa"/>
            <w:vMerge w:val="restart"/>
            <w:shd w:val="clear" w:color="auto" w:fill="FCE0CB" w:themeFill="accent1" w:themeFillTint="33"/>
            <w:vAlign w:val="center"/>
          </w:tcPr>
          <w:p w14:paraId="128F1DD1"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1777A7A8"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64678B81"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735FCBE5"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3D1E0FF2"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End</w:t>
            </w:r>
          </w:p>
        </w:tc>
        <w:tc>
          <w:tcPr>
            <w:tcW w:w="2706" w:type="dxa"/>
            <w:vMerge w:val="restart"/>
            <w:shd w:val="clear" w:color="auto" w:fill="FCE0CB" w:themeFill="accent1" w:themeFillTint="33"/>
            <w:vAlign w:val="center"/>
          </w:tcPr>
          <w:p w14:paraId="45568537" w14:textId="77777777" w:rsidR="006A6FA4" w:rsidRPr="00CB6FE5" w:rsidRDefault="006A6FA4" w:rsidP="006554E9">
            <w:pPr>
              <w:jc w:val="center"/>
              <w:rPr>
                <w:rFonts w:ascii="Calibri" w:hAnsi="Calibri" w:cs="Calibri"/>
                <w:b/>
                <w:sz w:val="16"/>
                <w:szCs w:val="21"/>
              </w:rPr>
            </w:pPr>
            <w:r w:rsidRPr="00CB6FE5">
              <w:rPr>
                <w:rFonts w:ascii="Calibri" w:hAnsi="Calibri" w:cs="Calibri"/>
                <w:b/>
                <w:sz w:val="16"/>
                <w:szCs w:val="21"/>
              </w:rPr>
              <w:t>Evidence of Success</w:t>
            </w:r>
          </w:p>
        </w:tc>
      </w:tr>
      <w:tr w:rsidR="006A6FA4" w:rsidRPr="00CB6FE5" w14:paraId="508CA241" w14:textId="77777777" w:rsidTr="006A6FA4">
        <w:trPr>
          <w:trHeight w:val="69"/>
        </w:trPr>
        <w:tc>
          <w:tcPr>
            <w:tcW w:w="4754" w:type="dxa"/>
            <w:vMerge/>
            <w:shd w:val="clear" w:color="auto" w:fill="FCE0CB" w:themeFill="accent1" w:themeFillTint="33"/>
          </w:tcPr>
          <w:p w14:paraId="1E4DFE40" w14:textId="77777777" w:rsidR="006A6FA4" w:rsidRPr="00CB6FE5" w:rsidRDefault="006A6FA4" w:rsidP="006554E9">
            <w:pPr>
              <w:rPr>
                <w:rFonts w:ascii="Calibri" w:hAnsi="Calibri" w:cs="Calibri"/>
              </w:rPr>
            </w:pPr>
          </w:p>
        </w:tc>
        <w:tc>
          <w:tcPr>
            <w:tcW w:w="849" w:type="dxa"/>
          </w:tcPr>
          <w:p w14:paraId="311F9825"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241C9471"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77777416" w14:textId="77777777" w:rsidR="006A6FA4" w:rsidRPr="00CB6FE5" w:rsidRDefault="006A6FA4"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3CAD634F" w14:textId="77777777" w:rsidR="006A6FA4" w:rsidRPr="00CB6FE5" w:rsidRDefault="006A6FA4" w:rsidP="006554E9">
            <w:pPr>
              <w:rPr>
                <w:rFonts w:ascii="Calibri" w:hAnsi="Calibri" w:cs="Calibri"/>
              </w:rPr>
            </w:pPr>
          </w:p>
        </w:tc>
        <w:tc>
          <w:tcPr>
            <w:tcW w:w="540" w:type="dxa"/>
            <w:vMerge/>
            <w:shd w:val="clear" w:color="auto" w:fill="FCE0CB" w:themeFill="accent1" w:themeFillTint="33"/>
          </w:tcPr>
          <w:p w14:paraId="62C79627" w14:textId="77777777" w:rsidR="006A6FA4" w:rsidRPr="00CB6FE5" w:rsidRDefault="006A6FA4" w:rsidP="006554E9">
            <w:pPr>
              <w:rPr>
                <w:rFonts w:ascii="Calibri" w:hAnsi="Calibri" w:cs="Calibri"/>
              </w:rPr>
            </w:pPr>
          </w:p>
        </w:tc>
        <w:tc>
          <w:tcPr>
            <w:tcW w:w="540" w:type="dxa"/>
            <w:vMerge/>
            <w:shd w:val="clear" w:color="auto" w:fill="FCE0CB" w:themeFill="accent1" w:themeFillTint="33"/>
          </w:tcPr>
          <w:p w14:paraId="1DD848D0" w14:textId="77777777" w:rsidR="006A6FA4" w:rsidRPr="00CB6FE5" w:rsidRDefault="006A6FA4" w:rsidP="006554E9">
            <w:pPr>
              <w:rPr>
                <w:rFonts w:ascii="Calibri" w:hAnsi="Calibri" w:cs="Calibri"/>
              </w:rPr>
            </w:pPr>
          </w:p>
        </w:tc>
        <w:tc>
          <w:tcPr>
            <w:tcW w:w="2706" w:type="dxa"/>
            <w:vMerge/>
            <w:shd w:val="clear" w:color="auto" w:fill="FCE0CB" w:themeFill="accent1" w:themeFillTint="33"/>
          </w:tcPr>
          <w:p w14:paraId="0D6E0398" w14:textId="77777777" w:rsidR="006A6FA4" w:rsidRPr="00CB6FE5" w:rsidRDefault="006A6FA4" w:rsidP="006554E9">
            <w:pPr>
              <w:rPr>
                <w:rFonts w:ascii="Calibri" w:hAnsi="Calibri" w:cs="Calibri"/>
              </w:rPr>
            </w:pPr>
          </w:p>
        </w:tc>
      </w:tr>
      <w:tr w:rsidR="006A6FA4" w:rsidRPr="00CB6FE5" w14:paraId="10C49CC2" w14:textId="77777777" w:rsidTr="006E51B0">
        <w:trPr>
          <w:trHeight w:val="1544"/>
        </w:trPr>
        <w:tc>
          <w:tcPr>
            <w:tcW w:w="4754" w:type="dxa"/>
            <w:vAlign w:val="center"/>
          </w:tcPr>
          <w:p w14:paraId="3E396EC1"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9.1 Family members are included as active members of team making decisions about their child. </w:t>
            </w:r>
            <w:r w:rsidRPr="00CB6FE5">
              <w:rPr>
                <w:rFonts w:ascii="Calibri" w:hAnsi="Calibri" w:cs="Calibri"/>
                <w:color w:val="1B7783" w:themeColor="text2"/>
                <w:sz w:val="18"/>
                <w:szCs w:val="18"/>
              </w:rPr>
              <w:t>(Survey Q16. &gt;90%)</w:t>
            </w:r>
          </w:p>
        </w:tc>
        <w:tc>
          <w:tcPr>
            <w:tcW w:w="849" w:type="dxa"/>
          </w:tcPr>
          <w:p w14:paraId="3C5AC578" w14:textId="77777777" w:rsidR="006A6FA4" w:rsidRPr="00CB6FE5" w:rsidRDefault="006A6FA4" w:rsidP="006A6FA4">
            <w:pPr>
              <w:rPr>
                <w:rFonts w:ascii="Calibri" w:hAnsi="Calibri" w:cs="Calibri"/>
                <w:sz w:val="18"/>
                <w:szCs w:val="18"/>
              </w:rPr>
            </w:pPr>
          </w:p>
        </w:tc>
        <w:tc>
          <w:tcPr>
            <w:tcW w:w="850" w:type="dxa"/>
          </w:tcPr>
          <w:p w14:paraId="015660E4" w14:textId="77777777" w:rsidR="006A6FA4" w:rsidRPr="00CB6FE5" w:rsidRDefault="006A6FA4" w:rsidP="006A6FA4">
            <w:pPr>
              <w:rPr>
                <w:rFonts w:ascii="Calibri" w:hAnsi="Calibri" w:cs="Calibri"/>
                <w:sz w:val="18"/>
                <w:szCs w:val="18"/>
              </w:rPr>
            </w:pPr>
          </w:p>
        </w:tc>
        <w:tc>
          <w:tcPr>
            <w:tcW w:w="850" w:type="dxa"/>
          </w:tcPr>
          <w:p w14:paraId="69CFCB90" w14:textId="77777777" w:rsidR="006A6FA4" w:rsidRPr="00CB6FE5" w:rsidRDefault="006A6FA4" w:rsidP="006A6FA4">
            <w:pPr>
              <w:rPr>
                <w:rFonts w:ascii="Calibri" w:hAnsi="Calibri" w:cs="Calibri"/>
                <w:sz w:val="18"/>
                <w:szCs w:val="18"/>
              </w:rPr>
            </w:pPr>
          </w:p>
        </w:tc>
        <w:tc>
          <w:tcPr>
            <w:tcW w:w="3425" w:type="dxa"/>
          </w:tcPr>
          <w:p w14:paraId="63C1511E" w14:textId="77777777" w:rsidR="006A6FA4" w:rsidRPr="00CB6FE5" w:rsidRDefault="006A6FA4" w:rsidP="006A6FA4">
            <w:pPr>
              <w:rPr>
                <w:rFonts w:ascii="Calibri" w:hAnsi="Calibri" w:cs="Calibri"/>
                <w:sz w:val="18"/>
                <w:szCs w:val="18"/>
              </w:rPr>
            </w:pPr>
          </w:p>
        </w:tc>
        <w:tc>
          <w:tcPr>
            <w:tcW w:w="540" w:type="dxa"/>
            <w:shd w:val="clear" w:color="auto" w:fill="auto"/>
          </w:tcPr>
          <w:p w14:paraId="0A51D03B" w14:textId="77777777" w:rsidR="006A6FA4" w:rsidRPr="00CB6FE5" w:rsidRDefault="006A6FA4" w:rsidP="006A6FA4">
            <w:pPr>
              <w:rPr>
                <w:rFonts w:ascii="Calibri" w:hAnsi="Calibri" w:cs="Calibri"/>
                <w:sz w:val="18"/>
                <w:szCs w:val="18"/>
              </w:rPr>
            </w:pPr>
          </w:p>
        </w:tc>
        <w:tc>
          <w:tcPr>
            <w:tcW w:w="540" w:type="dxa"/>
            <w:shd w:val="clear" w:color="auto" w:fill="auto"/>
          </w:tcPr>
          <w:p w14:paraId="7FAE2339" w14:textId="77777777" w:rsidR="006A6FA4" w:rsidRPr="00CB6FE5" w:rsidRDefault="006A6FA4" w:rsidP="006A6FA4">
            <w:pPr>
              <w:rPr>
                <w:rFonts w:ascii="Calibri" w:hAnsi="Calibri" w:cs="Calibri"/>
                <w:sz w:val="18"/>
                <w:szCs w:val="18"/>
              </w:rPr>
            </w:pPr>
          </w:p>
        </w:tc>
        <w:tc>
          <w:tcPr>
            <w:tcW w:w="2706" w:type="dxa"/>
          </w:tcPr>
          <w:p w14:paraId="568A3FF6" w14:textId="77777777" w:rsidR="006A6FA4" w:rsidRPr="00CB6FE5" w:rsidRDefault="006A6FA4" w:rsidP="006A6FA4">
            <w:pPr>
              <w:rPr>
                <w:rFonts w:ascii="Calibri" w:hAnsi="Calibri" w:cs="Calibri"/>
                <w:sz w:val="18"/>
                <w:szCs w:val="18"/>
              </w:rPr>
            </w:pPr>
          </w:p>
        </w:tc>
      </w:tr>
      <w:tr w:rsidR="006A6FA4" w:rsidRPr="00CB6FE5" w14:paraId="71E540CA" w14:textId="77777777" w:rsidTr="006E51B0">
        <w:trPr>
          <w:trHeight w:val="1544"/>
        </w:trPr>
        <w:tc>
          <w:tcPr>
            <w:tcW w:w="4754" w:type="dxa"/>
            <w:vAlign w:val="center"/>
          </w:tcPr>
          <w:p w14:paraId="61BE7087"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9.2 School/district routinely builds relationships between families and schools through two-way communication, off-campus outreach, non-threatening fun activities, and a positive school climate.</w:t>
            </w:r>
          </w:p>
        </w:tc>
        <w:tc>
          <w:tcPr>
            <w:tcW w:w="849" w:type="dxa"/>
          </w:tcPr>
          <w:p w14:paraId="61EFD1C5" w14:textId="77777777" w:rsidR="006A6FA4" w:rsidRPr="00CB6FE5" w:rsidRDefault="006A6FA4" w:rsidP="006A6FA4">
            <w:pPr>
              <w:rPr>
                <w:rFonts w:ascii="Calibri" w:hAnsi="Calibri" w:cs="Calibri"/>
                <w:sz w:val="18"/>
                <w:szCs w:val="18"/>
              </w:rPr>
            </w:pPr>
          </w:p>
        </w:tc>
        <w:tc>
          <w:tcPr>
            <w:tcW w:w="850" w:type="dxa"/>
          </w:tcPr>
          <w:p w14:paraId="484F4D87" w14:textId="77777777" w:rsidR="006A6FA4" w:rsidRPr="00CB6FE5" w:rsidRDefault="006A6FA4" w:rsidP="006A6FA4">
            <w:pPr>
              <w:rPr>
                <w:rFonts w:ascii="Calibri" w:hAnsi="Calibri" w:cs="Calibri"/>
                <w:sz w:val="18"/>
                <w:szCs w:val="18"/>
              </w:rPr>
            </w:pPr>
          </w:p>
        </w:tc>
        <w:tc>
          <w:tcPr>
            <w:tcW w:w="850" w:type="dxa"/>
          </w:tcPr>
          <w:p w14:paraId="255E2184" w14:textId="77777777" w:rsidR="006A6FA4" w:rsidRPr="00CB6FE5" w:rsidRDefault="006A6FA4" w:rsidP="006A6FA4">
            <w:pPr>
              <w:rPr>
                <w:rFonts w:ascii="Calibri" w:hAnsi="Calibri" w:cs="Calibri"/>
                <w:sz w:val="18"/>
                <w:szCs w:val="18"/>
              </w:rPr>
            </w:pPr>
          </w:p>
        </w:tc>
        <w:tc>
          <w:tcPr>
            <w:tcW w:w="3425" w:type="dxa"/>
          </w:tcPr>
          <w:p w14:paraId="273886E4" w14:textId="77777777" w:rsidR="006A6FA4" w:rsidRPr="00CB6FE5" w:rsidRDefault="006A6FA4" w:rsidP="006A6FA4">
            <w:pPr>
              <w:rPr>
                <w:rFonts w:ascii="Calibri" w:hAnsi="Calibri" w:cs="Calibri"/>
                <w:sz w:val="18"/>
                <w:szCs w:val="18"/>
              </w:rPr>
            </w:pPr>
          </w:p>
        </w:tc>
        <w:tc>
          <w:tcPr>
            <w:tcW w:w="540" w:type="dxa"/>
            <w:shd w:val="clear" w:color="auto" w:fill="auto"/>
          </w:tcPr>
          <w:p w14:paraId="3E9BACAC" w14:textId="77777777" w:rsidR="006A6FA4" w:rsidRPr="00CB6FE5" w:rsidRDefault="006A6FA4" w:rsidP="006A6FA4">
            <w:pPr>
              <w:rPr>
                <w:rFonts w:ascii="Calibri" w:hAnsi="Calibri" w:cs="Calibri"/>
                <w:sz w:val="18"/>
                <w:szCs w:val="18"/>
              </w:rPr>
            </w:pPr>
          </w:p>
        </w:tc>
        <w:tc>
          <w:tcPr>
            <w:tcW w:w="540" w:type="dxa"/>
            <w:shd w:val="clear" w:color="auto" w:fill="auto"/>
          </w:tcPr>
          <w:p w14:paraId="753C2623" w14:textId="77777777" w:rsidR="006A6FA4" w:rsidRPr="00CB6FE5" w:rsidRDefault="006A6FA4" w:rsidP="006A6FA4">
            <w:pPr>
              <w:rPr>
                <w:rFonts w:ascii="Calibri" w:hAnsi="Calibri" w:cs="Calibri"/>
                <w:sz w:val="18"/>
                <w:szCs w:val="18"/>
              </w:rPr>
            </w:pPr>
          </w:p>
        </w:tc>
        <w:tc>
          <w:tcPr>
            <w:tcW w:w="2706" w:type="dxa"/>
          </w:tcPr>
          <w:p w14:paraId="1F8FFCE3" w14:textId="77777777" w:rsidR="006A6FA4" w:rsidRPr="00CB6FE5" w:rsidRDefault="006A6FA4" w:rsidP="006A6FA4">
            <w:pPr>
              <w:rPr>
                <w:rFonts w:ascii="Calibri" w:hAnsi="Calibri" w:cs="Calibri"/>
                <w:sz w:val="18"/>
                <w:szCs w:val="18"/>
              </w:rPr>
            </w:pPr>
          </w:p>
        </w:tc>
      </w:tr>
      <w:tr w:rsidR="006A6FA4" w:rsidRPr="00CB6FE5" w14:paraId="65182988" w14:textId="77777777" w:rsidTr="006E51B0">
        <w:trPr>
          <w:trHeight w:val="1544"/>
        </w:trPr>
        <w:tc>
          <w:tcPr>
            <w:tcW w:w="4754" w:type="dxa"/>
            <w:vAlign w:val="center"/>
          </w:tcPr>
          <w:p w14:paraId="02F38BA9"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9.3 Students encourage family involvement through active participation in school programs/events and parent communication.</w:t>
            </w:r>
          </w:p>
        </w:tc>
        <w:tc>
          <w:tcPr>
            <w:tcW w:w="849" w:type="dxa"/>
          </w:tcPr>
          <w:p w14:paraId="544172B0" w14:textId="77777777" w:rsidR="006A6FA4" w:rsidRPr="00CB6FE5" w:rsidRDefault="006A6FA4" w:rsidP="006A6FA4">
            <w:pPr>
              <w:rPr>
                <w:rFonts w:ascii="Calibri" w:hAnsi="Calibri" w:cs="Calibri"/>
                <w:sz w:val="18"/>
                <w:szCs w:val="18"/>
              </w:rPr>
            </w:pPr>
          </w:p>
        </w:tc>
        <w:tc>
          <w:tcPr>
            <w:tcW w:w="850" w:type="dxa"/>
          </w:tcPr>
          <w:p w14:paraId="6DD9AECA" w14:textId="77777777" w:rsidR="006A6FA4" w:rsidRPr="00CB6FE5" w:rsidRDefault="006A6FA4" w:rsidP="006A6FA4">
            <w:pPr>
              <w:rPr>
                <w:rFonts w:ascii="Calibri" w:hAnsi="Calibri" w:cs="Calibri"/>
                <w:sz w:val="18"/>
                <w:szCs w:val="18"/>
              </w:rPr>
            </w:pPr>
          </w:p>
        </w:tc>
        <w:tc>
          <w:tcPr>
            <w:tcW w:w="850" w:type="dxa"/>
          </w:tcPr>
          <w:p w14:paraId="53137EF5" w14:textId="77777777" w:rsidR="006A6FA4" w:rsidRPr="00CB6FE5" w:rsidRDefault="006A6FA4" w:rsidP="006A6FA4">
            <w:pPr>
              <w:rPr>
                <w:rFonts w:ascii="Calibri" w:hAnsi="Calibri" w:cs="Calibri"/>
                <w:sz w:val="18"/>
                <w:szCs w:val="18"/>
              </w:rPr>
            </w:pPr>
          </w:p>
        </w:tc>
        <w:tc>
          <w:tcPr>
            <w:tcW w:w="3425" w:type="dxa"/>
          </w:tcPr>
          <w:p w14:paraId="2DFA5559" w14:textId="77777777" w:rsidR="006A6FA4" w:rsidRPr="00CB6FE5" w:rsidRDefault="006A6FA4" w:rsidP="006A6FA4">
            <w:pPr>
              <w:rPr>
                <w:rFonts w:ascii="Calibri" w:hAnsi="Calibri" w:cs="Calibri"/>
                <w:sz w:val="18"/>
                <w:szCs w:val="18"/>
              </w:rPr>
            </w:pPr>
          </w:p>
        </w:tc>
        <w:tc>
          <w:tcPr>
            <w:tcW w:w="540" w:type="dxa"/>
            <w:shd w:val="clear" w:color="auto" w:fill="auto"/>
          </w:tcPr>
          <w:p w14:paraId="77A8F0B9" w14:textId="77777777" w:rsidR="006A6FA4" w:rsidRPr="00CB6FE5" w:rsidRDefault="006A6FA4" w:rsidP="006A6FA4">
            <w:pPr>
              <w:rPr>
                <w:rFonts w:ascii="Calibri" w:hAnsi="Calibri" w:cs="Calibri"/>
                <w:sz w:val="18"/>
                <w:szCs w:val="18"/>
              </w:rPr>
            </w:pPr>
          </w:p>
        </w:tc>
        <w:tc>
          <w:tcPr>
            <w:tcW w:w="540" w:type="dxa"/>
            <w:shd w:val="clear" w:color="auto" w:fill="auto"/>
          </w:tcPr>
          <w:p w14:paraId="2727EEA8" w14:textId="77777777" w:rsidR="006A6FA4" w:rsidRPr="00CB6FE5" w:rsidRDefault="006A6FA4" w:rsidP="006A6FA4">
            <w:pPr>
              <w:rPr>
                <w:rFonts w:ascii="Calibri" w:hAnsi="Calibri" w:cs="Calibri"/>
                <w:sz w:val="18"/>
                <w:szCs w:val="18"/>
              </w:rPr>
            </w:pPr>
          </w:p>
        </w:tc>
        <w:tc>
          <w:tcPr>
            <w:tcW w:w="2706" w:type="dxa"/>
          </w:tcPr>
          <w:p w14:paraId="41FB69D7" w14:textId="77777777" w:rsidR="006A6FA4" w:rsidRPr="00CB6FE5" w:rsidRDefault="006A6FA4" w:rsidP="006A6FA4">
            <w:pPr>
              <w:rPr>
                <w:rFonts w:ascii="Calibri" w:hAnsi="Calibri" w:cs="Calibri"/>
                <w:sz w:val="18"/>
                <w:szCs w:val="18"/>
              </w:rPr>
            </w:pPr>
          </w:p>
        </w:tc>
      </w:tr>
      <w:tr w:rsidR="006A6FA4" w:rsidRPr="00CB6FE5" w14:paraId="42F0600D" w14:textId="77777777" w:rsidTr="006E51B0">
        <w:trPr>
          <w:trHeight w:val="1544"/>
        </w:trPr>
        <w:tc>
          <w:tcPr>
            <w:tcW w:w="4754" w:type="dxa"/>
            <w:vAlign w:val="center"/>
          </w:tcPr>
          <w:p w14:paraId="6AFE2ABC"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9.4 Parents are provided information and training regarding inclusive practices and the ways that they can support success for their child. </w:t>
            </w:r>
          </w:p>
        </w:tc>
        <w:tc>
          <w:tcPr>
            <w:tcW w:w="849" w:type="dxa"/>
          </w:tcPr>
          <w:p w14:paraId="33BA5074" w14:textId="77777777" w:rsidR="006A6FA4" w:rsidRPr="00CB6FE5" w:rsidRDefault="006A6FA4" w:rsidP="006A6FA4">
            <w:pPr>
              <w:rPr>
                <w:rFonts w:ascii="Calibri" w:hAnsi="Calibri" w:cs="Calibri"/>
                <w:sz w:val="18"/>
                <w:szCs w:val="18"/>
              </w:rPr>
            </w:pPr>
          </w:p>
        </w:tc>
        <w:tc>
          <w:tcPr>
            <w:tcW w:w="850" w:type="dxa"/>
          </w:tcPr>
          <w:p w14:paraId="0DAD4A2F" w14:textId="77777777" w:rsidR="006A6FA4" w:rsidRPr="00CB6FE5" w:rsidRDefault="006A6FA4" w:rsidP="006A6FA4">
            <w:pPr>
              <w:rPr>
                <w:rFonts w:ascii="Calibri" w:hAnsi="Calibri" w:cs="Calibri"/>
                <w:sz w:val="18"/>
                <w:szCs w:val="18"/>
              </w:rPr>
            </w:pPr>
          </w:p>
        </w:tc>
        <w:tc>
          <w:tcPr>
            <w:tcW w:w="850" w:type="dxa"/>
          </w:tcPr>
          <w:p w14:paraId="4C03B0F5" w14:textId="77777777" w:rsidR="006A6FA4" w:rsidRPr="00CB6FE5" w:rsidRDefault="006A6FA4" w:rsidP="006A6FA4">
            <w:pPr>
              <w:rPr>
                <w:rFonts w:ascii="Calibri" w:hAnsi="Calibri" w:cs="Calibri"/>
                <w:sz w:val="18"/>
                <w:szCs w:val="18"/>
              </w:rPr>
            </w:pPr>
          </w:p>
        </w:tc>
        <w:tc>
          <w:tcPr>
            <w:tcW w:w="3425" w:type="dxa"/>
          </w:tcPr>
          <w:p w14:paraId="44A89692" w14:textId="77777777" w:rsidR="006A6FA4" w:rsidRPr="00CB6FE5" w:rsidRDefault="006A6FA4" w:rsidP="006A6FA4">
            <w:pPr>
              <w:rPr>
                <w:rFonts w:ascii="Calibri" w:hAnsi="Calibri" w:cs="Calibri"/>
                <w:sz w:val="18"/>
                <w:szCs w:val="18"/>
              </w:rPr>
            </w:pPr>
          </w:p>
        </w:tc>
        <w:tc>
          <w:tcPr>
            <w:tcW w:w="540" w:type="dxa"/>
            <w:shd w:val="clear" w:color="auto" w:fill="auto"/>
          </w:tcPr>
          <w:p w14:paraId="12A54AA4" w14:textId="77777777" w:rsidR="006A6FA4" w:rsidRPr="00CB6FE5" w:rsidRDefault="006A6FA4" w:rsidP="006A6FA4">
            <w:pPr>
              <w:rPr>
                <w:rFonts w:ascii="Calibri" w:hAnsi="Calibri" w:cs="Calibri"/>
                <w:sz w:val="18"/>
                <w:szCs w:val="18"/>
              </w:rPr>
            </w:pPr>
          </w:p>
        </w:tc>
        <w:tc>
          <w:tcPr>
            <w:tcW w:w="540" w:type="dxa"/>
            <w:shd w:val="clear" w:color="auto" w:fill="auto"/>
          </w:tcPr>
          <w:p w14:paraId="6A2D22C2" w14:textId="77777777" w:rsidR="006A6FA4" w:rsidRPr="00CB6FE5" w:rsidRDefault="006A6FA4" w:rsidP="006A6FA4">
            <w:pPr>
              <w:rPr>
                <w:rFonts w:ascii="Calibri" w:hAnsi="Calibri" w:cs="Calibri"/>
                <w:sz w:val="18"/>
                <w:szCs w:val="18"/>
              </w:rPr>
            </w:pPr>
          </w:p>
        </w:tc>
        <w:tc>
          <w:tcPr>
            <w:tcW w:w="2706" w:type="dxa"/>
          </w:tcPr>
          <w:p w14:paraId="609B5A9F" w14:textId="77777777" w:rsidR="006A6FA4" w:rsidRPr="00CB6FE5" w:rsidRDefault="006A6FA4" w:rsidP="006A6FA4">
            <w:pPr>
              <w:rPr>
                <w:rFonts w:ascii="Calibri" w:hAnsi="Calibri" w:cs="Calibri"/>
                <w:sz w:val="18"/>
                <w:szCs w:val="18"/>
              </w:rPr>
            </w:pPr>
          </w:p>
        </w:tc>
      </w:tr>
      <w:tr w:rsidR="006A6FA4" w:rsidRPr="00CB6FE5" w14:paraId="06853DBA" w14:textId="77777777" w:rsidTr="006E51B0">
        <w:trPr>
          <w:trHeight w:val="1544"/>
        </w:trPr>
        <w:tc>
          <w:tcPr>
            <w:tcW w:w="4754" w:type="dxa"/>
            <w:vAlign w:val="center"/>
          </w:tcPr>
          <w:p w14:paraId="1AA1A7D8" w14:textId="77777777" w:rsidR="006A6FA4" w:rsidRPr="00CB6FE5" w:rsidRDefault="006A6FA4" w:rsidP="006A6FA4">
            <w:pPr>
              <w:rPr>
                <w:rFonts w:ascii="Calibri" w:hAnsi="Calibri" w:cs="Calibri"/>
                <w:sz w:val="18"/>
                <w:szCs w:val="18"/>
              </w:rPr>
            </w:pPr>
            <w:r w:rsidRPr="00CB6FE5">
              <w:rPr>
                <w:rFonts w:ascii="Calibri" w:hAnsi="Calibri" w:cs="Calibri"/>
                <w:sz w:val="18"/>
                <w:szCs w:val="18"/>
              </w:rPr>
              <w:t xml:space="preserve">9.5 School/district provides opportunities for community involvement at the school, recognizing when appropriate, the community learning and work sites and their contributions to student success.  </w:t>
            </w:r>
          </w:p>
        </w:tc>
        <w:tc>
          <w:tcPr>
            <w:tcW w:w="849" w:type="dxa"/>
          </w:tcPr>
          <w:p w14:paraId="46B0CA22" w14:textId="77777777" w:rsidR="006A6FA4" w:rsidRPr="00CB6FE5" w:rsidRDefault="006A6FA4" w:rsidP="006A6FA4">
            <w:pPr>
              <w:rPr>
                <w:rFonts w:ascii="Calibri" w:hAnsi="Calibri" w:cs="Calibri"/>
                <w:sz w:val="18"/>
                <w:szCs w:val="18"/>
              </w:rPr>
            </w:pPr>
          </w:p>
        </w:tc>
        <w:tc>
          <w:tcPr>
            <w:tcW w:w="850" w:type="dxa"/>
          </w:tcPr>
          <w:p w14:paraId="07474AD4" w14:textId="77777777" w:rsidR="006A6FA4" w:rsidRPr="00CB6FE5" w:rsidRDefault="006A6FA4" w:rsidP="006A6FA4">
            <w:pPr>
              <w:rPr>
                <w:rFonts w:ascii="Calibri" w:hAnsi="Calibri" w:cs="Calibri"/>
                <w:sz w:val="18"/>
                <w:szCs w:val="18"/>
              </w:rPr>
            </w:pPr>
          </w:p>
        </w:tc>
        <w:tc>
          <w:tcPr>
            <w:tcW w:w="850" w:type="dxa"/>
          </w:tcPr>
          <w:p w14:paraId="550E5DA3" w14:textId="77777777" w:rsidR="006A6FA4" w:rsidRPr="00CB6FE5" w:rsidRDefault="006A6FA4" w:rsidP="006A6FA4">
            <w:pPr>
              <w:rPr>
                <w:rFonts w:ascii="Calibri" w:hAnsi="Calibri" w:cs="Calibri"/>
                <w:sz w:val="18"/>
                <w:szCs w:val="18"/>
              </w:rPr>
            </w:pPr>
          </w:p>
        </w:tc>
        <w:tc>
          <w:tcPr>
            <w:tcW w:w="3425" w:type="dxa"/>
          </w:tcPr>
          <w:p w14:paraId="232B2004" w14:textId="77777777" w:rsidR="006A6FA4" w:rsidRPr="00CB6FE5" w:rsidRDefault="006A6FA4" w:rsidP="006A6FA4">
            <w:pPr>
              <w:rPr>
                <w:rFonts w:ascii="Calibri" w:hAnsi="Calibri" w:cs="Calibri"/>
                <w:sz w:val="18"/>
                <w:szCs w:val="18"/>
              </w:rPr>
            </w:pPr>
          </w:p>
        </w:tc>
        <w:tc>
          <w:tcPr>
            <w:tcW w:w="540" w:type="dxa"/>
            <w:shd w:val="clear" w:color="auto" w:fill="auto"/>
          </w:tcPr>
          <w:p w14:paraId="4877FF36" w14:textId="77777777" w:rsidR="006A6FA4" w:rsidRPr="00CB6FE5" w:rsidRDefault="006A6FA4" w:rsidP="006A6FA4">
            <w:pPr>
              <w:rPr>
                <w:rFonts w:ascii="Calibri" w:hAnsi="Calibri" w:cs="Calibri"/>
                <w:sz w:val="18"/>
                <w:szCs w:val="18"/>
              </w:rPr>
            </w:pPr>
          </w:p>
        </w:tc>
        <w:tc>
          <w:tcPr>
            <w:tcW w:w="540" w:type="dxa"/>
            <w:shd w:val="clear" w:color="auto" w:fill="auto"/>
          </w:tcPr>
          <w:p w14:paraId="3E869894" w14:textId="77777777" w:rsidR="006A6FA4" w:rsidRPr="00CB6FE5" w:rsidRDefault="006A6FA4" w:rsidP="006A6FA4">
            <w:pPr>
              <w:rPr>
                <w:rFonts w:ascii="Calibri" w:hAnsi="Calibri" w:cs="Calibri"/>
                <w:sz w:val="18"/>
                <w:szCs w:val="18"/>
              </w:rPr>
            </w:pPr>
          </w:p>
        </w:tc>
        <w:tc>
          <w:tcPr>
            <w:tcW w:w="2706" w:type="dxa"/>
          </w:tcPr>
          <w:p w14:paraId="4C983710" w14:textId="77777777" w:rsidR="006A6FA4" w:rsidRPr="00CB6FE5" w:rsidRDefault="006A6FA4" w:rsidP="006A6FA4">
            <w:pPr>
              <w:rPr>
                <w:rFonts w:ascii="Calibri" w:hAnsi="Calibri" w:cs="Calibri"/>
                <w:sz w:val="18"/>
                <w:szCs w:val="18"/>
              </w:rPr>
            </w:pPr>
          </w:p>
        </w:tc>
      </w:tr>
    </w:tbl>
    <w:p w14:paraId="409DC50A" w14:textId="77777777" w:rsidR="00594C0C" w:rsidRPr="00CB6FE5" w:rsidRDefault="00594C0C" w:rsidP="0071761B">
      <w:pPr>
        <w:rPr>
          <w:rFonts w:ascii="Calibri" w:hAnsi="Calibri" w:cs="Calibri"/>
        </w:rPr>
      </w:pPr>
    </w:p>
    <w:p w14:paraId="7F9CDA82" w14:textId="77777777" w:rsidR="00692EAA" w:rsidRPr="00CB6FE5" w:rsidRDefault="00594C0C" w:rsidP="0071761B">
      <w:pPr>
        <w:rPr>
          <w:rFonts w:ascii="Calibri" w:hAnsi="Calibri" w:cs="Calibri"/>
        </w:rPr>
      </w:pPr>
      <w:r w:rsidRPr="00CB6FE5">
        <w:rPr>
          <w:rFonts w:ascii="Calibri" w:hAnsi="Calibri" w:cs="Calibri"/>
        </w:rPr>
        <w:br w:type="column"/>
      </w:r>
    </w:p>
    <w:p w14:paraId="3F77B12D" w14:textId="77777777" w:rsidR="0071761B" w:rsidRPr="00CB6FE5" w:rsidRDefault="0071761B" w:rsidP="00E23AB8">
      <w:pPr>
        <w:pStyle w:val="ListParagraph"/>
        <w:numPr>
          <w:ilvl w:val="0"/>
          <w:numId w:val="20"/>
        </w:numPr>
        <w:shd w:val="clear" w:color="auto" w:fill="DEF2F0" w:themeFill="accent6" w:themeFillTint="33"/>
        <w:rPr>
          <w:rFonts w:ascii="Calibri" w:hAnsi="Calibri" w:cs="Calibri"/>
          <w:b/>
          <w:color w:val="1B7783" w:themeColor="text2"/>
        </w:rPr>
      </w:pPr>
      <w:r w:rsidRPr="00CB6FE5">
        <w:rPr>
          <w:rFonts w:ascii="Calibri" w:hAnsi="Calibri" w:cs="Calibri"/>
          <w:b/>
          <w:color w:val="1B7783" w:themeColor="text2"/>
        </w:rPr>
        <w:t>Sustaining Inclusive Success</w:t>
      </w:r>
    </w:p>
    <w:p w14:paraId="6DD4E03D" w14:textId="77777777" w:rsidR="0071761B" w:rsidRPr="00CB6FE5" w:rsidRDefault="0071761B" w:rsidP="0091778B">
      <w:pPr>
        <w:rPr>
          <w:rFonts w:ascii="Calibri" w:hAnsi="Calibri" w:cs="Calibri"/>
          <w:color w:val="28282F" w:themeColor="text1"/>
          <w:sz w:val="12"/>
          <w:szCs w:val="18"/>
        </w:rPr>
      </w:pPr>
    </w:p>
    <w:p w14:paraId="1AAB7CA6" w14:textId="77777777" w:rsidR="00A70DBC" w:rsidRPr="00CB6FE5" w:rsidRDefault="00A70DBC" w:rsidP="00692EAA">
      <w:pPr>
        <w:spacing w:after="120"/>
        <w:rPr>
          <w:rFonts w:ascii="Calibri" w:hAnsi="Calibri" w:cs="Calibri"/>
          <w:color w:val="28282F" w:themeColor="text1"/>
          <w:sz w:val="18"/>
          <w:szCs w:val="18"/>
        </w:rPr>
      </w:pPr>
      <w:r w:rsidRPr="00CB6FE5">
        <w:rPr>
          <w:rFonts w:ascii="Calibri" w:hAnsi="Calibri" w:cs="Calibri"/>
          <w:color w:val="28282F" w:themeColor="text1"/>
          <w:sz w:val="18"/>
          <w:szCs w:val="18"/>
        </w:rPr>
        <w:t>The following practices are essential to the success of inclusive practices, closing the achievement gap and creating a sharp focus on the roles and responsibilities of all stakeholders.  Planning for sustainability should be incorporated into the earliest stages of planning and implementation.</w:t>
      </w:r>
    </w:p>
    <w:tbl>
      <w:tblPr>
        <w:tblStyle w:val="TableGrid"/>
        <w:tblW w:w="14514" w:type="dxa"/>
        <w:tblLook w:val="04A0" w:firstRow="1" w:lastRow="0" w:firstColumn="1" w:lastColumn="0" w:noHBand="0" w:noVBand="1"/>
      </w:tblPr>
      <w:tblGrid>
        <w:gridCol w:w="4754"/>
        <w:gridCol w:w="849"/>
        <w:gridCol w:w="850"/>
        <w:gridCol w:w="850"/>
        <w:gridCol w:w="3425"/>
        <w:gridCol w:w="540"/>
        <w:gridCol w:w="540"/>
        <w:gridCol w:w="2706"/>
      </w:tblGrid>
      <w:tr w:rsidR="00A9268B" w:rsidRPr="00CB6FE5" w14:paraId="580C291B" w14:textId="77777777" w:rsidTr="00A9268B">
        <w:trPr>
          <w:trHeight w:val="71"/>
        </w:trPr>
        <w:tc>
          <w:tcPr>
            <w:tcW w:w="4754" w:type="dxa"/>
            <w:vMerge w:val="restart"/>
            <w:shd w:val="clear" w:color="auto" w:fill="FCE0CB" w:themeFill="accent1" w:themeFillTint="33"/>
            <w:vAlign w:val="center"/>
          </w:tcPr>
          <w:p w14:paraId="3FD9A2C7"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Practice</w:t>
            </w:r>
          </w:p>
        </w:tc>
        <w:tc>
          <w:tcPr>
            <w:tcW w:w="2549" w:type="dxa"/>
            <w:gridSpan w:val="3"/>
            <w:shd w:val="clear" w:color="auto" w:fill="FCE0CB" w:themeFill="accent1" w:themeFillTint="33"/>
          </w:tcPr>
          <w:p w14:paraId="1B468828"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Current Status</w:t>
            </w:r>
          </w:p>
        </w:tc>
        <w:tc>
          <w:tcPr>
            <w:tcW w:w="3425" w:type="dxa"/>
            <w:vMerge w:val="restart"/>
            <w:shd w:val="clear" w:color="auto" w:fill="FCE0CB" w:themeFill="accent1" w:themeFillTint="33"/>
            <w:vAlign w:val="center"/>
          </w:tcPr>
          <w:p w14:paraId="7BE23487"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Action Steps</w:t>
            </w:r>
          </w:p>
        </w:tc>
        <w:tc>
          <w:tcPr>
            <w:tcW w:w="540" w:type="dxa"/>
            <w:vMerge w:val="restart"/>
            <w:shd w:val="clear" w:color="auto" w:fill="FCE0CB" w:themeFill="accent1" w:themeFillTint="33"/>
            <w:vAlign w:val="center"/>
          </w:tcPr>
          <w:p w14:paraId="3006229E"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Start</w:t>
            </w:r>
          </w:p>
        </w:tc>
        <w:tc>
          <w:tcPr>
            <w:tcW w:w="540" w:type="dxa"/>
            <w:vMerge w:val="restart"/>
            <w:shd w:val="clear" w:color="auto" w:fill="FCE0CB" w:themeFill="accent1" w:themeFillTint="33"/>
            <w:vAlign w:val="center"/>
          </w:tcPr>
          <w:p w14:paraId="766ADFBC"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End</w:t>
            </w:r>
          </w:p>
        </w:tc>
        <w:tc>
          <w:tcPr>
            <w:tcW w:w="2706" w:type="dxa"/>
            <w:vMerge w:val="restart"/>
            <w:shd w:val="clear" w:color="auto" w:fill="FCE0CB" w:themeFill="accent1" w:themeFillTint="33"/>
            <w:vAlign w:val="center"/>
          </w:tcPr>
          <w:p w14:paraId="7D16356A" w14:textId="77777777" w:rsidR="00A9268B" w:rsidRPr="00CB6FE5" w:rsidRDefault="00A9268B" w:rsidP="006554E9">
            <w:pPr>
              <w:jc w:val="center"/>
              <w:rPr>
                <w:rFonts w:ascii="Calibri" w:hAnsi="Calibri" w:cs="Calibri"/>
                <w:b/>
                <w:sz w:val="16"/>
                <w:szCs w:val="21"/>
              </w:rPr>
            </w:pPr>
            <w:r w:rsidRPr="00CB6FE5">
              <w:rPr>
                <w:rFonts w:ascii="Calibri" w:hAnsi="Calibri" w:cs="Calibri"/>
                <w:b/>
                <w:sz w:val="16"/>
                <w:szCs w:val="21"/>
              </w:rPr>
              <w:t>Evidence of Success</w:t>
            </w:r>
          </w:p>
        </w:tc>
      </w:tr>
      <w:tr w:rsidR="00A9268B" w:rsidRPr="00CB6FE5" w14:paraId="66C03C91" w14:textId="77777777" w:rsidTr="00A9268B">
        <w:trPr>
          <w:trHeight w:val="69"/>
        </w:trPr>
        <w:tc>
          <w:tcPr>
            <w:tcW w:w="4754" w:type="dxa"/>
            <w:vMerge/>
            <w:shd w:val="clear" w:color="auto" w:fill="FCE0CB" w:themeFill="accent1" w:themeFillTint="33"/>
          </w:tcPr>
          <w:p w14:paraId="6591C58D" w14:textId="77777777" w:rsidR="00A9268B" w:rsidRPr="00CB6FE5" w:rsidRDefault="00A9268B" w:rsidP="006554E9">
            <w:pPr>
              <w:rPr>
                <w:rFonts w:ascii="Calibri" w:hAnsi="Calibri" w:cs="Calibri"/>
              </w:rPr>
            </w:pPr>
          </w:p>
        </w:tc>
        <w:tc>
          <w:tcPr>
            <w:tcW w:w="849" w:type="dxa"/>
          </w:tcPr>
          <w:p w14:paraId="24549CC6" w14:textId="77777777" w:rsidR="00A9268B" w:rsidRPr="00CB6FE5" w:rsidRDefault="00A9268B" w:rsidP="006554E9">
            <w:pPr>
              <w:jc w:val="center"/>
              <w:rPr>
                <w:rFonts w:ascii="Calibri" w:hAnsi="Calibri" w:cs="Calibri"/>
                <w:sz w:val="12"/>
                <w:szCs w:val="18"/>
              </w:rPr>
            </w:pPr>
            <w:r w:rsidRPr="00CB6FE5">
              <w:rPr>
                <w:rFonts w:ascii="Calibri" w:hAnsi="Calibri" w:cs="Calibri"/>
                <w:sz w:val="12"/>
                <w:szCs w:val="18"/>
              </w:rPr>
              <w:t>In Place &amp; Successful</w:t>
            </w:r>
          </w:p>
        </w:tc>
        <w:tc>
          <w:tcPr>
            <w:tcW w:w="850" w:type="dxa"/>
          </w:tcPr>
          <w:p w14:paraId="5D0F16A5" w14:textId="77777777" w:rsidR="00A9268B" w:rsidRPr="00CB6FE5" w:rsidRDefault="00A9268B" w:rsidP="006554E9">
            <w:pPr>
              <w:jc w:val="center"/>
              <w:rPr>
                <w:rFonts w:ascii="Calibri" w:hAnsi="Calibri" w:cs="Calibri"/>
                <w:sz w:val="12"/>
                <w:szCs w:val="18"/>
              </w:rPr>
            </w:pPr>
            <w:r w:rsidRPr="00CB6FE5">
              <w:rPr>
                <w:rFonts w:ascii="Calibri" w:hAnsi="Calibri" w:cs="Calibri"/>
                <w:sz w:val="12"/>
                <w:szCs w:val="18"/>
              </w:rPr>
              <w:t>Must be Improved</w:t>
            </w:r>
          </w:p>
        </w:tc>
        <w:tc>
          <w:tcPr>
            <w:tcW w:w="850" w:type="dxa"/>
          </w:tcPr>
          <w:p w14:paraId="26E4930E" w14:textId="77777777" w:rsidR="00A9268B" w:rsidRPr="00CB6FE5" w:rsidRDefault="00A9268B" w:rsidP="006554E9">
            <w:pPr>
              <w:jc w:val="center"/>
              <w:rPr>
                <w:rFonts w:ascii="Calibri" w:hAnsi="Calibri" w:cs="Calibri"/>
                <w:sz w:val="12"/>
                <w:szCs w:val="18"/>
              </w:rPr>
            </w:pPr>
            <w:r w:rsidRPr="00CB6FE5">
              <w:rPr>
                <w:rFonts w:ascii="Calibri" w:hAnsi="Calibri" w:cs="Calibri"/>
                <w:sz w:val="12"/>
                <w:szCs w:val="18"/>
              </w:rPr>
              <w:t>Not in Place</w:t>
            </w:r>
          </w:p>
        </w:tc>
        <w:tc>
          <w:tcPr>
            <w:tcW w:w="3425" w:type="dxa"/>
            <w:vMerge/>
            <w:shd w:val="clear" w:color="auto" w:fill="FCE0CB" w:themeFill="accent1" w:themeFillTint="33"/>
          </w:tcPr>
          <w:p w14:paraId="29EA5522" w14:textId="77777777" w:rsidR="00A9268B" w:rsidRPr="00CB6FE5" w:rsidRDefault="00A9268B" w:rsidP="006554E9">
            <w:pPr>
              <w:rPr>
                <w:rFonts w:ascii="Calibri" w:hAnsi="Calibri" w:cs="Calibri"/>
              </w:rPr>
            </w:pPr>
          </w:p>
        </w:tc>
        <w:tc>
          <w:tcPr>
            <w:tcW w:w="540" w:type="dxa"/>
            <w:vMerge/>
            <w:shd w:val="clear" w:color="auto" w:fill="FCE0CB" w:themeFill="accent1" w:themeFillTint="33"/>
          </w:tcPr>
          <w:p w14:paraId="1DD0B30C" w14:textId="77777777" w:rsidR="00A9268B" w:rsidRPr="00CB6FE5" w:rsidRDefault="00A9268B" w:rsidP="006554E9">
            <w:pPr>
              <w:rPr>
                <w:rFonts w:ascii="Calibri" w:hAnsi="Calibri" w:cs="Calibri"/>
              </w:rPr>
            </w:pPr>
          </w:p>
        </w:tc>
        <w:tc>
          <w:tcPr>
            <w:tcW w:w="540" w:type="dxa"/>
            <w:vMerge/>
            <w:shd w:val="clear" w:color="auto" w:fill="FCE0CB" w:themeFill="accent1" w:themeFillTint="33"/>
          </w:tcPr>
          <w:p w14:paraId="6A71A7F3" w14:textId="77777777" w:rsidR="00A9268B" w:rsidRPr="00CB6FE5" w:rsidRDefault="00A9268B" w:rsidP="006554E9">
            <w:pPr>
              <w:rPr>
                <w:rFonts w:ascii="Calibri" w:hAnsi="Calibri" w:cs="Calibri"/>
              </w:rPr>
            </w:pPr>
          </w:p>
        </w:tc>
        <w:tc>
          <w:tcPr>
            <w:tcW w:w="2706" w:type="dxa"/>
            <w:vMerge/>
            <w:shd w:val="clear" w:color="auto" w:fill="FCE0CB" w:themeFill="accent1" w:themeFillTint="33"/>
          </w:tcPr>
          <w:p w14:paraId="25451841" w14:textId="77777777" w:rsidR="00A9268B" w:rsidRPr="00CB6FE5" w:rsidRDefault="00A9268B" w:rsidP="006554E9">
            <w:pPr>
              <w:rPr>
                <w:rFonts w:ascii="Calibri" w:hAnsi="Calibri" w:cs="Calibri"/>
              </w:rPr>
            </w:pPr>
          </w:p>
        </w:tc>
      </w:tr>
      <w:tr w:rsidR="00A9268B" w:rsidRPr="00CB6FE5" w14:paraId="55517B50" w14:textId="77777777" w:rsidTr="00A9268B">
        <w:trPr>
          <w:trHeight w:val="1544"/>
        </w:trPr>
        <w:tc>
          <w:tcPr>
            <w:tcW w:w="4754" w:type="dxa"/>
            <w:vAlign w:val="center"/>
          </w:tcPr>
          <w:p w14:paraId="77E08766" w14:textId="77777777" w:rsidR="00A9268B" w:rsidRPr="00CB6FE5" w:rsidRDefault="00A9268B" w:rsidP="00A9268B">
            <w:pPr>
              <w:rPr>
                <w:rFonts w:ascii="Calibri" w:hAnsi="Calibri" w:cs="Calibri"/>
                <w:sz w:val="18"/>
                <w:szCs w:val="18"/>
              </w:rPr>
            </w:pPr>
            <w:r w:rsidRPr="00CB6FE5">
              <w:rPr>
                <w:rFonts w:ascii="Calibri" w:hAnsi="Calibri" w:cs="Calibri"/>
                <w:sz w:val="18"/>
                <w:szCs w:val="18"/>
              </w:rPr>
              <w:t xml:space="preserve">10.1 Inclusive education is recognized as a district-wide priority, not the priority of a single department.  </w:t>
            </w:r>
            <w:r w:rsidRPr="00CB6FE5">
              <w:rPr>
                <w:rFonts w:ascii="Calibri" w:hAnsi="Calibri" w:cs="Calibri"/>
                <w:color w:val="1B7783" w:themeColor="text2"/>
                <w:sz w:val="18"/>
                <w:szCs w:val="18"/>
              </w:rPr>
              <w:t>(Survey Q17. &gt;90%)</w:t>
            </w:r>
          </w:p>
        </w:tc>
        <w:tc>
          <w:tcPr>
            <w:tcW w:w="849" w:type="dxa"/>
          </w:tcPr>
          <w:p w14:paraId="7BB75680" w14:textId="77777777" w:rsidR="00A9268B" w:rsidRPr="00CB6FE5" w:rsidRDefault="00A9268B" w:rsidP="00A9268B">
            <w:pPr>
              <w:rPr>
                <w:rFonts w:ascii="Calibri" w:hAnsi="Calibri" w:cs="Calibri"/>
                <w:sz w:val="18"/>
                <w:szCs w:val="18"/>
              </w:rPr>
            </w:pPr>
          </w:p>
        </w:tc>
        <w:tc>
          <w:tcPr>
            <w:tcW w:w="850" w:type="dxa"/>
          </w:tcPr>
          <w:p w14:paraId="437E75D8" w14:textId="77777777" w:rsidR="00A9268B" w:rsidRPr="00CB6FE5" w:rsidRDefault="00A9268B" w:rsidP="00A9268B">
            <w:pPr>
              <w:rPr>
                <w:rFonts w:ascii="Calibri" w:hAnsi="Calibri" w:cs="Calibri"/>
                <w:sz w:val="18"/>
                <w:szCs w:val="18"/>
              </w:rPr>
            </w:pPr>
          </w:p>
        </w:tc>
        <w:tc>
          <w:tcPr>
            <w:tcW w:w="850" w:type="dxa"/>
          </w:tcPr>
          <w:p w14:paraId="657BB75C" w14:textId="77777777" w:rsidR="00A9268B" w:rsidRPr="00CB6FE5" w:rsidRDefault="00A9268B" w:rsidP="00A9268B">
            <w:pPr>
              <w:rPr>
                <w:rFonts w:ascii="Calibri" w:hAnsi="Calibri" w:cs="Calibri"/>
                <w:sz w:val="18"/>
                <w:szCs w:val="18"/>
              </w:rPr>
            </w:pPr>
          </w:p>
        </w:tc>
        <w:tc>
          <w:tcPr>
            <w:tcW w:w="3425" w:type="dxa"/>
          </w:tcPr>
          <w:p w14:paraId="563620BC" w14:textId="77777777" w:rsidR="00A9268B" w:rsidRPr="00CB6FE5" w:rsidRDefault="00A9268B" w:rsidP="00A9268B">
            <w:pPr>
              <w:rPr>
                <w:rFonts w:ascii="Calibri" w:hAnsi="Calibri" w:cs="Calibri"/>
                <w:sz w:val="18"/>
                <w:szCs w:val="18"/>
              </w:rPr>
            </w:pPr>
          </w:p>
        </w:tc>
        <w:tc>
          <w:tcPr>
            <w:tcW w:w="540" w:type="dxa"/>
            <w:shd w:val="clear" w:color="auto" w:fill="auto"/>
          </w:tcPr>
          <w:p w14:paraId="75929DBE" w14:textId="77777777" w:rsidR="00A9268B" w:rsidRPr="00CB6FE5" w:rsidRDefault="00A9268B" w:rsidP="00A9268B">
            <w:pPr>
              <w:rPr>
                <w:rFonts w:ascii="Calibri" w:hAnsi="Calibri" w:cs="Calibri"/>
                <w:sz w:val="18"/>
                <w:szCs w:val="18"/>
              </w:rPr>
            </w:pPr>
          </w:p>
        </w:tc>
        <w:tc>
          <w:tcPr>
            <w:tcW w:w="540" w:type="dxa"/>
            <w:shd w:val="clear" w:color="auto" w:fill="auto"/>
          </w:tcPr>
          <w:p w14:paraId="14BA6CE0" w14:textId="77777777" w:rsidR="00A9268B" w:rsidRPr="00CB6FE5" w:rsidRDefault="00A9268B" w:rsidP="00A9268B">
            <w:pPr>
              <w:rPr>
                <w:rFonts w:ascii="Calibri" w:hAnsi="Calibri" w:cs="Calibri"/>
                <w:sz w:val="18"/>
                <w:szCs w:val="18"/>
              </w:rPr>
            </w:pPr>
          </w:p>
        </w:tc>
        <w:tc>
          <w:tcPr>
            <w:tcW w:w="2706" w:type="dxa"/>
          </w:tcPr>
          <w:p w14:paraId="4EEF81C0" w14:textId="77777777" w:rsidR="00A9268B" w:rsidRPr="00CB6FE5" w:rsidRDefault="00A9268B" w:rsidP="00A9268B">
            <w:pPr>
              <w:rPr>
                <w:rFonts w:ascii="Calibri" w:hAnsi="Calibri" w:cs="Calibri"/>
                <w:sz w:val="18"/>
                <w:szCs w:val="18"/>
              </w:rPr>
            </w:pPr>
          </w:p>
        </w:tc>
      </w:tr>
      <w:tr w:rsidR="00A9268B" w:rsidRPr="00CB6FE5" w14:paraId="42063E79" w14:textId="77777777" w:rsidTr="00A9268B">
        <w:trPr>
          <w:trHeight w:val="1544"/>
        </w:trPr>
        <w:tc>
          <w:tcPr>
            <w:tcW w:w="4754" w:type="dxa"/>
            <w:vAlign w:val="center"/>
          </w:tcPr>
          <w:p w14:paraId="31F4A0BA" w14:textId="77777777" w:rsidR="00A9268B" w:rsidRPr="00CB6FE5" w:rsidRDefault="00A9268B" w:rsidP="00A9268B">
            <w:pPr>
              <w:rPr>
                <w:rFonts w:ascii="Calibri" w:hAnsi="Calibri" w:cs="Calibri"/>
                <w:sz w:val="18"/>
                <w:szCs w:val="18"/>
              </w:rPr>
            </w:pPr>
            <w:r w:rsidRPr="00CB6FE5">
              <w:rPr>
                <w:rFonts w:ascii="Calibri" w:hAnsi="Calibri" w:cs="Calibri"/>
                <w:sz w:val="18"/>
                <w:szCs w:val="18"/>
              </w:rPr>
              <w:t>10.2 Leadership sessions are conducted periodically with key personnel to ensure the vocabulary and rationale regarding inclusion are uniformly understood and communicated.</w:t>
            </w:r>
          </w:p>
        </w:tc>
        <w:tc>
          <w:tcPr>
            <w:tcW w:w="849" w:type="dxa"/>
          </w:tcPr>
          <w:p w14:paraId="10C6D24B" w14:textId="77777777" w:rsidR="00A9268B" w:rsidRPr="00CB6FE5" w:rsidRDefault="00A9268B" w:rsidP="00A9268B">
            <w:pPr>
              <w:rPr>
                <w:rFonts w:ascii="Calibri" w:hAnsi="Calibri" w:cs="Calibri"/>
                <w:sz w:val="18"/>
                <w:szCs w:val="18"/>
              </w:rPr>
            </w:pPr>
          </w:p>
        </w:tc>
        <w:tc>
          <w:tcPr>
            <w:tcW w:w="850" w:type="dxa"/>
          </w:tcPr>
          <w:p w14:paraId="367E4F1A" w14:textId="77777777" w:rsidR="00A9268B" w:rsidRPr="00CB6FE5" w:rsidRDefault="00A9268B" w:rsidP="00A9268B">
            <w:pPr>
              <w:rPr>
                <w:rFonts w:ascii="Calibri" w:hAnsi="Calibri" w:cs="Calibri"/>
                <w:sz w:val="18"/>
                <w:szCs w:val="18"/>
              </w:rPr>
            </w:pPr>
          </w:p>
        </w:tc>
        <w:tc>
          <w:tcPr>
            <w:tcW w:w="850" w:type="dxa"/>
          </w:tcPr>
          <w:p w14:paraId="26AD79B4" w14:textId="77777777" w:rsidR="00A9268B" w:rsidRPr="00CB6FE5" w:rsidRDefault="00A9268B" w:rsidP="00A9268B">
            <w:pPr>
              <w:rPr>
                <w:rFonts w:ascii="Calibri" w:hAnsi="Calibri" w:cs="Calibri"/>
                <w:sz w:val="18"/>
                <w:szCs w:val="18"/>
              </w:rPr>
            </w:pPr>
          </w:p>
        </w:tc>
        <w:tc>
          <w:tcPr>
            <w:tcW w:w="3425" w:type="dxa"/>
          </w:tcPr>
          <w:p w14:paraId="6822BF63" w14:textId="77777777" w:rsidR="00A9268B" w:rsidRPr="00CB6FE5" w:rsidRDefault="00A9268B" w:rsidP="00A9268B">
            <w:pPr>
              <w:rPr>
                <w:rFonts w:ascii="Calibri" w:hAnsi="Calibri" w:cs="Calibri"/>
                <w:sz w:val="18"/>
                <w:szCs w:val="18"/>
              </w:rPr>
            </w:pPr>
          </w:p>
        </w:tc>
        <w:tc>
          <w:tcPr>
            <w:tcW w:w="540" w:type="dxa"/>
            <w:shd w:val="clear" w:color="auto" w:fill="auto"/>
          </w:tcPr>
          <w:p w14:paraId="1815205E" w14:textId="77777777" w:rsidR="00A9268B" w:rsidRPr="00CB6FE5" w:rsidRDefault="00A9268B" w:rsidP="00A9268B">
            <w:pPr>
              <w:rPr>
                <w:rFonts w:ascii="Calibri" w:hAnsi="Calibri" w:cs="Calibri"/>
                <w:sz w:val="18"/>
                <w:szCs w:val="18"/>
              </w:rPr>
            </w:pPr>
          </w:p>
        </w:tc>
        <w:tc>
          <w:tcPr>
            <w:tcW w:w="540" w:type="dxa"/>
            <w:shd w:val="clear" w:color="auto" w:fill="auto"/>
          </w:tcPr>
          <w:p w14:paraId="7D878319" w14:textId="77777777" w:rsidR="00A9268B" w:rsidRPr="00CB6FE5" w:rsidRDefault="00A9268B" w:rsidP="00A9268B">
            <w:pPr>
              <w:rPr>
                <w:rFonts w:ascii="Calibri" w:hAnsi="Calibri" w:cs="Calibri"/>
                <w:sz w:val="18"/>
                <w:szCs w:val="18"/>
              </w:rPr>
            </w:pPr>
          </w:p>
        </w:tc>
        <w:tc>
          <w:tcPr>
            <w:tcW w:w="2706" w:type="dxa"/>
          </w:tcPr>
          <w:p w14:paraId="52BD44D3" w14:textId="77777777" w:rsidR="00A9268B" w:rsidRPr="00CB6FE5" w:rsidRDefault="00A9268B" w:rsidP="00A9268B">
            <w:pPr>
              <w:rPr>
                <w:rFonts w:ascii="Calibri" w:hAnsi="Calibri" w:cs="Calibri"/>
                <w:sz w:val="18"/>
                <w:szCs w:val="18"/>
              </w:rPr>
            </w:pPr>
          </w:p>
        </w:tc>
      </w:tr>
      <w:tr w:rsidR="00A9268B" w:rsidRPr="00CB6FE5" w14:paraId="09869060" w14:textId="77777777" w:rsidTr="00A9268B">
        <w:trPr>
          <w:trHeight w:val="1544"/>
        </w:trPr>
        <w:tc>
          <w:tcPr>
            <w:tcW w:w="4754" w:type="dxa"/>
            <w:vAlign w:val="center"/>
          </w:tcPr>
          <w:p w14:paraId="04979069" w14:textId="77777777" w:rsidR="00A9268B" w:rsidRPr="00CB6FE5" w:rsidRDefault="00A9268B" w:rsidP="00A9268B">
            <w:pPr>
              <w:rPr>
                <w:rFonts w:ascii="Calibri" w:hAnsi="Calibri" w:cs="Calibri"/>
                <w:sz w:val="18"/>
                <w:szCs w:val="18"/>
              </w:rPr>
            </w:pPr>
            <w:r w:rsidRPr="00CB6FE5">
              <w:rPr>
                <w:rFonts w:ascii="Calibri" w:hAnsi="Calibri" w:cs="Calibri"/>
                <w:sz w:val="18"/>
                <w:szCs w:val="18"/>
              </w:rPr>
              <w:t>10.3 The district produces district and school-specific data snapshots to maintain the expectation of improvement and change.</w:t>
            </w:r>
          </w:p>
        </w:tc>
        <w:tc>
          <w:tcPr>
            <w:tcW w:w="849" w:type="dxa"/>
          </w:tcPr>
          <w:p w14:paraId="458BC790" w14:textId="77777777" w:rsidR="00A9268B" w:rsidRPr="00CB6FE5" w:rsidRDefault="00A9268B" w:rsidP="00A9268B">
            <w:pPr>
              <w:rPr>
                <w:rFonts w:ascii="Calibri" w:hAnsi="Calibri" w:cs="Calibri"/>
                <w:sz w:val="18"/>
                <w:szCs w:val="18"/>
              </w:rPr>
            </w:pPr>
          </w:p>
        </w:tc>
        <w:tc>
          <w:tcPr>
            <w:tcW w:w="850" w:type="dxa"/>
          </w:tcPr>
          <w:p w14:paraId="1E73BABA" w14:textId="77777777" w:rsidR="00A9268B" w:rsidRPr="00CB6FE5" w:rsidRDefault="00A9268B" w:rsidP="00A9268B">
            <w:pPr>
              <w:rPr>
                <w:rFonts w:ascii="Calibri" w:hAnsi="Calibri" w:cs="Calibri"/>
                <w:sz w:val="18"/>
                <w:szCs w:val="18"/>
              </w:rPr>
            </w:pPr>
          </w:p>
        </w:tc>
        <w:tc>
          <w:tcPr>
            <w:tcW w:w="850" w:type="dxa"/>
          </w:tcPr>
          <w:p w14:paraId="58CF3C1F" w14:textId="77777777" w:rsidR="00A9268B" w:rsidRPr="00CB6FE5" w:rsidRDefault="00A9268B" w:rsidP="00A9268B">
            <w:pPr>
              <w:rPr>
                <w:rFonts w:ascii="Calibri" w:hAnsi="Calibri" w:cs="Calibri"/>
                <w:sz w:val="18"/>
                <w:szCs w:val="18"/>
              </w:rPr>
            </w:pPr>
          </w:p>
        </w:tc>
        <w:tc>
          <w:tcPr>
            <w:tcW w:w="3425" w:type="dxa"/>
          </w:tcPr>
          <w:p w14:paraId="21426733" w14:textId="77777777" w:rsidR="00A9268B" w:rsidRPr="00CB6FE5" w:rsidRDefault="00A9268B" w:rsidP="00A9268B">
            <w:pPr>
              <w:rPr>
                <w:rFonts w:ascii="Calibri" w:hAnsi="Calibri" w:cs="Calibri"/>
                <w:sz w:val="18"/>
                <w:szCs w:val="18"/>
              </w:rPr>
            </w:pPr>
          </w:p>
        </w:tc>
        <w:tc>
          <w:tcPr>
            <w:tcW w:w="540" w:type="dxa"/>
            <w:shd w:val="clear" w:color="auto" w:fill="auto"/>
          </w:tcPr>
          <w:p w14:paraId="0B7DE5A0" w14:textId="77777777" w:rsidR="00A9268B" w:rsidRPr="00CB6FE5" w:rsidRDefault="00A9268B" w:rsidP="00A9268B">
            <w:pPr>
              <w:rPr>
                <w:rFonts w:ascii="Calibri" w:hAnsi="Calibri" w:cs="Calibri"/>
                <w:sz w:val="18"/>
                <w:szCs w:val="18"/>
              </w:rPr>
            </w:pPr>
          </w:p>
        </w:tc>
        <w:tc>
          <w:tcPr>
            <w:tcW w:w="540" w:type="dxa"/>
            <w:shd w:val="clear" w:color="auto" w:fill="auto"/>
          </w:tcPr>
          <w:p w14:paraId="77DED349" w14:textId="77777777" w:rsidR="00A9268B" w:rsidRPr="00CB6FE5" w:rsidRDefault="00A9268B" w:rsidP="00A9268B">
            <w:pPr>
              <w:rPr>
                <w:rFonts w:ascii="Calibri" w:hAnsi="Calibri" w:cs="Calibri"/>
                <w:sz w:val="18"/>
                <w:szCs w:val="18"/>
              </w:rPr>
            </w:pPr>
          </w:p>
        </w:tc>
        <w:tc>
          <w:tcPr>
            <w:tcW w:w="2706" w:type="dxa"/>
          </w:tcPr>
          <w:p w14:paraId="3A5C7F25" w14:textId="77777777" w:rsidR="00A9268B" w:rsidRPr="00CB6FE5" w:rsidRDefault="00A9268B" w:rsidP="00A9268B">
            <w:pPr>
              <w:rPr>
                <w:rFonts w:ascii="Calibri" w:hAnsi="Calibri" w:cs="Calibri"/>
                <w:sz w:val="18"/>
                <w:szCs w:val="18"/>
              </w:rPr>
            </w:pPr>
          </w:p>
        </w:tc>
      </w:tr>
      <w:tr w:rsidR="00A9268B" w:rsidRPr="00CB6FE5" w14:paraId="5DD26425" w14:textId="77777777" w:rsidTr="00A9268B">
        <w:trPr>
          <w:trHeight w:val="1544"/>
        </w:trPr>
        <w:tc>
          <w:tcPr>
            <w:tcW w:w="4754" w:type="dxa"/>
            <w:vAlign w:val="center"/>
          </w:tcPr>
          <w:p w14:paraId="0A5D75DD" w14:textId="77777777" w:rsidR="00A9268B" w:rsidRPr="00CB6FE5" w:rsidRDefault="00A9268B" w:rsidP="00A9268B">
            <w:pPr>
              <w:rPr>
                <w:rFonts w:ascii="Calibri" w:hAnsi="Calibri" w:cs="Calibri"/>
                <w:sz w:val="18"/>
                <w:szCs w:val="18"/>
              </w:rPr>
            </w:pPr>
            <w:r w:rsidRPr="00CB6FE5">
              <w:rPr>
                <w:rFonts w:ascii="Calibri" w:hAnsi="Calibri" w:cs="Calibri"/>
                <w:sz w:val="18"/>
                <w:szCs w:val="18"/>
              </w:rPr>
              <w:t>10.4 Model sites are identified and featured for school personnel and parents to visit and expand their knowledge of inclusive practices.</w:t>
            </w:r>
          </w:p>
        </w:tc>
        <w:tc>
          <w:tcPr>
            <w:tcW w:w="849" w:type="dxa"/>
          </w:tcPr>
          <w:p w14:paraId="3E7F6199" w14:textId="77777777" w:rsidR="00A9268B" w:rsidRPr="00CB6FE5" w:rsidRDefault="00A9268B" w:rsidP="00A9268B">
            <w:pPr>
              <w:rPr>
                <w:rFonts w:ascii="Calibri" w:hAnsi="Calibri" w:cs="Calibri"/>
                <w:sz w:val="18"/>
                <w:szCs w:val="18"/>
              </w:rPr>
            </w:pPr>
          </w:p>
        </w:tc>
        <w:tc>
          <w:tcPr>
            <w:tcW w:w="850" w:type="dxa"/>
          </w:tcPr>
          <w:p w14:paraId="37CFFAE8" w14:textId="77777777" w:rsidR="00A9268B" w:rsidRPr="00CB6FE5" w:rsidRDefault="00A9268B" w:rsidP="00A9268B">
            <w:pPr>
              <w:rPr>
                <w:rFonts w:ascii="Calibri" w:hAnsi="Calibri" w:cs="Calibri"/>
                <w:sz w:val="18"/>
                <w:szCs w:val="18"/>
              </w:rPr>
            </w:pPr>
          </w:p>
        </w:tc>
        <w:tc>
          <w:tcPr>
            <w:tcW w:w="850" w:type="dxa"/>
          </w:tcPr>
          <w:p w14:paraId="40D96555" w14:textId="77777777" w:rsidR="00A9268B" w:rsidRPr="00CB6FE5" w:rsidRDefault="00A9268B" w:rsidP="00A9268B">
            <w:pPr>
              <w:rPr>
                <w:rFonts w:ascii="Calibri" w:hAnsi="Calibri" w:cs="Calibri"/>
                <w:sz w:val="18"/>
                <w:szCs w:val="18"/>
              </w:rPr>
            </w:pPr>
          </w:p>
        </w:tc>
        <w:tc>
          <w:tcPr>
            <w:tcW w:w="3425" w:type="dxa"/>
          </w:tcPr>
          <w:p w14:paraId="6F11398E" w14:textId="77777777" w:rsidR="00A9268B" w:rsidRPr="00CB6FE5" w:rsidRDefault="00A9268B" w:rsidP="00A9268B">
            <w:pPr>
              <w:rPr>
                <w:rFonts w:ascii="Calibri" w:hAnsi="Calibri" w:cs="Calibri"/>
                <w:sz w:val="18"/>
                <w:szCs w:val="18"/>
              </w:rPr>
            </w:pPr>
          </w:p>
        </w:tc>
        <w:tc>
          <w:tcPr>
            <w:tcW w:w="540" w:type="dxa"/>
            <w:shd w:val="clear" w:color="auto" w:fill="auto"/>
          </w:tcPr>
          <w:p w14:paraId="02D9E7F6" w14:textId="77777777" w:rsidR="00A9268B" w:rsidRPr="00CB6FE5" w:rsidRDefault="00A9268B" w:rsidP="00A9268B">
            <w:pPr>
              <w:rPr>
                <w:rFonts w:ascii="Calibri" w:hAnsi="Calibri" w:cs="Calibri"/>
                <w:sz w:val="18"/>
                <w:szCs w:val="18"/>
              </w:rPr>
            </w:pPr>
          </w:p>
        </w:tc>
        <w:tc>
          <w:tcPr>
            <w:tcW w:w="540" w:type="dxa"/>
            <w:shd w:val="clear" w:color="auto" w:fill="auto"/>
          </w:tcPr>
          <w:p w14:paraId="7CA48714" w14:textId="77777777" w:rsidR="00A9268B" w:rsidRPr="00CB6FE5" w:rsidRDefault="00A9268B" w:rsidP="00A9268B">
            <w:pPr>
              <w:rPr>
                <w:rFonts w:ascii="Calibri" w:hAnsi="Calibri" w:cs="Calibri"/>
                <w:sz w:val="18"/>
                <w:szCs w:val="18"/>
              </w:rPr>
            </w:pPr>
          </w:p>
        </w:tc>
        <w:tc>
          <w:tcPr>
            <w:tcW w:w="2706" w:type="dxa"/>
          </w:tcPr>
          <w:p w14:paraId="4EDF0BBE" w14:textId="77777777" w:rsidR="00A9268B" w:rsidRPr="00CB6FE5" w:rsidRDefault="00A9268B" w:rsidP="00A9268B">
            <w:pPr>
              <w:rPr>
                <w:rFonts w:ascii="Calibri" w:hAnsi="Calibri" w:cs="Calibri"/>
                <w:sz w:val="18"/>
                <w:szCs w:val="18"/>
              </w:rPr>
            </w:pPr>
          </w:p>
        </w:tc>
      </w:tr>
    </w:tbl>
    <w:p w14:paraId="4666E9B7" w14:textId="75CA3112" w:rsidR="00E51B80" w:rsidRPr="00CB6FE5" w:rsidRDefault="00E51B80">
      <w:pPr>
        <w:rPr>
          <w:rFonts w:ascii="Calibri" w:hAnsi="Calibri" w:cs="Calibri"/>
        </w:rPr>
      </w:pPr>
    </w:p>
    <w:sectPr w:rsidR="00E51B80" w:rsidRPr="00CB6FE5" w:rsidSect="00692EAA">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7E47" w14:textId="77777777" w:rsidR="00515B93" w:rsidRDefault="00515B93" w:rsidP="007C0FEB">
      <w:r>
        <w:separator/>
      </w:r>
    </w:p>
  </w:endnote>
  <w:endnote w:type="continuationSeparator" w:id="0">
    <w:p w14:paraId="6827290E" w14:textId="77777777" w:rsidR="00515B93" w:rsidRDefault="00515B93" w:rsidP="007C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altName w:val="Oswald Light"/>
    <w:charset w:val="4D"/>
    <w:family w:val="auto"/>
    <w:pitch w:val="variable"/>
    <w:sig w:usb0="A00002FF" w:usb1="4000204B" w:usb2="00000000" w:usb3="00000000" w:csb0="00000197"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E60" w14:textId="77777777" w:rsidR="006004B2" w:rsidRDefault="00D6564F" w:rsidP="002D1E8E">
    <w:pPr>
      <w:pStyle w:val="Footer"/>
      <w:framePr w:wrap="none" w:vAnchor="text" w:hAnchor="margin" w:xAlign="right" w:y="1"/>
      <w:rPr>
        <w:rStyle w:val="PageNumber"/>
      </w:rPr>
    </w:pPr>
    <w:r>
      <w:rPr>
        <w:rStyle w:val="PageNumber"/>
      </w:rPr>
      <w:fldChar w:fldCharType="begin"/>
    </w:r>
    <w:r w:rsidR="006004B2">
      <w:rPr>
        <w:rStyle w:val="PageNumber"/>
      </w:rPr>
      <w:instrText xml:space="preserve">PAGE  </w:instrText>
    </w:r>
    <w:r>
      <w:rPr>
        <w:rStyle w:val="PageNumber"/>
      </w:rPr>
      <w:fldChar w:fldCharType="separate"/>
    </w:r>
    <w:r w:rsidR="000317B7">
      <w:rPr>
        <w:rStyle w:val="PageNumber"/>
        <w:noProof/>
      </w:rPr>
      <w:t>8</w:t>
    </w:r>
    <w:r>
      <w:rPr>
        <w:rStyle w:val="PageNumber"/>
      </w:rPr>
      <w:fldChar w:fldCharType="end"/>
    </w:r>
  </w:p>
  <w:p w14:paraId="7B5A56F1" w14:textId="77777777" w:rsidR="006004B2" w:rsidRDefault="006004B2" w:rsidP="007C0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809" w14:textId="426C010E" w:rsidR="006004B2" w:rsidRPr="00930B46" w:rsidRDefault="006004B2" w:rsidP="00692EAA">
    <w:pPr>
      <w:pStyle w:val="Footer"/>
      <w:pBdr>
        <w:top w:val="single" w:sz="4" w:space="1" w:color="auto"/>
      </w:pBdr>
      <w:tabs>
        <w:tab w:val="clear" w:pos="9360"/>
        <w:tab w:val="right" w:pos="14400"/>
      </w:tabs>
      <w:ind w:right="-90"/>
      <w:rPr>
        <w:rFonts w:ascii="Calibri" w:hAnsi="Calibri" w:cs="Calibri"/>
      </w:rPr>
    </w:pPr>
    <w:r w:rsidRPr="00930B46">
      <w:rPr>
        <w:rFonts w:ascii="Calibri" w:hAnsi="Calibri" w:cs="Calibri"/>
      </w:rPr>
      <w:t>©</w:t>
    </w:r>
    <w:r w:rsidR="00930B46">
      <w:rPr>
        <w:rFonts w:ascii="Calibri" w:hAnsi="Calibri" w:cs="Calibri"/>
      </w:rPr>
      <w:t>2021</w:t>
    </w:r>
    <w:r w:rsidRPr="00930B46">
      <w:rPr>
        <w:rFonts w:ascii="Calibri" w:hAnsi="Calibri" w:cs="Calibri"/>
      </w:rPr>
      <w:t>, Stetson and Associates, Inc.</w:t>
    </w:r>
    <w:r w:rsidRPr="00930B46">
      <w:rPr>
        <w:rFonts w:ascii="Calibri" w:hAnsi="Calibri" w:cs="Calibri"/>
      </w:rPr>
      <w:tab/>
    </w:r>
    <w:r w:rsidRPr="00930B46">
      <w:rPr>
        <w:rFonts w:ascii="Calibri" w:hAnsi="Calibri" w:cs="Calibri"/>
      </w:rPr>
      <w:tab/>
      <w:t xml:space="preserve">Page </w:t>
    </w:r>
    <w:r w:rsidR="00D6564F" w:rsidRPr="00930B46">
      <w:rPr>
        <w:rStyle w:val="PageNumber"/>
        <w:rFonts w:ascii="Calibri" w:hAnsi="Calibri" w:cs="Calibri"/>
      </w:rPr>
      <w:fldChar w:fldCharType="begin"/>
    </w:r>
    <w:r w:rsidRPr="00930B46">
      <w:rPr>
        <w:rStyle w:val="PageNumber"/>
        <w:rFonts w:ascii="Calibri" w:hAnsi="Calibri" w:cs="Calibri"/>
      </w:rPr>
      <w:instrText xml:space="preserve"> PAGE </w:instrText>
    </w:r>
    <w:r w:rsidR="00D6564F" w:rsidRPr="00930B46">
      <w:rPr>
        <w:rStyle w:val="PageNumber"/>
        <w:rFonts w:ascii="Calibri" w:hAnsi="Calibri" w:cs="Calibri"/>
      </w:rPr>
      <w:fldChar w:fldCharType="separate"/>
    </w:r>
    <w:r w:rsidR="000317B7" w:rsidRPr="00930B46">
      <w:rPr>
        <w:rStyle w:val="PageNumber"/>
        <w:rFonts w:ascii="Calibri" w:hAnsi="Calibri" w:cs="Calibri"/>
        <w:noProof/>
      </w:rPr>
      <w:t>8</w:t>
    </w:r>
    <w:r w:rsidR="00D6564F" w:rsidRPr="00930B46">
      <w:rPr>
        <w:rStyle w:val="PageNumbe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B9C1" w14:textId="77777777" w:rsidR="006004B2" w:rsidRPr="00692EAA" w:rsidRDefault="006004B2" w:rsidP="00692EAA">
    <w:pPr>
      <w:pStyle w:val="Footer"/>
      <w:pBdr>
        <w:top w:val="single" w:sz="4" w:space="1" w:color="auto"/>
      </w:pBdr>
      <w:tabs>
        <w:tab w:val="clear" w:pos="9360"/>
        <w:tab w:val="right" w:pos="14400"/>
      </w:tabs>
      <w:rPr>
        <w:rFonts w:ascii="Oswald Light" w:hAnsi="Oswald Light"/>
      </w:rPr>
    </w:pPr>
    <w:r w:rsidRPr="00692EAA">
      <w:rPr>
        <w:rFonts w:ascii="Oswald Light" w:hAnsi="Oswald Light"/>
      </w:rPr>
      <w:t>©2016, Stetson and Associates, Inc.</w:t>
    </w:r>
    <w:r w:rsidRPr="00692EAA">
      <w:rPr>
        <w:rFonts w:ascii="Oswald Light" w:hAnsi="Oswald Light"/>
      </w:rPr>
      <w:tab/>
    </w:r>
    <w:r w:rsidRPr="00692EAA">
      <w:rPr>
        <w:rFonts w:ascii="Oswald Light" w:hAnsi="Oswald Light"/>
      </w:rPr>
      <w:tab/>
      <w:t xml:space="preserve">Page </w:t>
    </w:r>
    <w:r w:rsidR="00D6564F" w:rsidRPr="00692EAA">
      <w:rPr>
        <w:rStyle w:val="PageNumber"/>
        <w:rFonts w:ascii="Oswald Light" w:hAnsi="Oswald Light"/>
      </w:rPr>
      <w:fldChar w:fldCharType="begin"/>
    </w:r>
    <w:r w:rsidRPr="00692EAA">
      <w:rPr>
        <w:rStyle w:val="PageNumber"/>
        <w:rFonts w:ascii="Oswald Light" w:hAnsi="Oswald Light"/>
      </w:rPr>
      <w:instrText xml:space="preserve"> PAGE </w:instrText>
    </w:r>
    <w:r w:rsidR="00D6564F" w:rsidRPr="00692EAA">
      <w:rPr>
        <w:rStyle w:val="PageNumber"/>
        <w:rFonts w:ascii="Oswald Light" w:hAnsi="Oswald Light"/>
      </w:rPr>
      <w:fldChar w:fldCharType="separate"/>
    </w:r>
    <w:r w:rsidR="000317B7">
      <w:rPr>
        <w:rStyle w:val="PageNumber"/>
        <w:rFonts w:ascii="Oswald Light" w:hAnsi="Oswald Light"/>
        <w:noProof/>
      </w:rPr>
      <w:t>8</w:t>
    </w:r>
    <w:r w:rsidR="00D6564F" w:rsidRPr="00692EAA">
      <w:rPr>
        <w:rStyle w:val="PageNumber"/>
        <w:rFonts w:ascii="Oswald Light" w:hAnsi="Oswald Light"/>
      </w:rPr>
      <w:fldChar w:fldCharType="end"/>
    </w:r>
    <w:r w:rsidRPr="00692EAA">
      <w:rPr>
        <w:rStyle w:val="PageNumber"/>
        <w:rFonts w:ascii="Oswald Light" w:hAnsi="Oswald Light"/>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F517" w14:textId="77777777" w:rsidR="00515B93" w:rsidRDefault="00515B93" w:rsidP="007C0FEB">
      <w:r>
        <w:separator/>
      </w:r>
    </w:p>
  </w:footnote>
  <w:footnote w:type="continuationSeparator" w:id="0">
    <w:p w14:paraId="3801555D" w14:textId="77777777" w:rsidR="00515B93" w:rsidRDefault="00515B93" w:rsidP="007C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3ECB" w14:textId="5FF5AAA2" w:rsidR="006004B2" w:rsidRPr="00CB6FE5" w:rsidRDefault="006004B2" w:rsidP="00F605AB">
    <w:pPr>
      <w:pStyle w:val="Header"/>
      <w:pBdr>
        <w:bottom w:val="single" w:sz="4" w:space="1" w:color="auto"/>
      </w:pBdr>
      <w:tabs>
        <w:tab w:val="clear" w:pos="9360"/>
        <w:tab w:val="right" w:pos="14310"/>
      </w:tabs>
      <w:rPr>
        <w:rFonts w:ascii="Calibri" w:hAnsi="Calibri" w:cs="Calibri"/>
        <w:b/>
      </w:rPr>
    </w:pPr>
    <w:r w:rsidRPr="00CB6FE5">
      <w:rPr>
        <w:rFonts w:ascii="Calibri" w:hAnsi="Calibri" w:cs="Calibri"/>
        <w:b/>
      </w:rPr>
      <w:t>Inclusive Practices in Successful Schools: Assessing Progress and Future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CE0" w14:textId="77777777" w:rsidR="006004B2" w:rsidRPr="00692EAA" w:rsidRDefault="006004B2" w:rsidP="00692EAA">
    <w:pPr>
      <w:pStyle w:val="Header"/>
      <w:pBdr>
        <w:bottom w:val="single" w:sz="4" w:space="1" w:color="auto"/>
      </w:pBdr>
      <w:rPr>
        <w:rFonts w:ascii="Oswald Light" w:hAnsi="Oswald Light"/>
        <w:b/>
      </w:rPr>
    </w:pPr>
    <w:r w:rsidRPr="00692EAA">
      <w:rPr>
        <w:rFonts w:ascii="Oswald Light" w:hAnsi="Oswald Light"/>
        <w:b/>
      </w:rPr>
      <w:t>Inclusive Practices in Successful Schools: Assessing Progress and Future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15B"/>
    <w:multiLevelType w:val="hybridMultilevel"/>
    <w:tmpl w:val="C21661D4"/>
    <w:lvl w:ilvl="0" w:tplc="92569A0A">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E2DC4"/>
    <w:multiLevelType w:val="multilevel"/>
    <w:tmpl w:val="E7B47FBA"/>
    <w:lvl w:ilvl="0">
      <w:start w:val="1"/>
      <w:numFmt w:val="decimal"/>
      <w:lvlText w:val="%1."/>
      <w:lvlJc w:val="left"/>
      <w:pPr>
        <w:ind w:left="360" w:hanging="360"/>
      </w:pPr>
      <w:rPr>
        <w:rFonts w:ascii="Oswald Light" w:hAnsi="Oswald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F50576"/>
    <w:multiLevelType w:val="hybridMultilevel"/>
    <w:tmpl w:val="D13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6639"/>
    <w:multiLevelType w:val="hybridMultilevel"/>
    <w:tmpl w:val="CF2C4F52"/>
    <w:lvl w:ilvl="0" w:tplc="4D3EC87A">
      <w:start w:val="1"/>
      <w:numFmt w:val="decimal"/>
      <w:lvlText w:val="%1."/>
      <w:lvlJc w:val="left"/>
      <w:pPr>
        <w:ind w:left="360" w:hanging="360"/>
      </w:pPr>
      <w:rPr>
        <w:rFonts w:ascii="Oswald Light" w:hAnsi="Oswald 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47CD0"/>
    <w:multiLevelType w:val="hybridMultilevel"/>
    <w:tmpl w:val="1EFE7D4C"/>
    <w:lvl w:ilvl="0" w:tplc="6694AC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C2AC9"/>
    <w:multiLevelType w:val="hybridMultilevel"/>
    <w:tmpl w:val="46B4EED8"/>
    <w:lvl w:ilvl="0" w:tplc="9FA630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52221"/>
    <w:multiLevelType w:val="hybridMultilevel"/>
    <w:tmpl w:val="D13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A413C"/>
    <w:multiLevelType w:val="hybridMultilevel"/>
    <w:tmpl w:val="95AEA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211D9"/>
    <w:multiLevelType w:val="multilevel"/>
    <w:tmpl w:val="F724CA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456648"/>
    <w:multiLevelType w:val="multilevel"/>
    <w:tmpl w:val="1EFE7D4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230CB"/>
    <w:multiLevelType w:val="multilevel"/>
    <w:tmpl w:val="31D8814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572A4"/>
    <w:multiLevelType w:val="hybridMultilevel"/>
    <w:tmpl w:val="D13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E3305"/>
    <w:multiLevelType w:val="multilevel"/>
    <w:tmpl w:val="D132E7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004DA3"/>
    <w:multiLevelType w:val="multilevel"/>
    <w:tmpl w:val="611CF59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4A29D8"/>
    <w:multiLevelType w:val="multilevel"/>
    <w:tmpl w:val="D132E7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E22DA1"/>
    <w:multiLevelType w:val="hybridMultilevel"/>
    <w:tmpl w:val="31D8814A"/>
    <w:lvl w:ilvl="0" w:tplc="6694AC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65CDA"/>
    <w:multiLevelType w:val="hybridMultilevel"/>
    <w:tmpl w:val="B6FA2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B02B7"/>
    <w:multiLevelType w:val="hybridMultilevel"/>
    <w:tmpl w:val="49BC1F6C"/>
    <w:lvl w:ilvl="0" w:tplc="77E8989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E930B6"/>
    <w:multiLevelType w:val="multilevel"/>
    <w:tmpl w:val="D132E7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D47DBF"/>
    <w:multiLevelType w:val="multilevel"/>
    <w:tmpl w:val="8482F074"/>
    <w:lvl w:ilvl="0">
      <w:start w:val="3"/>
      <w:numFmt w:val="decimal"/>
      <w:lvlText w:val="%1."/>
      <w:lvlJc w:val="left"/>
      <w:pPr>
        <w:ind w:left="360" w:hanging="360"/>
      </w:pPr>
      <w:rPr>
        <w:rFonts w:asciiTheme="majorHAnsi" w:hAnsiTheme="majorHAnsi" w:cstheme="majorHAnsi" w:hint="default"/>
        <w:b/>
        <w:color w:val="1B7783" w:themeColor="text2"/>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6807DB"/>
    <w:multiLevelType w:val="hybridMultilevel"/>
    <w:tmpl w:val="40D23C46"/>
    <w:lvl w:ilvl="0" w:tplc="6694AC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16EC3"/>
    <w:multiLevelType w:val="hybridMultilevel"/>
    <w:tmpl w:val="D1E01F0E"/>
    <w:lvl w:ilvl="0" w:tplc="A9A6E65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2"/>
  </w:num>
  <w:num w:numId="4">
    <w:abstractNumId w:val="6"/>
  </w:num>
  <w:num w:numId="5">
    <w:abstractNumId w:val="12"/>
  </w:num>
  <w:num w:numId="6">
    <w:abstractNumId w:val="20"/>
  </w:num>
  <w:num w:numId="7">
    <w:abstractNumId w:val="14"/>
  </w:num>
  <w:num w:numId="8">
    <w:abstractNumId w:val="18"/>
  </w:num>
  <w:num w:numId="9">
    <w:abstractNumId w:val="15"/>
  </w:num>
  <w:num w:numId="10">
    <w:abstractNumId w:val="10"/>
  </w:num>
  <w:num w:numId="11">
    <w:abstractNumId w:val="5"/>
  </w:num>
  <w:num w:numId="12">
    <w:abstractNumId w:val="4"/>
  </w:num>
  <w:num w:numId="13">
    <w:abstractNumId w:val="9"/>
  </w:num>
  <w:num w:numId="14">
    <w:abstractNumId w:val="17"/>
  </w:num>
  <w:num w:numId="15">
    <w:abstractNumId w:val="7"/>
  </w:num>
  <w:num w:numId="16">
    <w:abstractNumId w:val="21"/>
  </w:num>
  <w:num w:numId="17">
    <w:abstractNumId w:val="8"/>
  </w:num>
  <w:num w:numId="18">
    <w:abstractNumId w:val="3"/>
  </w:num>
  <w:num w:numId="19">
    <w:abstractNumId w:val="1"/>
  </w:num>
  <w:num w:numId="20">
    <w:abstractNumId w:val="19"/>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35"/>
    <w:rsid w:val="000317B7"/>
    <w:rsid w:val="0003461C"/>
    <w:rsid w:val="00044A73"/>
    <w:rsid w:val="000751D3"/>
    <w:rsid w:val="00080185"/>
    <w:rsid w:val="000F0C81"/>
    <w:rsid w:val="00100B01"/>
    <w:rsid w:val="00100B40"/>
    <w:rsid w:val="001132B4"/>
    <w:rsid w:val="001202D4"/>
    <w:rsid w:val="001355F8"/>
    <w:rsid w:val="00157915"/>
    <w:rsid w:val="00186919"/>
    <w:rsid w:val="001C29FB"/>
    <w:rsid w:val="001C427D"/>
    <w:rsid w:val="001D139F"/>
    <w:rsid w:val="001F07EC"/>
    <w:rsid w:val="001F1483"/>
    <w:rsid w:val="00205623"/>
    <w:rsid w:val="002103A2"/>
    <w:rsid w:val="00221BCC"/>
    <w:rsid w:val="0025679D"/>
    <w:rsid w:val="00281A08"/>
    <w:rsid w:val="00291089"/>
    <w:rsid w:val="002B0520"/>
    <w:rsid w:val="002D1E8E"/>
    <w:rsid w:val="002D66FD"/>
    <w:rsid w:val="002E24EE"/>
    <w:rsid w:val="0030383E"/>
    <w:rsid w:val="00304481"/>
    <w:rsid w:val="003331DC"/>
    <w:rsid w:val="00340956"/>
    <w:rsid w:val="003532B9"/>
    <w:rsid w:val="003819DD"/>
    <w:rsid w:val="00390AC7"/>
    <w:rsid w:val="003A5548"/>
    <w:rsid w:val="003B745D"/>
    <w:rsid w:val="003C2652"/>
    <w:rsid w:val="003C7AF3"/>
    <w:rsid w:val="003D0BFA"/>
    <w:rsid w:val="003E35E0"/>
    <w:rsid w:val="003E44C4"/>
    <w:rsid w:val="003F03BB"/>
    <w:rsid w:val="003F50F1"/>
    <w:rsid w:val="003F7B56"/>
    <w:rsid w:val="00420E84"/>
    <w:rsid w:val="00443B5F"/>
    <w:rsid w:val="00465879"/>
    <w:rsid w:val="004D69EF"/>
    <w:rsid w:val="004F797B"/>
    <w:rsid w:val="00512F83"/>
    <w:rsid w:val="00515B93"/>
    <w:rsid w:val="005244AB"/>
    <w:rsid w:val="00553323"/>
    <w:rsid w:val="0056197B"/>
    <w:rsid w:val="0056486D"/>
    <w:rsid w:val="00573A05"/>
    <w:rsid w:val="00594C0C"/>
    <w:rsid w:val="005A7114"/>
    <w:rsid w:val="005B3943"/>
    <w:rsid w:val="005B4194"/>
    <w:rsid w:val="005C1747"/>
    <w:rsid w:val="005C6321"/>
    <w:rsid w:val="005D15F1"/>
    <w:rsid w:val="005E0879"/>
    <w:rsid w:val="005F2A66"/>
    <w:rsid w:val="005F5935"/>
    <w:rsid w:val="006004B2"/>
    <w:rsid w:val="006029B4"/>
    <w:rsid w:val="006144E2"/>
    <w:rsid w:val="006633DA"/>
    <w:rsid w:val="00664883"/>
    <w:rsid w:val="00685031"/>
    <w:rsid w:val="00692EAA"/>
    <w:rsid w:val="00695CAB"/>
    <w:rsid w:val="006A3D3E"/>
    <w:rsid w:val="006A6D3C"/>
    <w:rsid w:val="006A6FA4"/>
    <w:rsid w:val="006E0549"/>
    <w:rsid w:val="006E475E"/>
    <w:rsid w:val="006E51B0"/>
    <w:rsid w:val="006F405C"/>
    <w:rsid w:val="00710AF6"/>
    <w:rsid w:val="0071761B"/>
    <w:rsid w:val="00744027"/>
    <w:rsid w:val="007509D2"/>
    <w:rsid w:val="00760948"/>
    <w:rsid w:val="00770A5B"/>
    <w:rsid w:val="007736B3"/>
    <w:rsid w:val="007A28D8"/>
    <w:rsid w:val="007A43D0"/>
    <w:rsid w:val="007A656A"/>
    <w:rsid w:val="007B327D"/>
    <w:rsid w:val="007B3A58"/>
    <w:rsid w:val="007C0FEB"/>
    <w:rsid w:val="007C276E"/>
    <w:rsid w:val="007E3A0D"/>
    <w:rsid w:val="007F2D75"/>
    <w:rsid w:val="00817B46"/>
    <w:rsid w:val="00820A55"/>
    <w:rsid w:val="0082129E"/>
    <w:rsid w:val="00854826"/>
    <w:rsid w:val="0086598A"/>
    <w:rsid w:val="00891A2F"/>
    <w:rsid w:val="00897080"/>
    <w:rsid w:val="008B7BE7"/>
    <w:rsid w:val="008D32DB"/>
    <w:rsid w:val="008D7DEF"/>
    <w:rsid w:val="008F1AFA"/>
    <w:rsid w:val="00916458"/>
    <w:rsid w:val="0091778B"/>
    <w:rsid w:val="00930B46"/>
    <w:rsid w:val="00935628"/>
    <w:rsid w:val="00943577"/>
    <w:rsid w:val="009438B4"/>
    <w:rsid w:val="009603D0"/>
    <w:rsid w:val="009612C9"/>
    <w:rsid w:val="00977CB6"/>
    <w:rsid w:val="00981FEC"/>
    <w:rsid w:val="0099386F"/>
    <w:rsid w:val="009A5DA1"/>
    <w:rsid w:val="00A03B87"/>
    <w:rsid w:val="00A454F0"/>
    <w:rsid w:val="00A51FC2"/>
    <w:rsid w:val="00A55CC0"/>
    <w:rsid w:val="00A5613D"/>
    <w:rsid w:val="00A63DB4"/>
    <w:rsid w:val="00A66C27"/>
    <w:rsid w:val="00A70DBC"/>
    <w:rsid w:val="00A9268B"/>
    <w:rsid w:val="00A9371A"/>
    <w:rsid w:val="00AA319C"/>
    <w:rsid w:val="00AD4D81"/>
    <w:rsid w:val="00AD7057"/>
    <w:rsid w:val="00B00AD1"/>
    <w:rsid w:val="00B3531D"/>
    <w:rsid w:val="00B46850"/>
    <w:rsid w:val="00B74032"/>
    <w:rsid w:val="00BA0FFF"/>
    <w:rsid w:val="00BC6683"/>
    <w:rsid w:val="00BE6A7C"/>
    <w:rsid w:val="00BF04E8"/>
    <w:rsid w:val="00BF7C5A"/>
    <w:rsid w:val="00C00F16"/>
    <w:rsid w:val="00C07624"/>
    <w:rsid w:val="00C12488"/>
    <w:rsid w:val="00C226DE"/>
    <w:rsid w:val="00C3047F"/>
    <w:rsid w:val="00C51AD0"/>
    <w:rsid w:val="00C9293B"/>
    <w:rsid w:val="00CB6FE5"/>
    <w:rsid w:val="00CD6560"/>
    <w:rsid w:val="00CF2DC7"/>
    <w:rsid w:val="00D002A6"/>
    <w:rsid w:val="00D056C3"/>
    <w:rsid w:val="00D1509A"/>
    <w:rsid w:val="00D35A21"/>
    <w:rsid w:val="00D6564F"/>
    <w:rsid w:val="00D66C41"/>
    <w:rsid w:val="00D67C8C"/>
    <w:rsid w:val="00D712E5"/>
    <w:rsid w:val="00DC1C87"/>
    <w:rsid w:val="00DE0AB1"/>
    <w:rsid w:val="00DE5624"/>
    <w:rsid w:val="00DE7055"/>
    <w:rsid w:val="00DF2E7C"/>
    <w:rsid w:val="00E22059"/>
    <w:rsid w:val="00E22870"/>
    <w:rsid w:val="00E23AB8"/>
    <w:rsid w:val="00E51B80"/>
    <w:rsid w:val="00E74564"/>
    <w:rsid w:val="00E74B79"/>
    <w:rsid w:val="00EA77F8"/>
    <w:rsid w:val="00ED1637"/>
    <w:rsid w:val="00EE2A91"/>
    <w:rsid w:val="00EF4661"/>
    <w:rsid w:val="00F128A6"/>
    <w:rsid w:val="00F2030D"/>
    <w:rsid w:val="00F31E7B"/>
    <w:rsid w:val="00F36931"/>
    <w:rsid w:val="00F41132"/>
    <w:rsid w:val="00F462E9"/>
    <w:rsid w:val="00F605AB"/>
    <w:rsid w:val="00F8747A"/>
    <w:rsid w:val="00F97C56"/>
    <w:rsid w:val="00FB7A83"/>
    <w:rsid w:val="00FF6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6B99"/>
  <w15:docId w15:val="{332B19C1-B00C-DB4F-80B5-19CF752C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850"/>
    <w:pPr>
      <w:ind w:left="720"/>
      <w:contextualSpacing/>
    </w:pPr>
  </w:style>
  <w:style w:type="paragraph" w:styleId="Footer">
    <w:name w:val="footer"/>
    <w:basedOn w:val="Normal"/>
    <w:link w:val="FooterChar"/>
    <w:uiPriority w:val="99"/>
    <w:unhideWhenUsed/>
    <w:rsid w:val="007C0FEB"/>
    <w:pPr>
      <w:tabs>
        <w:tab w:val="center" w:pos="4680"/>
        <w:tab w:val="right" w:pos="9360"/>
      </w:tabs>
    </w:pPr>
  </w:style>
  <w:style w:type="character" w:customStyle="1" w:styleId="FooterChar">
    <w:name w:val="Footer Char"/>
    <w:basedOn w:val="DefaultParagraphFont"/>
    <w:link w:val="Footer"/>
    <w:uiPriority w:val="99"/>
    <w:rsid w:val="007C0FEB"/>
  </w:style>
  <w:style w:type="character" w:styleId="PageNumber">
    <w:name w:val="page number"/>
    <w:basedOn w:val="DefaultParagraphFont"/>
    <w:uiPriority w:val="99"/>
    <w:semiHidden/>
    <w:unhideWhenUsed/>
    <w:rsid w:val="007C0FEB"/>
  </w:style>
  <w:style w:type="paragraph" w:styleId="Header">
    <w:name w:val="header"/>
    <w:basedOn w:val="Normal"/>
    <w:link w:val="HeaderChar"/>
    <w:uiPriority w:val="99"/>
    <w:unhideWhenUsed/>
    <w:rsid w:val="007C0FEB"/>
    <w:pPr>
      <w:tabs>
        <w:tab w:val="center" w:pos="4680"/>
        <w:tab w:val="right" w:pos="9360"/>
      </w:tabs>
    </w:pPr>
  </w:style>
  <w:style w:type="character" w:customStyle="1" w:styleId="HeaderChar">
    <w:name w:val="Header Char"/>
    <w:basedOn w:val="DefaultParagraphFont"/>
    <w:link w:val="Header"/>
    <w:uiPriority w:val="99"/>
    <w:rsid w:val="007C0FEB"/>
  </w:style>
  <w:style w:type="character" w:styleId="Hyperlink">
    <w:name w:val="Hyperlink"/>
    <w:basedOn w:val="DefaultParagraphFont"/>
    <w:uiPriority w:val="99"/>
    <w:unhideWhenUsed/>
    <w:rsid w:val="00977CB6"/>
    <w:rPr>
      <w:color w:val="F3B234" w:themeColor="hyperlink"/>
      <w:u w:val="single"/>
    </w:rPr>
  </w:style>
  <w:style w:type="character" w:styleId="FollowedHyperlink">
    <w:name w:val="FollowedHyperlink"/>
    <w:basedOn w:val="DefaultParagraphFont"/>
    <w:uiPriority w:val="99"/>
    <w:semiHidden/>
    <w:unhideWhenUsed/>
    <w:rsid w:val="003E44C4"/>
    <w:rPr>
      <w:color w:val="800080" w:themeColor="followedHyperlink"/>
      <w:u w:val="single"/>
    </w:rPr>
  </w:style>
  <w:style w:type="paragraph" w:styleId="NormalWeb">
    <w:name w:val="Normal (Web)"/>
    <w:basedOn w:val="Normal"/>
    <w:uiPriority w:val="99"/>
    <w:semiHidden/>
    <w:unhideWhenUsed/>
    <w:rsid w:val="008B7BE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790">
      <w:bodyDiv w:val="1"/>
      <w:marLeft w:val="0"/>
      <w:marRight w:val="0"/>
      <w:marTop w:val="0"/>
      <w:marBottom w:val="0"/>
      <w:divBdr>
        <w:top w:val="none" w:sz="0" w:space="0" w:color="auto"/>
        <w:left w:val="none" w:sz="0" w:space="0" w:color="auto"/>
        <w:bottom w:val="none" w:sz="0" w:space="0" w:color="auto"/>
        <w:right w:val="none" w:sz="0" w:space="0" w:color="auto"/>
      </w:divBdr>
    </w:div>
    <w:div w:id="1298990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Stetson Custom Color Theme">
  <a:themeElements>
    <a:clrScheme name="Stetson Custom">
      <a:dk1>
        <a:srgbClr val="28282F"/>
      </a:dk1>
      <a:lt1>
        <a:sysClr val="window" lastClr="FFFFFF"/>
      </a:lt1>
      <a:dk2>
        <a:srgbClr val="1B7783"/>
      </a:dk2>
      <a:lt2>
        <a:srgbClr val="FFFCF3"/>
      </a:lt2>
      <a:accent1>
        <a:srgbClr val="E76A0C"/>
      </a:accent1>
      <a:accent2>
        <a:srgbClr val="5B9315"/>
      </a:accent2>
      <a:accent3>
        <a:srgbClr val="A8D142"/>
      </a:accent3>
      <a:accent4>
        <a:srgbClr val="5C517D"/>
      </a:accent4>
      <a:accent5>
        <a:srgbClr val="F8452B"/>
      </a:accent5>
      <a:accent6>
        <a:srgbClr val="5EC2B9"/>
      </a:accent6>
      <a:hlink>
        <a:srgbClr val="F3B234"/>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Stetson and Associates, Inc.</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Stetson</dc:creator>
  <cp:keywords/>
  <dc:description/>
  <cp:lastModifiedBy>Megan D Thompson</cp:lastModifiedBy>
  <cp:revision>2</cp:revision>
  <cp:lastPrinted>2018-06-19T17:44:00Z</cp:lastPrinted>
  <dcterms:created xsi:type="dcterms:W3CDTF">2025-08-19T19:56:00Z</dcterms:created>
  <dcterms:modified xsi:type="dcterms:W3CDTF">2025-08-19T19:56:00Z</dcterms:modified>
</cp:coreProperties>
</file>