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="00F867C4" w:rsidRDefault="001108DF" w14:paraId="2A1F8468" w14:textId="77777777">
      <w:pPr>
        <w:jc w:val="center"/>
        <w:rPr>
          <w:rFonts w:ascii="Arial" w:hAnsi="Arial" w:eastAsia="Arial" w:cs="Arial"/>
          <w:b/>
        </w:rPr>
      </w:pPr>
      <w:r>
        <w:rPr>
          <w:noProof/>
        </w:rPr>
        <w:drawing>
          <wp:inline distT="0" distB="0" distL="0" distR="0" wp14:anchorId="24478B2E" wp14:editId="67B3390D">
            <wp:extent cx="6359081" cy="578098"/>
            <wp:effectExtent l="0" t="0" r="0" b="0"/>
            <wp:docPr id="2" name="image1.jpg" descr="VDOE Region 4 -Training and Technical Assistance Center, George Mason University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VDOE Region 4 -Training and Technical Assistance Center, George Mason University  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9081" cy="5780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67C4" w:rsidRDefault="001108DF" w14:paraId="16274175" w14:textId="77777777">
      <w:pPr>
        <w:pStyle w:val="Heading1"/>
        <w:spacing w:before="0"/>
        <w:jc w:val="center"/>
        <w:rPr>
          <w:rFonts w:ascii="Arial" w:hAnsi="Arial" w:eastAsia="Arial" w:cs="Arial"/>
          <w:b/>
          <w:color w:val="000000"/>
          <w:sz w:val="24"/>
          <w:szCs w:val="24"/>
        </w:rPr>
      </w:pPr>
      <w:r>
        <w:rPr>
          <w:rFonts w:ascii="Arial" w:hAnsi="Arial" w:eastAsia="Arial" w:cs="Arial"/>
          <w:b/>
          <w:color w:val="000000"/>
          <w:sz w:val="24"/>
          <w:szCs w:val="24"/>
        </w:rPr>
        <w:t>Instruction in Behavior Domain Tool &amp; Checklist - Secondary</w:t>
      </w:r>
    </w:p>
    <w:p w:rsidR="00F867C4" w:rsidRDefault="001108DF" w14:paraId="7B06D767" w14:textId="77777777">
      <w:pPr>
        <w:pStyle w:val="Heading1"/>
        <w:spacing w:before="0"/>
        <w:jc w:val="center"/>
        <w:rPr>
          <w:rFonts w:ascii="Arial" w:hAnsi="Arial" w:eastAsia="Arial" w:cs="Arial"/>
          <w:b/>
          <w:color w:val="000000"/>
          <w:sz w:val="24"/>
          <w:szCs w:val="24"/>
        </w:rPr>
      </w:pPr>
      <w:r>
        <w:rPr>
          <w:rFonts w:ascii="Arial" w:hAnsi="Arial" w:eastAsia="Arial" w:cs="Arial"/>
          <w:b/>
          <w:color w:val="000000"/>
          <w:sz w:val="24"/>
          <w:szCs w:val="24"/>
        </w:rPr>
        <w:t xml:space="preserve">Pillar HLP 7 - Establish Consistent, Organized Responsive Learning Environment </w:t>
      </w:r>
    </w:p>
    <w:p w:rsidR="00F867C4" w:rsidRDefault="001108DF" w14:paraId="50828992" w14:textId="77777777">
      <w:pPr>
        <w:pStyle w:val="Heading1"/>
        <w:spacing w:before="0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 xml:space="preserve">Directions: The purpose of this checklist is to provide data that identifies a teacher’s strengths and areas of </w:t>
      </w:r>
      <w:r>
        <w:rPr>
          <w:rFonts w:ascii="Arial" w:hAnsi="Arial" w:eastAsia="Arial" w:cs="Arial"/>
          <w:color w:val="000000"/>
          <w:sz w:val="22"/>
          <w:szCs w:val="22"/>
        </w:rPr>
        <w:t xml:space="preserve">growth related to components of instruction in academics and behaviors (Pillars HLPs 7 &amp; 16).  This checklist can be used for self-assessment or observations to provide targeted professional learning unique for each teacher. Teachers can use the checklist </w:t>
      </w:r>
      <w:r>
        <w:rPr>
          <w:rFonts w:ascii="Arial" w:hAnsi="Arial" w:eastAsia="Arial" w:cs="Arial"/>
          <w:color w:val="000000"/>
          <w:sz w:val="22"/>
          <w:szCs w:val="22"/>
        </w:rPr>
        <w:t>to identify professional growth goals to achieve mastery in HLP 7.</w:t>
      </w:r>
    </w:p>
    <w:p w:rsidR="00F867C4" w:rsidRDefault="001108DF" w14:paraId="3AE48952" w14:textId="77777777">
      <w:pPr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The column on the left represents HLP components, the next four columns are ratings, and the final column includes resources for professional learning.  Please use the following rating scal</w:t>
      </w:r>
      <w:r>
        <w:rPr>
          <w:rFonts w:ascii="Arial" w:hAnsi="Arial" w:eastAsia="Arial" w:cs="Arial"/>
          <w:sz w:val="22"/>
          <w:szCs w:val="22"/>
        </w:rPr>
        <w:t>e:</w:t>
      </w:r>
    </w:p>
    <w:p w:rsidR="00F867C4" w:rsidRDefault="001108DF" w14:paraId="6C74DC1D" w14:textId="77777777">
      <w:pPr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sz w:val="22"/>
          <w:szCs w:val="22"/>
        </w:rPr>
        <w:t>Rating Key:</w:t>
      </w:r>
      <w:r>
        <w:rPr>
          <w:rFonts w:ascii="Arial" w:hAnsi="Arial" w:eastAsia="Arial" w:cs="Arial"/>
          <w:sz w:val="22"/>
          <w:szCs w:val="22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0 - practice not present; 1 - practice sometimes present (1/2 of opportunities or less); 2- practice often present (51 – 90%) 3 - practice consistently present (91 - 100%).</w:t>
      </w:r>
    </w:p>
    <w:p w:rsidR="00F867C4" w:rsidRDefault="001108DF" w14:paraId="5A2D2FC2" w14:textId="77777777">
      <w:pPr>
        <w:pStyle w:val="Heading2"/>
        <w:jc w:val="center"/>
        <w:rPr>
          <w:rFonts w:ascii="Arial" w:hAnsi="Arial" w:eastAsia="Arial" w:cs="Arial"/>
          <w:b/>
          <w:color w:val="000000"/>
          <w:sz w:val="24"/>
          <w:szCs w:val="24"/>
        </w:rPr>
      </w:pPr>
      <w:r>
        <w:rPr>
          <w:rFonts w:ascii="Arial" w:hAnsi="Arial" w:eastAsia="Arial" w:cs="Arial"/>
          <w:b/>
          <w:color w:val="000000"/>
          <w:sz w:val="24"/>
          <w:szCs w:val="24"/>
        </w:rPr>
        <w:t>Pillar HLP 7 – Establish a Consistent, Organized &amp; Responsive Learni</w:t>
      </w:r>
      <w:r>
        <w:rPr>
          <w:rFonts w:ascii="Arial" w:hAnsi="Arial" w:eastAsia="Arial" w:cs="Arial"/>
          <w:b/>
          <w:color w:val="000000"/>
          <w:sz w:val="24"/>
          <w:szCs w:val="24"/>
        </w:rPr>
        <w:t>ng Environment</w:t>
      </w:r>
    </w:p>
    <w:p w:rsidR="00F867C4" w:rsidRDefault="001108DF" w14:paraId="128DFC9F" w14:textId="77777777">
      <w:pPr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 xml:space="preserve"> </w:t>
      </w:r>
    </w:p>
    <w:tbl>
      <w:tblPr>
        <w:tblStyle w:val="a"/>
        <w:tblW w:w="11160" w:type="dxa"/>
        <w:tblInd w:w="-27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20" w:firstRow="1" w:lastRow="0" w:firstColumn="0" w:lastColumn="0" w:noHBand="0" w:noVBand="1"/>
      </w:tblPr>
      <w:tblGrid>
        <w:gridCol w:w="5670"/>
        <w:gridCol w:w="360"/>
        <w:gridCol w:w="360"/>
        <w:gridCol w:w="360"/>
        <w:gridCol w:w="360"/>
        <w:gridCol w:w="4050"/>
      </w:tblGrid>
      <w:tr w:rsidR="00F867C4" w:rsidTr="1246C7F7" w14:paraId="4B4CA430" w14:textId="77777777">
        <w:tc>
          <w:tcPr>
            <w:tcW w:w="5670" w:type="dxa"/>
            <w:shd w:val="clear" w:color="auto" w:fill="D1D1D1"/>
            <w:tcMar/>
          </w:tcPr>
          <w:p w:rsidR="00F867C4" w:rsidRDefault="001108DF" w14:paraId="6C211CC0" w14:textId="77777777">
            <w:pPr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Arranging the Learning Environment</w:t>
            </w:r>
          </w:p>
        </w:tc>
        <w:tc>
          <w:tcPr>
            <w:tcW w:w="360" w:type="dxa"/>
            <w:shd w:val="clear" w:color="auto" w:fill="FDEADA"/>
            <w:tcMar/>
          </w:tcPr>
          <w:p w:rsidR="00F867C4" w:rsidRDefault="001108DF" w14:paraId="4D58EC68" w14:textId="77777777">
            <w:pPr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0</w:t>
            </w:r>
          </w:p>
        </w:tc>
        <w:tc>
          <w:tcPr>
            <w:tcW w:w="360" w:type="dxa"/>
            <w:shd w:val="clear" w:color="auto" w:fill="FFFF00"/>
            <w:tcMar/>
          </w:tcPr>
          <w:p w:rsidR="00F867C4" w:rsidRDefault="001108DF" w14:paraId="677238F5" w14:textId="77777777">
            <w:pPr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1</w:t>
            </w:r>
          </w:p>
        </w:tc>
        <w:tc>
          <w:tcPr>
            <w:tcW w:w="360" w:type="dxa"/>
            <w:shd w:val="clear" w:color="auto" w:fill="EBF1DD"/>
            <w:tcMar/>
          </w:tcPr>
          <w:p w:rsidR="00F867C4" w:rsidRDefault="001108DF" w14:paraId="23FFED6A" w14:textId="77777777">
            <w:pPr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2</w:t>
            </w:r>
          </w:p>
        </w:tc>
        <w:tc>
          <w:tcPr>
            <w:tcW w:w="360" w:type="dxa"/>
            <w:shd w:val="clear" w:color="auto" w:fill="D7E3BC"/>
            <w:tcMar/>
          </w:tcPr>
          <w:p w:rsidR="00F867C4" w:rsidRDefault="001108DF" w14:paraId="2C43D041" w14:textId="77777777">
            <w:pPr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3</w:t>
            </w:r>
          </w:p>
        </w:tc>
        <w:tc>
          <w:tcPr>
            <w:tcW w:w="4050" w:type="dxa"/>
            <w:shd w:val="clear" w:color="auto" w:fill="D1D1D1"/>
            <w:tcMar/>
          </w:tcPr>
          <w:p w:rsidR="00F867C4" w:rsidRDefault="001108DF" w14:paraId="409911CC" w14:textId="77777777">
            <w:pPr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Resources</w:t>
            </w:r>
          </w:p>
        </w:tc>
      </w:tr>
      <w:tr w:rsidR="00F867C4" w:rsidTr="1246C7F7" w14:paraId="26ED1F9A" w14:textId="77777777">
        <w:tc>
          <w:tcPr>
            <w:tcW w:w="5670" w:type="dxa"/>
            <w:tcMar/>
          </w:tcPr>
          <w:p w:rsidR="00F867C4" w:rsidRDefault="001108DF" w14:paraId="5643A08D" w14:textId="77777777">
            <w:pPr>
              <w:rPr>
                <w:rFonts w:ascii="Arial" w:hAnsi="Arial" w:eastAsia="Arial" w:cs="Arial"/>
                <w:color w:val="000000"/>
                <w:highlight w:val="white"/>
              </w:rPr>
            </w:pPr>
            <w:r>
              <w:rPr>
                <w:rFonts w:ascii="Arial" w:hAnsi="Arial" w:eastAsia="Arial" w:cs="Arial"/>
                <w:color w:val="000000"/>
                <w:highlight w:val="white"/>
              </w:rPr>
              <w:t xml:space="preserve">When setting up the classroom, consider the learner characteristics, accommodations, and IEP goals of students with disabilities related to their self-regulation, social-emotional skills and behavior. </w:t>
            </w:r>
          </w:p>
          <w:p w:rsidR="00F867C4" w:rsidRDefault="00F867C4" w14:paraId="7B731643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60" w:type="dxa"/>
            <w:tcMar/>
          </w:tcPr>
          <w:p w:rsidR="00F867C4" w:rsidRDefault="00F867C4" w14:paraId="092A0EC4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60" w:type="dxa"/>
            <w:tcMar/>
          </w:tcPr>
          <w:p w:rsidR="00F867C4" w:rsidRDefault="00F867C4" w14:paraId="2D852396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60" w:type="dxa"/>
            <w:tcMar/>
          </w:tcPr>
          <w:p w:rsidR="00F867C4" w:rsidRDefault="00F867C4" w14:paraId="67B2F5AD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60" w:type="dxa"/>
            <w:tcMar/>
          </w:tcPr>
          <w:p w:rsidR="00F867C4" w:rsidRDefault="00F867C4" w14:paraId="5787D2ED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4050" w:type="dxa"/>
            <w:tcMar/>
          </w:tcPr>
          <w:p w:rsidR="00F867C4" w:rsidRDefault="00F867C4" w14:paraId="10B3A937" w14:textId="77777777">
            <w:pPr>
              <w:rPr>
                <w:rFonts w:ascii="Arial" w:hAnsi="Arial" w:eastAsia="Arial" w:cs="Arial"/>
              </w:rPr>
            </w:pPr>
          </w:p>
          <w:p w:rsidR="00F867C4" w:rsidRDefault="001108DF" w14:paraId="576F51A9" w14:textId="77777777">
            <w:pPr>
              <w:keepLines/>
              <w:numPr>
                <w:ilvl w:val="0"/>
                <w:numId w:val="6"/>
              </w:numPr>
              <w:spacing w:line="278" w:lineRule="auto"/>
              <w:rPr>
                <w:rFonts w:ascii="Arial" w:hAnsi="Arial" w:eastAsia="Arial" w:cs="Arial"/>
                <w:color w:val="000000"/>
              </w:rPr>
            </w:pPr>
            <w:hyperlink r:id="R29eeb5232d7e4273">
              <w:r w:rsidRPr="1246C7F7" w:rsidR="001108DF">
                <w:rPr>
                  <w:rFonts w:ascii="Arial" w:hAnsi="Arial" w:eastAsia="Arial" w:cs="Arial"/>
                  <w:color w:val="0070C0"/>
                  <w:u w:val="single"/>
                </w:rPr>
                <w:t>PB</w:t>
              </w:r>
              <w:r w:rsidRPr="1246C7F7" w:rsidR="001108DF">
                <w:rPr>
                  <w:rFonts w:ascii="Arial" w:hAnsi="Arial" w:eastAsia="Arial" w:cs="Arial"/>
                  <w:color w:val="0070C0"/>
                  <w:u w:val="single"/>
                </w:rPr>
                <w:t>IS World Re</w:t>
              </w:r>
              <w:r w:rsidRPr="1246C7F7" w:rsidR="001108DF">
                <w:rPr>
                  <w:rFonts w:ascii="Arial" w:hAnsi="Arial" w:eastAsia="Arial" w:cs="Arial"/>
                  <w:color w:val="0070C0"/>
                  <w:u w:val="single"/>
                </w:rPr>
                <w:t>s</w:t>
              </w:r>
              <w:r w:rsidRPr="1246C7F7" w:rsidR="001108DF">
                <w:rPr>
                  <w:rFonts w:ascii="Arial" w:hAnsi="Arial" w:eastAsia="Arial" w:cs="Arial"/>
                  <w:color w:val="0070C0"/>
                  <w:u w:val="single"/>
                </w:rPr>
                <w:t>ources</w:t>
              </w:r>
            </w:hyperlink>
          </w:p>
          <w:p w:rsidR="00F867C4" w:rsidRDefault="001108DF" w14:paraId="67C456BC" w14:textId="77777777">
            <w:pPr>
              <w:keepLines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Arial" w:hAnsi="Arial" w:eastAsia="Arial" w:cs="Arial"/>
                <w:color w:val="000000"/>
              </w:rPr>
            </w:pPr>
            <w:hyperlink r:id="rId12">
              <w:r>
                <w:rPr>
                  <w:rFonts w:ascii="Arial" w:hAnsi="Arial" w:eastAsia="Arial" w:cs="Arial"/>
                  <w:color w:val="0070C0"/>
                  <w:u w:val="single"/>
                </w:rPr>
                <w:t xml:space="preserve">Accommodations </w:t>
              </w:r>
              <w:r>
                <w:rPr>
                  <w:rFonts w:ascii="Arial" w:hAnsi="Arial" w:eastAsia="Arial" w:cs="Arial"/>
                  <w:color w:val="0070C0"/>
                  <w:u w:val="single"/>
                </w:rPr>
                <w:t>S</w:t>
              </w:r>
              <w:r>
                <w:rPr>
                  <w:rFonts w:ascii="Arial" w:hAnsi="Arial" w:eastAsia="Arial" w:cs="Arial"/>
                  <w:color w:val="0070C0"/>
                  <w:u w:val="single"/>
                </w:rPr>
                <w:t>preadsheet</w:t>
              </w:r>
            </w:hyperlink>
          </w:p>
          <w:p w:rsidR="00F867C4" w:rsidRDefault="00F867C4" w14:paraId="724046E8" w14:textId="77777777">
            <w:pPr>
              <w:rPr>
                <w:rFonts w:ascii="Arial" w:hAnsi="Arial" w:eastAsia="Arial" w:cs="Arial"/>
              </w:rPr>
            </w:pPr>
          </w:p>
        </w:tc>
      </w:tr>
      <w:tr w:rsidR="00F867C4" w:rsidTr="1246C7F7" w14:paraId="30F334B7" w14:textId="77777777">
        <w:tc>
          <w:tcPr>
            <w:tcW w:w="5670" w:type="dxa"/>
            <w:tcMar/>
          </w:tcPr>
          <w:p w:rsidR="00F867C4" w:rsidRDefault="001108DF" w14:paraId="71E23162" w14:textId="77777777">
            <w:pPr>
              <w:numPr>
                <w:ilvl w:val="0"/>
                <w:numId w:val="7"/>
              </w:num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Record students' accommodations per their IEP. </w:t>
            </w:r>
          </w:p>
          <w:p w:rsidR="00F867C4" w:rsidRDefault="001108DF" w14:paraId="0D8D5FA9" w14:textId="77777777">
            <w:pPr>
              <w:numPr>
                <w:ilvl w:val="0"/>
                <w:numId w:val="7"/>
              </w:num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Meet with student’s case manager for clarification about </w:t>
            </w:r>
            <w:r>
              <w:rPr>
                <w:rFonts w:ascii="Arial" w:hAnsi="Arial" w:eastAsia="Arial" w:cs="Arial"/>
              </w:rPr>
              <w:t>accommodations or IEP goals and/or to discuss effective reinforcers.</w:t>
            </w:r>
          </w:p>
          <w:p w:rsidR="00F867C4" w:rsidRDefault="001108DF" w14:paraId="039B8EF8" w14:textId="77777777">
            <w:pPr>
              <w:numPr>
                <w:ilvl w:val="0"/>
                <w:numId w:val="7"/>
              </w:num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Prepare any materials for IEP accommodations (behavior contracts, behavior checklists, etc.).</w:t>
            </w:r>
          </w:p>
          <w:p w:rsidR="00F867C4" w:rsidRDefault="001108DF" w14:paraId="01C878E5" w14:textId="77777777">
            <w:pPr>
              <w:numPr>
                <w:ilvl w:val="0"/>
                <w:numId w:val="7"/>
              </w:num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Share students’ accommodations with co-teachers and/or paraeducators. </w:t>
            </w:r>
          </w:p>
          <w:p w:rsidR="00F867C4" w:rsidRDefault="00F867C4" w14:paraId="02D29088" w14:textId="77777777">
            <w:pPr>
              <w:rPr>
                <w:rFonts w:ascii="Arial" w:hAnsi="Arial" w:eastAsia="Arial" w:cs="Arial"/>
                <w:i/>
              </w:rPr>
            </w:pPr>
          </w:p>
          <w:p w:rsidR="00F867C4" w:rsidRDefault="001108DF" w14:paraId="62FF72BF" w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i/>
              </w:rPr>
              <w:t>Note:</w:t>
            </w:r>
            <w:r>
              <w:rPr>
                <w:rFonts w:ascii="Arial" w:hAnsi="Arial" w:eastAsia="Arial" w:cs="Arial"/>
              </w:rPr>
              <w:t xml:space="preserve"> Check with the special education department chair about student data and confidentiality.  </w:t>
            </w:r>
          </w:p>
          <w:p w:rsidR="00F867C4" w:rsidRDefault="00F867C4" w14:paraId="7CE1E2D8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60" w:type="dxa"/>
            <w:tcMar/>
          </w:tcPr>
          <w:p w:rsidR="00F867C4" w:rsidRDefault="00F867C4" w14:paraId="00C86C63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60" w:type="dxa"/>
            <w:tcMar/>
          </w:tcPr>
          <w:p w:rsidR="00F867C4" w:rsidRDefault="00F867C4" w14:paraId="23F2C571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60" w:type="dxa"/>
            <w:tcMar/>
          </w:tcPr>
          <w:p w:rsidR="00F867C4" w:rsidRDefault="00F867C4" w14:paraId="338D51BA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60" w:type="dxa"/>
            <w:tcMar/>
          </w:tcPr>
          <w:p w:rsidR="00F867C4" w:rsidRDefault="00F867C4" w14:paraId="4F850B19" w14:textId="77777777">
            <w:pPr>
              <w:keepLines/>
            </w:pPr>
          </w:p>
        </w:tc>
        <w:tc>
          <w:tcPr>
            <w:tcW w:w="4050" w:type="dxa"/>
            <w:tcMar/>
          </w:tcPr>
          <w:p w:rsidR="00F867C4" w:rsidRDefault="001108DF" w14:paraId="3E079AF5" w14:textId="77777777">
            <w:pPr>
              <w:keepLines/>
              <w:numPr>
                <w:ilvl w:val="0"/>
                <w:numId w:val="14"/>
              </w:numPr>
              <w:spacing w:line="276" w:lineRule="auto"/>
              <w:rPr>
                <w:rFonts w:ascii="Arial" w:hAnsi="Arial" w:eastAsia="Arial" w:cs="Arial"/>
                <w:color w:val="0070C0"/>
              </w:rPr>
            </w:pPr>
            <w:hyperlink r:id="rId13">
              <w:r>
                <w:rPr>
                  <w:rFonts w:ascii="Arial" w:hAnsi="Arial" w:eastAsia="Arial" w:cs="Arial"/>
                  <w:color w:val="0070C0"/>
                  <w:u w:val="single"/>
                </w:rPr>
                <w:t>Accommodations Spreadsheet</w:t>
              </w:r>
            </w:hyperlink>
          </w:p>
          <w:p w:rsidR="00F867C4" w:rsidRDefault="001108DF" w14:paraId="44D07522" w14:textId="77777777">
            <w:pPr>
              <w:keepLines/>
              <w:numPr>
                <w:ilvl w:val="0"/>
                <w:numId w:val="14"/>
              </w:numPr>
              <w:spacing w:line="276" w:lineRule="auto"/>
              <w:rPr>
                <w:rFonts w:ascii="Arial" w:hAnsi="Arial" w:eastAsia="Arial" w:cs="Arial"/>
                <w:color w:val="0070C0"/>
              </w:rPr>
            </w:pPr>
            <w:hyperlink r:id="rId14">
              <w:r>
                <w:rPr>
                  <w:rFonts w:ascii="Arial" w:hAnsi="Arial" w:eastAsia="Arial" w:cs="Arial"/>
                  <w:color w:val="0070C0"/>
                  <w:u w:val="single"/>
                </w:rPr>
                <w:t>Visual Schedule Resources</w:t>
              </w:r>
            </w:hyperlink>
          </w:p>
          <w:p w:rsidR="00F867C4" w:rsidRDefault="001108DF" w14:paraId="0C2A61D0" w14:textId="77777777">
            <w:pPr>
              <w:keepLines/>
              <w:numPr>
                <w:ilvl w:val="0"/>
                <w:numId w:val="14"/>
              </w:numPr>
              <w:spacing w:line="276" w:lineRule="auto"/>
              <w:rPr>
                <w:rFonts w:ascii="Arial" w:hAnsi="Arial" w:eastAsia="Arial" w:cs="Arial"/>
                <w:color w:val="0070C0"/>
              </w:rPr>
            </w:pPr>
            <w:hyperlink r:id="rId15">
              <w:r>
                <w:rPr>
                  <w:rFonts w:ascii="Arial" w:hAnsi="Arial" w:eastAsia="Arial" w:cs="Arial"/>
                  <w:color w:val="0070C0"/>
                  <w:u w:val="single"/>
                </w:rPr>
                <w:t>Behavior Contract Resources</w:t>
              </w:r>
            </w:hyperlink>
          </w:p>
          <w:p w:rsidR="00F867C4" w:rsidRDefault="001108DF" w14:paraId="50F70E7A" w14:textId="77777777">
            <w:pPr>
              <w:keepLines/>
              <w:numPr>
                <w:ilvl w:val="0"/>
                <w:numId w:val="14"/>
              </w:numPr>
              <w:spacing w:line="276" w:lineRule="auto"/>
            </w:pPr>
            <w:hyperlink r:id="rId16">
              <w:r>
                <w:rPr>
                  <w:rFonts w:ascii="Arial" w:hAnsi="Arial" w:eastAsia="Arial" w:cs="Arial"/>
                  <w:color w:val="0070C0"/>
                  <w:u w:val="single"/>
                </w:rPr>
                <w:t>Intervention Central Resources</w:t>
              </w:r>
            </w:hyperlink>
          </w:p>
        </w:tc>
      </w:tr>
      <w:tr w:rsidR="00F867C4" w:rsidTr="1246C7F7" w14:paraId="59F246D2" w14:textId="77777777">
        <w:tc>
          <w:tcPr>
            <w:tcW w:w="5670" w:type="dxa"/>
            <w:tcMar/>
          </w:tcPr>
          <w:p w:rsidR="00F867C4" w:rsidRDefault="001108DF" w14:paraId="7D3A1483" w14:textId="77777777">
            <w:pPr>
              <w:rPr>
                <w:rFonts w:ascii="Arial" w:hAnsi="Arial" w:eastAsia="Arial" w:cs="Arial"/>
                <w:color w:val="000000"/>
                <w:highlight w:val="white"/>
              </w:rPr>
            </w:pPr>
            <w:r>
              <w:rPr>
                <w:rFonts w:ascii="Arial" w:hAnsi="Arial" w:eastAsia="Arial" w:cs="Arial"/>
                <w:color w:val="000000"/>
                <w:highlight w:val="white"/>
              </w:rPr>
              <w:t xml:space="preserve">Arrange the classroom layout with seating arrangements for class activities (independent, group work), and dedicated space for the class agenda, lesson's learning goals, class expectations, etc.  </w:t>
            </w:r>
          </w:p>
          <w:p w:rsidR="00F867C4" w:rsidRDefault="001108DF" w14:paraId="3831E318" w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color w:val="000000"/>
                <w:highlight w:val="white"/>
              </w:rPr>
              <w:t xml:space="preserve"> </w:t>
            </w:r>
          </w:p>
        </w:tc>
        <w:tc>
          <w:tcPr>
            <w:tcW w:w="360" w:type="dxa"/>
            <w:tcMar/>
          </w:tcPr>
          <w:p w:rsidR="00F867C4" w:rsidRDefault="00F867C4" w14:paraId="6CE1F325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60" w:type="dxa"/>
            <w:tcMar/>
          </w:tcPr>
          <w:p w:rsidR="00F867C4" w:rsidRDefault="00F867C4" w14:paraId="3339D412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60" w:type="dxa"/>
            <w:tcMar/>
          </w:tcPr>
          <w:p w:rsidR="00F867C4" w:rsidRDefault="00F867C4" w14:paraId="4C89734E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60" w:type="dxa"/>
            <w:tcMar/>
          </w:tcPr>
          <w:p w:rsidR="00F867C4" w:rsidRDefault="00F867C4" w14:paraId="50195D1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050" w:type="dxa"/>
            <w:tcMar/>
          </w:tcPr>
          <w:p w:rsidR="00F867C4" w:rsidRDefault="001108DF" w14:paraId="78150874" w14:textId="77777777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</w:pPr>
            <w:hyperlink r:id="rId17">
              <w:r>
                <w:rPr>
                  <w:rFonts w:ascii="Arial" w:hAnsi="Arial" w:eastAsia="Arial" w:cs="Arial"/>
                  <w:color w:val="0070C0"/>
                  <w:highlight w:val="white"/>
                  <w:u w:val="single"/>
                </w:rPr>
                <w:t>Secondary Classroom Set Up Resources</w:t>
              </w:r>
            </w:hyperlink>
            <w:r>
              <w:rPr>
                <w:rFonts w:ascii="Arial" w:hAnsi="Arial" w:eastAsia="Arial" w:cs="Arial"/>
                <w:color w:val="0070C0"/>
                <w:highlight w:val="white"/>
              </w:rPr>
              <w:t xml:space="preserve"> </w:t>
            </w:r>
          </w:p>
        </w:tc>
      </w:tr>
    </w:tbl>
    <w:p w:rsidR="00F867C4" w:rsidRDefault="00F867C4" w14:paraId="3E93C9B8" w14:textId="77777777"/>
    <w:tbl>
      <w:tblPr>
        <w:tblStyle w:val="a0"/>
        <w:tblW w:w="10530" w:type="dxa"/>
        <w:tblInd w:w="-27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20" w:firstRow="1" w:lastRow="0" w:firstColumn="0" w:lastColumn="0" w:noHBand="0" w:noVBand="1"/>
      </w:tblPr>
      <w:tblGrid>
        <w:gridCol w:w="5670"/>
        <w:gridCol w:w="360"/>
        <w:gridCol w:w="360"/>
        <w:gridCol w:w="360"/>
        <w:gridCol w:w="360"/>
        <w:gridCol w:w="3420"/>
      </w:tblGrid>
      <w:tr w:rsidR="00F867C4" w:rsidTr="1246C7F7" w14:paraId="75AF9558" w14:textId="77777777">
        <w:trPr>
          <w:tblHeader/>
        </w:trPr>
        <w:tc>
          <w:tcPr>
            <w:tcW w:w="5670" w:type="dxa"/>
            <w:shd w:val="clear" w:color="auto" w:fill="D1D1D1"/>
            <w:tcMar/>
          </w:tcPr>
          <w:p w:rsidR="00F867C4" w:rsidRDefault="001108DF" w14:paraId="46AE731B" w14:textId="77777777">
            <w:pPr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  <w:highlight w:val="lightGray"/>
              </w:rPr>
              <w:lastRenderedPageBreak/>
              <w:t>Class Expectations &amp; Procedures</w:t>
            </w:r>
          </w:p>
        </w:tc>
        <w:tc>
          <w:tcPr>
            <w:tcW w:w="360" w:type="dxa"/>
            <w:shd w:val="clear" w:color="auto" w:fill="FDEADA"/>
            <w:tcMar/>
          </w:tcPr>
          <w:p w:rsidR="00F867C4" w:rsidRDefault="001108DF" w14:paraId="2D82B5CA" w14:textId="77777777">
            <w:pPr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0</w:t>
            </w:r>
          </w:p>
        </w:tc>
        <w:tc>
          <w:tcPr>
            <w:tcW w:w="360" w:type="dxa"/>
            <w:shd w:val="clear" w:color="auto" w:fill="FFFF00"/>
            <w:tcMar/>
          </w:tcPr>
          <w:p w:rsidR="00F867C4" w:rsidRDefault="001108DF" w14:paraId="0A84DE34" w14:textId="77777777">
            <w:pPr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1</w:t>
            </w:r>
          </w:p>
        </w:tc>
        <w:tc>
          <w:tcPr>
            <w:tcW w:w="360" w:type="dxa"/>
            <w:shd w:val="clear" w:color="auto" w:fill="EBF1DD"/>
            <w:tcMar/>
          </w:tcPr>
          <w:p w:rsidR="00F867C4" w:rsidRDefault="001108DF" w14:paraId="264D1FDF" w14:textId="77777777">
            <w:pPr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2</w:t>
            </w:r>
          </w:p>
        </w:tc>
        <w:tc>
          <w:tcPr>
            <w:tcW w:w="360" w:type="dxa"/>
            <w:shd w:val="clear" w:color="auto" w:fill="D9F2D0"/>
            <w:tcMar/>
          </w:tcPr>
          <w:p w:rsidR="00F867C4" w:rsidRDefault="001108DF" w14:paraId="77CC8394" w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b/>
              </w:rPr>
              <w:t>3</w:t>
            </w:r>
          </w:p>
        </w:tc>
        <w:tc>
          <w:tcPr>
            <w:tcW w:w="3420" w:type="dxa"/>
            <w:shd w:val="clear" w:color="auto" w:fill="D1D1D1"/>
            <w:tcMar/>
          </w:tcPr>
          <w:p w:rsidR="00F867C4" w:rsidRDefault="001108DF" w14:paraId="7BE0AF3C" w14:textId="77777777">
            <w:pPr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b/>
              </w:rPr>
              <w:t>Resources</w:t>
            </w:r>
          </w:p>
        </w:tc>
      </w:tr>
      <w:tr w:rsidR="00F867C4" w:rsidTr="1246C7F7" w14:paraId="5FCFD06A" w14:textId="77777777">
        <w:tc>
          <w:tcPr>
            <w:tcW w:w="5670" w:type="dxa"/>
            <w:tcMar/>
          </w:tcPr>
          <w:p w:rsidR="00F867C4" w:rsidRDefault="001108DF" w14:paraId="6C01373E" w14:textId="77777777">
            <w:pPr>
              <w:rPr>
                <w:rFonts w:ascii="Arial" w:hAnsi="Arial" w:eastAsia="Arial" w:cs="Arial"/>
                <w:color w:val="000000"/>
                <w:highlight w:val="white"/>
              </w:rPr>
            </w:pPr>
            <w:r>
              <w:rPr>
                <w:rFonts w:ascii="Arial" w:hAnsi="Arial" w:eastAsia="Arial" w:cs="Arial"/>
                <w:color w:val="000000"/>
                <w:highlight w:val="white"/>
              </w:rPr>
              <w:t xml:space="preserve">Develop 3-5 positively stated classroom expectations that are understandable, culturally relevant, observable, and measurable.  </w:t>
            </w:r>
          </w:p>
          <w:p w:rsidR="00F867C4" w:rsidRDefault="00F867C4" w14:paraId="05B1437B" w14:textId="77777777">
            <w:pPr>
              <w:rPr>
                <w:rFonts w:ascii="Arial" w:hAnsi="Arial" w:eastAsia="Arial" w:cs="Arial"/>
                <w:color w:val="000000"/>
                <w:highlight w:val="white"/>
              </w:rPr>
            </w:pPr>
          </w:p>
          <w:p w:rsidR="00F867C4" w:rsidRDefault="00F867C4" w14:paraId="7C768632" w14:textId="77777777">
            <w:pPr>
              <w:rPr>
                <w:rFonts w:ascii="Arial" w:hAnsi="Arial" w:eastAsia="Arial" w:cs="Arial"/>
                <w:b/>
              </w:rPr>
            </w:pPr>
          </w:p>
        </w:tc>
        <w:tc>
          <w:tcPr>
            <w:tcW w:w="360" w:type="dxa"/>
            <w:tcMar/>
          </w:tcPr>
          <w:p w:rsidR="00F867C4" w:rsidRDefault="00F867C4" w14:paraId="6A071510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60" w:type="dxa"/>
            <w:tcMar/>
          </w:tcPr>
          <w:p w:rsidR="00F867C4" w:rsidRDefault="00F867C4" w14:paraId="2CBFEC0B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60" w:type="dxa"/>
            <w:tcMar/>
          </w:tcPr>
          <w:p w:rsidR="00F867C4" w:rsidRDefault="00F867C4" w14:paraId="59CF24AE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60" w:type="dxa"/>
            <w:tcMar/>
          </w:tcPr>
          <w:p w:rsidR="00F867C4" w:rsidRDefault="00F867C4" w14:paraId="7ABF1A5F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420" w:type="dxa"/>
            <w:tcMar/>
          </w:tcPr>
          <w:p w:rsidR="00F867C4" w:rsidRDefault="001108DF" w14:paraId="1063B5B0" w14:textId="77777777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highlight w:val="white"/>
              </w:rPr>
            </w:pPr>
            <w:hyperlink r:id="rId18">
              <w:r>
                <w:rPr>
                  <w:rFonts w:ascii="Arial" w:hAnsi="Arial" w:eastAsia="Arial" w:cs="Arial"/>
                  <w:color w:val="0070C0"/>
                  <w:u w:val="single"/>
                </w:rPr>
                <w:t>Classroom Checkup.org</w:t>
              </w:r>
            </w:hyperlink>
            <w:r>
              <w:rPr>
                <w:rFonts w:ascii="Arial" w:hAnsi="Arial" w:eastAsia="Arial" w:cs="Arial"/>
                <w:color w:val="000000"/>
              </w:rPr>
              <w:t xml:space="preserve"> </w:t>
            </w:r>
          </w:p>
          <w:p w:rsidR="00F867C4" w:rsidRDefault="001108DF" w14:paraId="5C3DC820" w14:textId="77777777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highlight w:val="white"/>
              </w:rPr>
            </w:pPr>
            <w:r w:rsidRPr="1246C7F7" w:rsidR="001108DF">
              <w:rPr>
                <w:rFonts w:ascii="Arial" w:hAnsi="Arial" w:eastAsia="Arial" w:cs="Arial"/>
                <w:color w:val="000000" w:themeColor="text1" w:themeTint="FF" w:themeShade="FF"/>
              </w:rPr>
              <w:t xml:space="preserve">   </w:t>
            </w:r>
            <w:hyperlink r:id="R5d985c352c9e4910">
              <w:r w:rsidRPr="1246C7F7" w:rsidR="001108DF">
                <w:rPr>
                  <w:rFonts w:ascii="Arial" w:hAnsi="Arial" w:eastAsia="Arial" w:cs="Arial"/>
                  <w:color w:val="0070C0"/>
                  <w:u w:val="single"/>
                </w:rPr>
                <w:t xml:space="preserve">PBIS World </w:t>
              </w:r>
            </w:hyperlink>
            <w:r w:rsidRPr="1246C7F7" w:rsidR="001108DF">
              <w:rPr>
                <w:rFonts w:ascii="Arial" w:hAnsi="Arial" w:eastAsia="Arial" w:cs="Arial"/>
                <w:color w:val="0070C0"/>
              </w:rPr>
              <w:t xml:space="preserve">    </w:t>
            </w:r>
          </w:p>
          <w:p w:rsidR="00F867C4" w:rsidRDefault="001108DF" w14:paraId="502CC008" w14:textId="77777777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Iris Center (2003) </w:t>
            </w:r>
            <w:hyperlink r:id="rId20">
              <w:r>
                <w:rPr>
                  <w:rFonts w:ascii="Arial" w:hAnsi="Arial" w:eastAsia="Arial" w:cs="Arial"/>
                  <w:color w:val="0070C0"/>
                  <w:u w:val="single"/>
                </w:rPr>
                <w:t xml:space="preserve"> Expec</w:t>
              </w:r>
              <w:r>
                <w:rPr>
                  <w:rFonts w:ascii="Arial" w:hAnsi="Arial" w:eastAsia="Arial" w:cs="Arial"/>
                  <w:color w:val="0070C0"/>
                  <w:u w:val="single"/>
                </w:rPr>
                <w:t>t</w:t>
              </w:r>
              <w:r>
                <w:rPr>
                  <w:rFonts w:ascii="Arial" w:hAnsi="Arial" w:eastAsia="Arial" w:cs="Arial"/>
                  <w:color w:val="0070C0"/>
                  <w:u w:val="single"/>
                </w:rPr>
                <w:t xml:space="preserve">ations </w:t>
              </w:r>
            </w:hyperlink>
          </w:p>
        </w:tc>
      </w:tr>
      <w:tr w:rsidR="00F867C4" w:rsidTr="1246C7F7" w14:paraId="086CC8B5" w14:textId="77777777">
        <w:tc>
          <w:tcPr>
            <w:tcW w:w="5670" w:type="dxa"/>
            <w:tcMar/>
          </w:tcPr>
          <w:p w:rsidR="00F867C4" w:rsidRDefault="001108DF" w14:paraId="427B66B9" w14:textId="77777777">
            <w:pPr>
              <w:rPr>
                <w:rFonts w:ascii="Arial" w:hAnsi="Arial" w:eastAsia="Arial" w:cs="Arial"/>
                <w:color w:val="000000"/>
                <w:highlight w:val="white"/>
              </w:rPr>
            </w:pPr>
            <w:r>
              <w:rPr>
                <w:rFonts w:ascii="Arial" w:hAnsi="Arial" w:eastAsia="Arial" w:cs="Arial"/>
                <w:color w:val="000000"/>
                <w:highlight w:val="white"/>
              </w:rPr>
              <w:t>Explicitly teach, model, &amp; demonstrate expectations with examples and non-examples.</w:t>
            </w:r>
          </w:p>
        </w:tc>
        <w:tc>
          <w:tcPr>
            <w:tcW w:w="360" w:type="dxa"/>
            <w:tcMar/>
          </w:tcPr>
          <w:p w:rsidR="00F867C4" w:rsidRDefault="00F867C4" w14:paraId="1320967C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60" w:type="dxa"/>
            <w:tcMar/>
          </w:tcPr>
          <w:p w:rsidR="00F867C4" w:rsidRDefault="00F867C4" w14:paraId="6439CD44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60" w:type="dxa"/>
            <w:tcMar/>
          </w:tcPr>
          <w:p w:rsidR="00F867C4" w:rsidRDefault="00F867C4" w14:paraId="188488B7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60" w:type="dxa"/>
            <w:tcMar/>
          </w:tcPr>
          <w:p w:rsidR="00F867C4" w:rsidRDefault="00F867C4" w14:paraId="2F7D943F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420" w:type="dxa"/>
            <w:tcMar/>
          </w:tcPr>
          <w:p w:rsidR="00F867C4" w:rsidRDefault="001108DF" w14:paraId="7FACFE76" w14:textId="77777777">
            <w:pPr>
              <w:numPr>
                <w:ilvl w:val="0"/>
                <w:numId w:val="20"/>
              </w:numPr>
              <w:spacing w:line="278" w:lineRule="auto"/>
              <w:rPr>
                <w:rFonts w:ascii="Arial" w:hAnsi="Arial" w:eastAsia="Arial" w:cs="Arial"/>
                <w:highlight w:val="white"/>
              </w:rPr>
            </w:pPr>
            <w:r>
              <w:rPr>
                <w:rFonts w:ascii="Arial" w:hAnsi="Arial" w:eastAsia="Arial" w:cs="Arial"/>
                <w:highlight w:val="white"/>
              </w:rPr>
              <w:t xml:space="preserve">Video </w:t>
            </w:r>
            <w:hyperlink r:id="rId21">
              <w:r>
                <w:rPr>
                  <w:rFonts w:ascii="Arial" w:hAnsi="Arial" w:eastAsia="Arial" w:cs="Arial"/>
                  <w:color w:val="0070C0"/>
                  <w:highlight w:val="white"/>
                  <w:u w:val="single"/>
                </w:rPr>
                <w:t>Secondary Class Management</w:t>
              </w:r>
            </w:hyperlink>
            <w:r>
              <w:rPr>
                <w:rFonts w:ascii="Arial" w:hAnsi="Arial" w:eastAsia="Arial" w:cs="Arial"/>
                <w:highlight w:val="white"/>
              </w:rPr>
              <w:t xml:space="preserve"> (12:18)</w:t>
            </w:r>
          </w:p>
          <w:p w:rsidR="00F867C4" w:rsidRDefault="001108DF" w14:paraId="2AAB034F" w14:textId="77777777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highlight w:val="white"/>
              </w:rPr>
            </w:pPr>
            <w:r>
              <w:rPr>
                <w:rFonts w:ascii="Arial" w:hAnsi="Arial" w:eastAsia="Arial" w:cs="Arial"/>
                <w:color w:val="000000"/>
                <w:highlight w:val="white"/>
              </w:rPr>
              <w:t xml:space="preserve">Video </w:t>
            </w:r>
            <w:hyperlink r:id="rId22">
              <w:r>
                <w:rPr>
                  <w:rFonts w:ascii="Arial" w:hAnsi="Arial" w:eastAsia="Arial" w:cs="Arial"/>
                  <w:color w:val="0070C0"/>
                  <w:highlight w:val="white"/>
                  <w:u w:val="single"/>
                </w:rPr>
                <w:t>Secondary Math Expectations</w:t>
              </w:r>
            </w:hyperlink>
            <w:r>
              <w:rPr>
                <w:rFonts w:ascii="Arial" w:hAnsi="Arial" w:eastAsia="Arial" w:cs="Arial"/>
                <w:color w:val="0070C0"/>
                <w:highlight w:val="white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highlight w:val="white"/>
              </w:rPr>
              <w:t>(6:21)</w:t>
            </w:r>
          </w:p>
          <w:p w:rsidR="00F867C4" w:rsidRDefault="001108DF" w14:paraId="7DAAACB6" w14:textId="77777777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highlight w:val="white"/>
              </w:rPr>
            </w:pPr>
            <w:hyperlink r:id="rId23">
              <w:r>
                <w:rPr>
                  <w:rFonts w:ascii="Arial" w:hAnsi="Arial" w:eastAsia="Arial" w:cs="Arial"/>
                  <w:color w:val="0070C0"/>
                  <w:highlight w:val="white"/>
                  <w:u w:val="single"/>
                </w:rPr>
                <w:t>HLP 7 Video</w:t>
              </w:r>
            </w:hyperlink>
            <w:r>
              <w:rPr>
                <w:rFonts w:ascii="Arial" w:hAnsi="Arial" w:eastAsia="Arial" w:cs="Arial"/>
                <w:color w:val="0070C0"/>
                <w:highlight w:val="white"/>
                <w:u w:val="single"/>
              </w:rPr>
              <w:t xml:space="preserve">  (20:14)</w:t>
            </w:r>
          </w:p>
          <w:p w:rsidR="00F867C4" w:rsidRDefault="001108DF" w14:paraId="17B0B91B" w14:textId="77777777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</w:pPr>
            <w:r>
              <w:rPr>
                <w:rFonts w:ascii="Arial" w:hAnsi="Arial" w:eastAsia="Arial" w:cs="Arial"/>
                <w:color w:val="000000"/>
              </w:rPr>
              <w:t>Goal: 80% of students can explain the classroom expectations and rules.</w:t>
            </w:r>
          </w:p>
          <w:p w:rsidR="00F867C4" w:rsidRDefault="00F867C4" w14:paraId="71BA055E" w14:textId="77777777"/>
        </w:tc>
      </w:tr>
      <w:tr w:rsidR="00F867C4" w:rsidTr="1246C7F7" w14:paraId="0E30E314" w14:textId="77777777">
        <w:tc>
          <w:tcPr>
            <w:tcW w:w="5670" w:type="dxa"/>
            <w:tcMar/>
          </w:tcPr>
          <w:p w:rsidR="00F867C4" w:rsidRDefault="001108DF" w14:paraId="505C8E69" w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color w:val="000000"/>
                <w:highlight w:val="white"/>
              </w:rPr>
              <w:t xml:space="preserve">Class Routines - </w:t>
            </w:r>
            <w:r>
              <w:rPr>
                <w:rFonts w:ascii="Arial" w:hAnsi="Arial" w:eastAsia="Arial" w:cs="Arial"/>
              </w:rPr>
              <w:t xml:space="preserve">Identify class routines &amp; procedures: </w:t>
            </w:r>
          </w:p>
          <w:p w:rsidR="00F867C4" w:rsidRDefault="001108DF" w14:paraId="09D03700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Turning in work</w:t>
            </w:r>
          </w:p>
          <w:p w:rsidR="00F867C4" w:rsidRDefault="001108DF" w14:paraId="13DAC136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Transitions between activities </w:t>
            </w:r>
          </w:p>
          <w:p w:rsidR="00F867C4" w:rsidRDefault="001108DF" w14:paraId="4A32EFA9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Handing out materials </w:t>
            </w:r>
          </w:p>
          <w:p w:rsidR="00F867C4" w:rsidRDefault="001108DF" w14:paraId="1F210555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Making up missed work </w:t>
            </w:r>
          </w:p>
          <w:p w:rsidR="00F867C4" w:rsidRDefault="001108DF" w14:paraId="50D646AD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What to do when students finish their work</w:t>
            </w:r>
          </w:p>
          <w:p w:rsidR="00F867C4" w:rsidRDefault="001108DF" w14:paraId="4762288C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Cell phones</w:t>
            </w:r>
          </w:p>
          <w:p w:rsidR="00F867C4" w:rsidRDefault="00F867C4" w14:paraId="1BBA6A90" w14:textId="77777777">
            <w:pPr>
              <w:rPr>
                <w:rFonts w:ascii="Arial" w:hAnsi="Arial" w:eastAsia="Arial" w:cs="Arial"/>
                <w:color w:val="000000"/>
                <w:highlight w:val="white"/>
              </w:rPr>
            </w:pPr>
          </w:p>
        </w:tc>
        <w:tc>
          <w:tcPr>
            <w:tcW w:w="360" w:type="dxa"/>
            <w:tcMar/>
          </w:tcPr>
          <w:p w:rsidR="00F867C4" w:rsidRDefault="00F867C4" w14:paraId="5996D8C6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60" w:type="dxa"/>
            <w:tcMar/>
          </w:tcPr>
          <w:p w:rsidR="00F867C4" w:rsidRDefault="00F867C4" w14:paraId="0B070231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60" w:type="dxa"/>
            <w:tcMar/>
          </w:tcPr>
          <w:p w:rsidR="00F867C4" w:rsidRDefault="00F867C4" w14:paraId="26EBD89C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60" w:type="dxa"/>
            <w:tcMar/>
          </w:tcPr>
          <w:p w:rsidR="00F867C4" w:rsidRDefault="00F867C4" w14:paraId="40E1A519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420" w:type="dxa"/>
            <w:tcMar/>
          </w:tcPr>
          <w:p w:rsidR="00F867C4" w:rsidRDefault="001108DF" w14:paraId="2B87946A" w14:textId="77777777">
            <w:pPr>
              <w:numPr>
                <w:ilvl w:val="0"/>
                <w:numId w:val="9"/>
              </w:numPr>
              <w:spacing w:line="278" w:lineRule="auto"/>
              <w:rPr>
                <w:color w:val="0070C0"/>
              </w:rPr>
            </w:pPr>
            <w:r>
              <w:rPr>
                <w:rFonts w:ascii="Arial" w:hAnsi="Arial" w:eastAsia="Arial" w:cs="Arial"/>
              </w:rPr>
              <w:t xml:space="preserve">CEEDAR Center </w:t>
            </w:r>
            <w:hyperlink r:id="rId24">
              <w:r>
                <w:rPr>
                  <w:rFonts w:ascii="Arial" w:hAnsi="Arial" w:eastAsia="Arial" w:cs="Arial"/>
                  <w:color w:val="0070C0"/>
                  <w:u w:val="single"/>
                </w:rPr>
                <w:t>List of Class Routines</w:t>
              </w:r>
            </w:hyperlink>
          </w:p>
          <w:p w:rsidR="00F867C4" w:rsidRDefault="001108DF" w14:paraId="0B55624E" w14:textId="77777777">
            <w:pPr>
              <w:numPr>
                <w:ilvl w:val="0"/>
                <w:numId w:val="9"/>
              </w:numPr>
              <w:spacing w:line="278" w:lineRule="auto"/>
              <w:rPr>
                <w:rFonts w:ascii="Arial" w:hAnsi="Arial" w:eastAsia="Arial" w:cs="Arial"/>
                <w:color w:val="0070C0"/>
              </w:rPr>
            </w:pPr>
            <w:r>
              <w:rPr>
                <w:rFonts w:ascii="Arial" w:hAnsi="Arial" w:eastAsia="Arial" w:cs="Arial"/>
              </w:rPr>
              <w:t xml:space="preserve">CEEDAR Center </w:t>
            </w:r>
            <w:hyperlink r:id="rId25">
              <w:r>
                <w:rPr>
                  <w:rFonts w:ascii="Arial" w:hAnsi="Arial" w:eastAsia="Arial" w:cs="Arial"/>
                  <w:color w:val="0070C0"/>
                  <w:u w:val="single"/>
                </w:rPr>
                <w:t>Class Routine</w:t>
              </w:r>
              <w:r>
                <w:rPr>
                  <w:rFonts w:ascii="Arial" w:hAnsi="Arial" w:eastAsia="Arial" w:cs="Arial"/>
                  <w:color w:val="0070C0"/>
                  <w:u w:val="single"/>
                </w:rPr>
                <w:t>s Template</w:t>
              </w:r>
            </w:hyperlink>
          </w:p>
          <w:p w:rsidR="00F867C4" w:rsidRDefault="001108DF" w14:paraId="65A8FBDD" w14:textId="7777777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  <w:highlight w:val="white"/>
              </w:rPr>
              <w:t>Video</w:t>
            </w:r>
            <w:r>
              <w:rPr>
                <w:rFonts w:ascii="Arial" w:hAnsi="Arial" w:eastAsia="Arial" w:cs="Arial"/>
                <w:color w:val="0070C0"/>
                <w:highlight w:val="white"/>
              </w:rPr>
              <w:t xml:space="preserve"> </w:t>
            </w:r>
            <w:hyperlink r:id="rId26">
              <w:r>
                <w:rPr>
                  <w:rFonts w:ascii="Arial" w:hAnsi="Arial" w:eastAsia="Arial" w:cs="Arial"/>
                  <w:color w:val="0070C0"/>
                  <w:u w:val="single"/>
                </w:rPr>
                <w:t>Secondary Procedures</w:t>
              </w:r>
            </w:hyperlink>
            <w:r>
              <w:rPr>
                <w:rFonts w:ascii="Arial" w:hAnsi="Arial" w:eastAsia="Arial" w:cs="Arial"/>
                <w:color w:val="0070C0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highlight w:val="white"/>
              </w:rPr>
              <w:t>(2:02)</w:t>
            </w:r>
          </w:p>
          <w:p w:rsidR="00F867C4" w:rsidRDefault="001108DF" w14:paraId="1ED32999" w14:textId="7777777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color w:val="000000"/>
                <w:highlight w:val="white"/>
              </w:rPr>
            </w:pPr>
            <w:hyperlink r:id="rId27">
              <w:r>
                <w:rPr>
                  <w:rFonts w:ascii="Arial" w:hAnsi="Arial" w:eastAsia="Arial" w:cs="Arial"/>
                  <w:color w:val="0070C0"/>
                  <w:highlight w:val="white"/>
                  <w:u w:val="single"/>
                </w:rPr>
                <w:t>Introduction to Whole Brain Teaching</w:t>
              </w:r>
            </w:hyperlink>
            <w:r>
              <w:rPr>
                <w:rFonts w:ascii="Arial" w:hAnsi="Arial" w:eastAsia="Arial" w:cs="Arial"/>
                <w:color w:val="000000"/>
                <w:highlight w:val="white"/>
              </w:rPr>
              <w:t xml:space="preserve"> (4:01)</w:t>
            </w:r>
          </w:p>
          <w:p w:rsidR="00F867C4" w:rsidRDefault="001108DF" w14:paraId="25EFA408" w14:textId="7777777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rFonts w:ascii="Arial" w:hAnsi="Arial" w:eastAsia="Arial" w:cs="Arial"/>
                <w:color w:val="000000"/>
                <w:highlight w:val="white"/>
              </w:rPr>
            </w:pPr>
            <w:hyperlink r:id="rId28">
              <w:r>
                <w:rPr>
                  <w:rFonts w:ascii="Arial" w:hAnsi="Arial" w:eastAsia="Arial" w:cs="Arial"/>
                  <w:color w:val="0070C0"/>
                  <w:highlight w:val="white"/>
                  <w:u w:val="single"/>
                </w:rPr>
                <w:t>How to -Whole Brain Teaching</w:t>
              </w:r>
            </w:hyperlink>
            <w:r>
              <w:rPr>
                <w:rFonts w:ascii="Arial" w:hAnsi="Arial" w:eastAsia="Arial" w:cs="Arial"/>
                <w:color w:val="000000"/>
                <w:highlight w:val="white"/>
              </w:rPr>
              <w:t xml:space="preserve"> (secondary) (7:36)</w:t>
            </w:r>
          </w:p>
          <w:p w:rsidR="00F867C4" w:rsidRDefault="001108DF" w14:paraId="75748B63" w14:textId="7777777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highlight w:val="white"/>
              </w:rPr>
            </w:pPr>
            <w:hyperlink r:id="rId29">
              <w:r>
                <w:rPr>
                  <w:rFonts w:ascii="Arial" w:hAnsi="Arial" w:eastAsia="Arial" w:cs="Arial"/>
                  <w:color w:val="0070C0"/>
                  <w:highlight w:val="white"/>
                  <w:u w:val="single"/>
                </w:rPr>
                <w:t>Secondary routines in action</w:t>
              </w:r>
            </w:hyperlink>
            <w:r>
              <w:rPr>
                <w:rFonts w:ascii="Arial" w:hAnsi="Arial" w:eastAsia="Arial" w:cs="Arial"/>
                <w:highlight w:val="white"/>
              </w:rPr>
              <w:t xml:space="preserve"> (math) (2:34)</w:t>
            </w:r>
          </w:p>
          <w:p w:rsidR="00F867C4" w:rsidRDefault="001108DF" w14:paraId="131455EB" w14:textId="7777777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highlight w:val="white"/>
              </w:rPr>
            </w:pPr>
            <w:hyperlink r:id="rId30">
              <w:r>
                <w:rPr>
                  <w:rFonts w:ascii="Arial" w:hAnsi="Arial" w:eastAsia="Arial" w:cs="Arial"/>
                  <w:color w:val="0070C0"/>
                  <w:highlight w:val="white"/>
                  <w:u w:val="single"/>
                </w:rPr>
                <w:t>Secondary routines in action</w:t>
              </w:r>
            </w:hyperlink>
            <w:r>
              <w:rPr>
                <w:rFonts w:ascii="Arial" w:hAnsi="Arial" w:eastAsia="Arial" w:cs="Arial"/>
                <w:highlight w:val="white"/>
              </w:rPr>
              <w:t xml:space="preserve"> (science) (5:43)</w:t>
            </w:r>
          </w:p>
        </w:tc>
      </w:tr>
      <w:tr w:rsidR="00F867C4" w:rsidTr="1246C7F7" w14:paraId="3399C63B" w14:textId="77777777">
        <w:tc>
          <w:tcPr>
            <w:tcW w:w="5670" w:type="dxa"/>
            <w:tcMar/>
          </w:tcPr>
          <w:p w:rsidR="00F867C4" w:rsidRDefault="001108DF" w14:paraId="04842D6B" w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PBIS - Use school PBIS or create reinforcement plan to encourage positive student behaviors aligned with class expectations, rules, and other goals. </w:t>
            </w:r>
          </w:p>
          <w:p w:rsidR="00F867C4" w:rsidRDefault="001108DF" w14:paraId="5DCF095B" w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    </w:t>
            </w:r>
          </w:p>
          <w:p w:rsidR="00F867C4" w:rsidRDefault="00F867C4" w14:paraId="6AA6DDB2" w14:textId="77777777">
            <w:pPr>
              <w:rPr>
                <w:rFonts w:ascii="Arial" w:hAnsi="Arial" w:eastAsia="Arial" w:cs="Arial"/>
                <w:color w:val="000000"/>
                <w:highlight w:val="white"/>
              </w:rPr>
            </w:pPr>
          </w:p>
          <w:p w:rsidR="00F867C4" w:rsidRDefault="00F867C4" w14:paraId="1E93D640" w14:textId="77777777">
            <w:pPr>
              <w:rPr>
                <w:rFonts w:ascii="Arial" w:hAnsi="Arial" w:eastAsia="Arial" w:cs="Arial"/>
                <w:color w:val="000000"/>
                <w:highlight w:val="white"/>
              </w:rPr>
            </w:pPr>
          </w:p>
        </w:tc>
        <w:tc>
          <w:tcPr>
            <w:tcW w:w="360" w:type="dxa"/>
            <w:tcMar/>
          </w:tcPr>
          <w:p w:rsidR="00F867C4" w:rsidRDefault="00F867C4" w14:paraId="288F0DE6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60" w:type="dxa"/>
            <w:tcMar/>
          </w:tcPr>
          <w:p w:rsidR="00F867C4" w:rsidRDefault="00F867C4" w14:paraId="1314F052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60" w:type="dxa"/>
            <w:tcMar/>
          </w:tcPr>
          <w:p w:rsidR="00F867C4" w:rsidRDefault="00F867C4" w14:paraId="2554435F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60" w:type="dxa"/>
            <w:tcMar/>
          </w:tcPr>
          <w:p w:rsidR="00F867C4" w:rsidRDefault="00F867C4" w14:paraId="2CA9553A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420" w:type="dxa"/>
            <w:tcMar/>
          </w:tcPr>
          <w:p w:rsidR="00F867C4" w:rsidRDefault="001108DF" w14:paraId="77375102" w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Develop positive classroom expectations with students when there is no PBIS. </w:t>
            </w:r>
          </w:p>
          <w:p w:rsidR="00F867C4" w:rsidRDefault="001108DF" w14:paraId="202BA9BF" w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color w:val="0070C0"/>
              </w:rPr>
            </w:pPr>
            <w:r>
              <w:rPr>
                <w:rFonts w:ascii="Arial" w:hAnsi="Arial" w:eastAsia="Arial" w:cs="Arial"/>
                <w:color w:val="000000"/>
              </w:rPr>
              <w:t>Overview:  The IRIS Center (2016</w:t>
            </w:r>
            <w:r>
              <w:rPr>
                <w:rFonts w:ascii="Arial" w:hAnsi="Arial" w:eastAsia="Arial" w:cs="Arial"/>
                <w:color w:val="0070C0"/>
              </w:rPr>
              <w:t xml:space="preserve">) </w:t>
            </w:r>
            <w:hyperlink r:id="rId31">
              <w:r>
                <w:rPr>
                  <w:rFonts w:ascii="Arial" w:hAnsi="Arial" w:eastAsia="Arial" w:cs="Arial"/>
                  <w:color w:val="0070C0"/>
                  <w:u w:val="single"/>
                </w:rPr>
                <w:t>Behavior Management Plan page</w:t>
              </w:r>
            </w:hyperlink>
            <w:r>
              <w:rPr>
                <w:rFonts w:ascii="Arial" w:hAnsi="Arial" w:eastAsia="Arial" w:cs="Arial"/>
                <w:color w:val="0070C0"/>
              </w:rPr>
              <w:t xml:space="preserve">. </w:t>
            </w:r>
          </w:p>
          <w:p w:rsidR="00F867C4" w:rsidRDefault="001108DF" w14:paraId="461BCD24" w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rFonts w:ascii="Arial" w:hAnsi="Arial" w:eastAsia="Arial" w:cs="Arial"/>
              </w:rPr>
            </w:pPr>
            <w:hyperlink r:id="rId32">
              <w:r>
                <w:rPr>
                  <w:rFonts w:ascii="Arial" w:hAnsi="Arial" w:eastAsia="Arial" w:cs="Arial"/>
                  <w:color w:val="0070C0"/>
                  <w:u w:val="single"/>
                </w:rPr>
                <w:t>PBIS Planning Template with Lesson Plans</w:t>
              </w:r>
            </w:hyperlink>
          </w:p>
        </w:tc>
      </w:tr>
      <w:tr w:rsidR="00F867C4" w:rsidTr="1246C7F7" w14:paraId="4A82C834" w14:textId="77777777">
        <w:tc>
          <w:tcPr>
            <w:tcW w:w="5670" w:type="dxa"/>
            <w:tcMar/>
          </w:tcPr>
          <w:p w:rsidR="00F867C4" w:rsidRDefault="001108DF" w14:paraId="2D568B58" w14:textId="77777777">
            <w:pPr>
              <w:rPr>
                <w:rFonts w:ascii="Arial" w:hAnsi="Arial" w:eastAsia="Arial" w:cs="Arial"/>
                <w:color w:val="000000"/>
                <w:highlight w:val="white"/>
              </w:rPr>
            </w:pPr>
            <w:r>
              <w:rPr>
                <w:rFonts w:ascii="Arial" w:hAnsi="Arial" w:eastAsia="Arial" w:cs="Arial"/>
                <w:color w:val="000000"/>
                <w:highlight w:val="white"/>
              </w:rPr>
              <w:t xml:space="preserve">Identify negative consequences and explain what happens. </w:t>
            </w:r>
          </w:p>
          <w:p w:rsidR="00F867C4" w:rsidRDefault="00F867C4" w14:paraId="6C2C7480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60" w:type="dxa"/>
            <w:tcMar/>
          </w:tcPr>
          <w:p w:rsidR="00F867C4" w:rsidRDefault="00F867C4" w14:paraId="007E41EC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60" w:type="dxa"/>
            <w:tcMar/>
          </w:tcPr>
          <w:p w:rsidR="00F867C4" w:rsidRDefault="00F867C4" w14:paraId="06B3B21C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60" w:type="dxa"/>
            <w:tcMar/>
          </w:tcPr>
          <w:p w:rsidR="00F867C4" w:rsidRDefault="00F867C4" w14:paraId="36C49891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60" w:type="dxa"/>
            <w:tcMar/>
          </w:tcPr>
          <w:p w:rsidR="00F867C4" w:rsidRDefault="00F867C4" w14:paraId="2F1DC117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420" w:type="dxa"/>
            <w:tcMar/>
          </w:tcPr>
          <w:p w:rsidR="00F867C4" w:rsidRDefault="001108DF" w14:paraId="23855963" w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color w:val="000000"/>
                <w:highlight w:val="white"/>
              </w:rPr>
              <w:t xml:space="preserve">IRIS Center </w:t>
            </w:r>
            <w:hyperlink r:id="rId33">
              <w:r>
                <w:rPr>
                  <w:rFonts w:ascii="Arial" w:hAnsi="Arial" w:eastAsia="Arial" w:cs="Arial"/>
                  <w:color w:val="0070C0"/>
                  <w:highlight w:val="white"/>
                  <w:u w:val="single"/>
                </w:rPr>
                <w:t>Negative Consequences</w:t>
              </w:r>
            </w:hyperlink>
          </w:p>
          <w:p w:rsidR="00F867C4" w:rsidRDefault="001108DF" w14:paraId="4DC2F020" w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color w:val="000000"/>
              </w:rPr>
              <w:lastRenderedPageBreak/>
              <w:t xml:space="preserve">Video:  </w:t>
            </w:r>
            <w:hyperlink r:id="rId34">
              <w:r>
                <w:rPr>
                  <w:rFonts w:ascii="Arial" w:hAnsi="Arial" w:eastAsia="Arial" w:cs="Arial"/>
                  <w:color w:val="0070C0"/>
                  <w:u w:val="single"/>
                </w:rPr>
                <w:t>Teacher PBIS in Action (1:31 mins.)</w:t>
              </w:r>
            </w:hyperlink>
            <w:r>
              <w:rPr>
                <w:rFonts w:ascii="Arial" w:hAnsi="Arial" w:eastAsia="Arial" w:cs="Arial"/>
                <w:color w:val="467886"/>
                <w:u w:val="single"/>
              </w:rPr>
              <w:t xml:space="preserve">  </w:t>
            </w:r>
          </w:p>
        </w:tc>
      </w:tr>
      <w:tr w:rsidR="00F867C4" w:rsidTr="1246C7F7" w14:paraId="3823D7A2" w14:textId="77777777">
        <w:tc>
          <w:tcPr>
            <w:tcW w:w="5670" w:type="dxa"/>
            <w:tcMar/>
          </w:tcPr>
          <w:p w:rsidR="00F867C4" w:rsidRDefault="001108DF" w14:paraId="16473ECC" w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lastRenderedPageBreak/>
              <w:t xml:space="preserve">Give Behavior Specific Praise (HLP 8). </w:t>
            </w:r>
          </w:p>
          <w:p w:rsidR="00F867C4" w:rsidRDefault="001108DF" w14:paraId="4640CBA9" w14:textId="7777777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Four praise statements for every one reprimand.</w:t>
            </w:r>
          </w:p>
          <w:p w:rsidR="00F867C4" w:rsidRDefault="001108DF" w14:paraId="3ED1EB09" w14:textId="7777777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Students can share how they receive acknowledgement for </w:t>
            </w:r>
            <w:r>
              <w:rPr>
                <w:rFonts w:ascii="Arial" w:hAnsi="Arial" w:eastAsia="Arial" w:cs="Arial"/>
                <w:color w:val="000000"/>
              </w:rPr>
              <w:t>appropriate behavior</w:t>
            </w:r>
            <w:r>
              <w:rPr>
                <w:color w:val="000000"/>
              </w:rPr>
              <w:t>.</w:t>
            </w:r>
          </w:p>
        </w:tc>
        <w:tc>
          <w:tcPr>
            <w:tcW w:w="360" w:type="dxa"/>
            <w:tcMar/>
          </w:tcPr>
          <w:p w:rsidR="00F867C4" w:rsidRDefault="00F867C4" w14:paraId="16328D8A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60" w:type="dxa"/>
            <w:tcMar/>
          </w:tcPr>
          <w:p w:rsidR="00F867C4" w:rsidRDefault="00F867C4" w14:paraId="2C6CB5BC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60" w:type="dxa"/>
            <w:tcMar/>
          </w:tcPr>
          <w:p w:rsidR="00F867C4" w:rsidRDefault="00F867C4" w14:paraId="6184B587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60" w:type="dxa"/>
            <w:tcMar/>
          </w:tcPr>
          <w:p w:rsidR="00F867C4" w:rsidRDefault="00F867C4" w14:paraId="3B34D9C7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420" w:type="dxa"/>
            <w:tcMar/>
          </w:tcPr>
          <w:p w:rsidR="00F867C4" w:rsidRDefault="001108DF" w14:paraId="75938A0C" w14:textId="7777777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</w:rPr>
            </w:pPr>
            <w:hyperlink r:id="rId35">
              <w:r>
                <w:rPr>
                  <w:rFonts w:ascii="Arial" w:hAnsi="Arial" w:eastAsia="Arial" w:cs="Arial"/>
                  <w:color w:val="0070C0"/>
                  <w:u w:val="single"/>
                </w:rPr>
                <w:t>Video - Behavior Specific Praise</w:t>
              </w:r>
            </w:hyperlink>
            <w:r>
              <w:rPr>
                <w:rFonts w:ascii="Arial" w:hAnsi="Arial" w:eastAsia="Arial" w:cs="Arial"/>
                <w:color w:val="000000"/>
              </w:rPr>
              <w:t xml:space="preserve"> (1:33)       </w:t>
            </w:r>
          </w:p>
        </w:tc>
      </w:tr>
      <w:tr w:rsidR="00F867C4" w:rsidTr="1246C7F7" w14:paraId="1BCE7A1C" w14:textId="77777777">
        <w:tc>
          <w:tcPr>
            <w:tcW w:w="5670" w:type="dxa"/>
            <w:tcMar/>
          </w:tcPr>
          <w:p w:rsidR="00F867C4" w:rsidRDefault="001108DF" w14:paraId="521443A2" w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Provide positive and constructive feedback to guide learning and behavior (HLP 8 &amp; 22)</w:t>
            </w:r>
          </w:p>
        </w:tc>
        <w:tc>
          <w:tcPr>
            <w:tcW w:w="360" w:type="dxa"/>
            <w:tcMar/>
          </w:tcPr>
          <w:p w:rsidR="00F867C4" w:rsidRDefault="00F867C4" w14:paraId="6E737943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60" w:type="dxa"/>
            <w:tcMar/>
          </w:tcPr>
          <w:p w:rsidR="00F867C4" w:rsidRDefault="00F867C4" w14:paraId="5EFFF041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60" w:type="dxa"/>
            <w:tcMar/>
          </w:tcPr>
          <w:p w:rsidR="00F867C4" w:rsidRDefault="00F867C4" w14:paraId="1BB0E3A1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60" w:type="dxa"/>
            <w:tcMar/>
          </w:tcPr>
          <w:p w:rsidR="00F867C4" w:rsidRDefault="00F867C4" w14:paraId="6C194E2F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420" w:type="dxa"/>
            <w:tcMar/>
          </w:tcPr>
          <w:p w:rsidR="00F867C4" w:rsidRDefault="001108DF" w14:paraId="21D951D8" w14:textId="7777777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color w:val="0070C0"/>
              </w:rPr>
            </w:pPr>
            <w:hyperlink r:id="rId36">
              <w:r>
                <w:rPr>
                  <w:rFonts w:ascii="Arial" w:hAnsi="Arial" w:eastAsia="Arial" w:cs="Arial"/>
                  <w:color w:val="0070C0"/>
                  <w:u w:val="single"/>
                </w:rPr>
                <w:t>Wise Feedback Information</w:t>
              </w:r>
            </w:hyperlink>
          </w:p>
          <w:p w:rsidR="00F867C4" w:rsidRDefault="001108DF" w14:paraId="29258D2F" w14:textId="7777777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hyperlink r:id="rId37">
              <w:r>
                <w:rPr>
                  <w:rFonts w:ascii="Arial" w:hAnsi="Arial" w:eastAsia="Arial" w:cs="Arial"/>
                  <w:color w:val="0070C0"/>
                  <w:u w:val="single"/>
                </w:rPr>
                <w:t>Video - HLP 8 &amp; 22</w:t>
              </w:r>
            </w:hyperlink>
            <w:r>
              <w:rPr>
                <w:rFonts w:ascii="Arial" w:hAnsi="Arial" w:eastAsia="Arial" w:cs="Arial"/>
                <w:color w:val="000000"/>
              </w:rPr>
              <w:t xml:space="preserve"> (20:04)</w:t>
            </w:r>
          </w:p>
          <w:p w:rsidR="00F867C4" w:rsidRDefault="00F867C4" w14:paraId="20A60304" w14:textId="7777777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:rsidR="00F867C4" w:rsidRDefault="00F867C4" w14:paraId="5B2F4CDA" w14:textId="77777777"/>
    <w:p w:rsidR="00F867C4" w:rsidRDefault="00F867C4" w14:paraId="40A42861" w14:textId="77777777"/>
    <w:tbl>
      <w:tblPr>
        <w:tblStyle w:val="a1"/>
        <w:tblW w:w="10530" w:type="dxa"/>
        <w:tblInd w:w="-27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20" w:firstRow="1" w:lastRow="0" w:firstColumn="0" w:lastColumn="0" w:noHBand="0" w:noVBand="1"/>
      </w:tblPr>
      <w:tblGrid>
        <w:gridCol w:w="5670"/>
        <w:gridCol w:w="270"/>
        <w:gridCol w:w="360"/>
        <w:gridCol w:w="360"/>
        <w:gridCol w:w="450"/>
        <w:gridCol w:w="3420"/>
      </w:tblGrid>
      <w:tr w:rsidR="00F867C4" w:rsidTr="1246C7F7" w14:paraId="05BC93DA" w14:textId="77777777">
        <w:tc>
          <w:tcPr>
            <w:tcW w:w="5670" w:type="dxa"/>
            <w:shd w:val="clear" w:color="auto" w:fill="D1D1D1"/>
            <w:tcMar/>
          </w:tcPr>
          <w:p w:rsidR="00F867C4" w:rsidRDefault="001108DF" w14:paraId="74ADDB44" w14:textId="77777777">
            <w:pPr>
              <w:jc w:val="center"/>
            </w:pPr>
            <w:r>
              <w:rPr>
                <w:rFonts w:ascii="Arial" w:hAnsi="Arial" w:eastAsia="Arial" w:cs="Arial"/>
                <w:b/>
              </w:rPr>
              <w:t>Positive Teacher Relationships</w:t>
            </w:r>
          </w:p>
        </w:tc>
        <w:tc>
          <w:tcPr>
            <w:tcW w:w="270" w:type="dxa"/>
            <w:shd w:val="clear" w:color="auto" w:fill="FDEADA"/>
            <w:tcMar/>
          </w:tcPr>
          <w:p w:rsidR="00F867C4" w:rsidRDefault="001108DF" w14:paraId="4CC1AB3A" w14:textId="77777777">
            <w:pPr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0</w:t>
            </w:r>
          </w:p>
        </w:tc>
        <w:tc>
          <w:tcPr>
            <w:tcW w:w="360" w:type="dxa"/>
            <w:shd w:val="clear" w:color="auto" w:fill="FFFF00"/>
            <w:tcMar/>
          </w:tcPr>
          <w:p w:rsidR="00F867C4" w:rsidRDefault="001108DF" w14:paraId="3CD29CB9" w14:textId="77777777">
            <w:pPr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1</w:t>
            </w:r>
          </w:p>
        </w:tc>
        <w:tc>
          <w:tcPr>
            <w:tcW w:w="360" w:type="dxa"/>
            <w:shd w:val="clear" w:color="auto" w:fill="EBF1DD"/>
            <w:tcMar/>
          </w:tcPr>
          <w:p w:rsidR="00F867C4" w:rsidRDefault="001108DF" w14:paraId="76D33813" w14:textId="77777777">
            <w:pPr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2</w:t>
            </w:r>
          </w:p>
        </w:tc>
        <w:tc>
          <w:tcPr>
            <w:tcW w:w="450" w:type="dxa"/>
            <w:shd w:val="clear" w:color="auto" w:fill="D9F2D0"/>
            <w:tcMar/>
          </w:tcPr>
          <w:p w:rsidR="00F867C4" w:rsidRDefault="001108DF" w14:paraId="201B2D10" w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b/>
              </w:rPr>
              <w:t>3</w:t>
            </w:r>
          </w:p>
        </w:tc>
        <w:tc>
          <w:tcPr>
            <w:tcW w:w="3420" w:type="dxa"/>
            <w:shd w:val="clear" w:color="auto" w:fill="D1D1D1"/>
            <w:tcMar/>
          </w:tcPr>
          <w:p w:rsidR="00F867C4" w:rsidRDefault="001108DF" w14:paraId="4D9C718A" w14:textId="77777777">
            <w:pPr>
              <w:jc w:val="center"/>
              <w:rPr>
                <w:rFonts w:ascii="Arial" w:hAnsi="Arial" w:eastAsia="Arial" w:cs="Arial"/>
                <w:b/>
                <w:color w:val="0070C0"/>
              </w:rPr>
            </w:pPr>
            <w:r>
              <w:rPr>
                <w:rFonts w:ascii="Arial" w:hAnsi="Arial" w:eastAsia="Arial" w:cs="Arial"/>
                <w:b/>
              </w:rPr>
              <w:t>Resources</w:t>
            </w:r>
          </w:p>
        </w:tc>
      </w:tr>
      <w:tr w:rsidR="00F867C4" w:rsidTr="1246C7F7" w14:paraId="0A196712" w14:textId="77777777">
        <w:tc>
          <w:tcPr>
            <w:tcW w:w="5670" w:type="dxa"/>
            <w:tcMar/>
          </w:tcPr>
          <w:p w:rsidR="00F867C4" w:rsidRDefault="001108DF" w14:paraId="2E80C812" w14:textId="77777777">
            <w:r>
              <w:t xml:space="preserve">Intentionally build positive relationships with students and families. </w:t>
            </w:r>
          </w:p>
          <w:p w:rsidR="00F867C4" w:rsidRDefault="001108DF" w14:paraId="1D882505" w14:textId="7777777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</w:pPr>
            <w:r>
              <w:rPr>
                <w:color w:val="000000"/>
              </w:rPr>
              <w:t xml:space="preserve">Celebrate diversity. </w:t>
            </w:r>
          </w:p>
          <w:p w:rsidR="00F867C4" w:rsidRDefault="001108DF" w14:paraId="0B00F96D" w14:textId="7777777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</w:pPr>
            <w:r>
              <w:rPr>
                <w:color w:val="000000"/>
              </w:rPr>
              <w:t xml:space="preserve">Establish ways to collaborate and communicate with families.  </w:t>
            </w:r>
          </w:p>
          <w:p w:rsidR="00F867C4" w:rsidRDefault="001108DF" w14:paraId="3F6D7E73" w14:textId="7777777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color w:val="000000"/>
              </w:rPr>
              <w:t xml:space="preserve">Survey students and families at the beginning of the year to learn more about their backgrounds, interests, goals.  </w:t>
            </w:r>
          </w:p>
        </w:tc>
        <w:tc>
          <w:tcPr>
            <w:tcW w:w="270" w:type="dxa"/>
            <w:tcMar/>
          </w:tcPr>
          <w:p w:rsidR="00F867C4" w:rsidRDefault="00F867C4" w14:paraId="6698CFED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60" w:type="dxa"/>
            <w:tcMar/>
          </w:tcPr>
          <w:p w:rsidR="00F867C4" w:rsidRDefault="00F867C4" w14:paraId="0F6DA240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60" w:type="dxa"/>
            <w:tcMar/>
          </w:tcPr>
          <w:p w:rsidR="00F867C4" w:rsidRDefault="00F867C4" w14:paraId="7BF61AFB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450" w:type="dxa"/>
            <w:tcMar/>
          </w:tcPr>
          <w:p w:rsidR="00F867C4" w:rsidRDefault="00F867C4" w14:paraId="2B76160E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420" w:type="dxa"/>
            <w:tcMar/>
          </w:tcPr>
          <w:p w:rsidR="00F867C4" w:rsidRDefault="001108DF" w14:paraId="6C38EF20" w14:textId="77777777">
            <w:pPr>
              <w:numPr>
                <w:ilvl w:val="0"/>
                <w:numId w:val="5"/>
              </w:numPr>
              <w:spacing w:line="278" w:lineRule="auto"/>
              <w:rPr>
                <w:rFonts w:ascii="Arial" w:hAnsi="Arial" w:eastAsia="Arial" w:cs="Arial"/>
              </w:rPr>
            </w:pPr>
            <w:hyperlink r:id="rId38">
              <w:r>
                <w:rPr>
                  <w:rFonts w:ascii="Arial" w:hAnsi="Arial" w:eastAsia="Arial" w:cs="Arial"/>
                  <w:color w:val="0070C0"/>
                  <w:u w:val="single"/>
                </w:rPr>
                <w:t>Rita Pierson TED Talk</w:t>
              </w:r>
            </w:hyperlink>
          </w:p>
          <w:p w:rsidR="00F867C4" w:rsidRDefault="001108DF" w14:paraId="5F3A88DF" w14:textId="77777777">
            <w:pPr>
              <w:numPr>
                <w:ilvl w:val="0"/>
                <w:numId w:val="5"/>
              </w:numPr>
              <w:spacing w:line="278" w:lineRule="auto"/>
              <w:rPr>
                <w:rFonts w:ascii="Arial" w:hAnsi="Arial" w:eastAsia="Arial" w:cs="Arial"/>
              </w:rPr>
            </w:pPr>
            <w:hyperlink r:id="rId39">
              <w:proofErr w:type="spellStart"/>
              <w:r>
                <w:rPr>
                  <w:rFonts w:ascii="Arial" w:hAnsi="Arial" w:eastAsia="Arial" w:cs="Arial"/>
                  <w:color w:val="0070C0"/>
                  <w:u w:val="single"/>
                </w:rPr>
                <w:t>Colorin</w:t>
              </w:r>
              <w:proofErr w:type="spellEnd"/>
              <w:r>
                <w:rPr>
                  <w:rFonts w:ascii="Arial" w:hAnsi="Arial" w:eastAsia="Arial" w:cs="Arial"/>
                  <w:color w:val="0070C0"/>
                  <w:u w:val="single"/>
                </w:rPr>
                <w:t xml:space="preserve"> Colorado resources</w:t>
              </w:r>
            </w:hyperlink>
            <w:r>
              <w:rPr>
                <w:rFonts w:ascii="Arial" w:hAnsi="Arial" w:eastAsia="Arial" w:cs="Arial"/>
                <w:color w:val="0070C0"/>
              </w:rPr>
              <w:t xml:space="preserve"> </w:t>
            </w:r>
          </w:p>
          <w:p w:rsidR="00F867C4" w:rsidRDefault="001108DF" w14:paraId="63A1C2BA" w14:textId="77777777">
            <w:pPr>
              <w:numPr>
                <w:ilvl w:val="0"/>
                <w:numId w:val="5"/>
              </w:numPr>
              <w:spacing w:line="278" w:lineRule="auto"/>
              <w:rPr>
                <w:rFonts w:ascii="Arial" w:hAnsi="Arial" w:eastAsia="Arial" w:cs="Arial"/>
              </w:rPr>
            </w:pPr>
            <w:hyperlink r:id="R2a85d05c0b5141bf">
              <w:r w:rsidRPr="1246C7F7" w:rsidR="001108DF">
                <w:rPr>
                  <w:rFonts w:ascii="Arial" w:hAnsi="Arial" w:eastAsia="Arial" w:cs="Arial"/>
                  <w:color w:val="0070C0"/>
                  <w:u w:val="single"/>
                </w:rPr>
                <w:t xml:space="preserve">Edutopia (2019) - Six </w:t>
              </w:r>
              <w:r w:rsidRPr="1246C7F7" w:rsidR="001108DF">
                <w:rPr>
                  <w:rFonts w:ascii="Arial" w:hAnsi="Arial" w:eastAsia="Arial" w:cs="Arial"/>
                  <w:color w:val="0070C0"/>
                  <w:u w:val="single"/>
                </w:rPr>
                <w:t>Strategies for Building Better Student Relationships</w:t>
              </w:r>
            </w:hyperlink>
          </w:p>
          <w:p w:rsidR="00F867C4" w:rsidRDefault="00F867C4" w14:paraId="6D58FE1C" w14:textId="77777777">
            <w:pPr>
              <w:rPr>
                <w:rFonts w:ascii="Arial" w:hAnsi="Arial" w:eastAsia="Arial" w:cs="Arial"/>
              </w:rPr>
            </w:pPr>
          </w:p>
        </w:tc>
      </w:tr>
      <w:tr w:rsidR="00F867C4" w:rsidTr="1246C7F7" w14:paraId="75A4310D" w14:textId="77777777">
        <w:tc>
          <w:tcPr>
            <w:tcW w:w="5670" w:type="dxa"/>
            <w:tcMar/>
          </w:tcPr>
          <w:p w:rsidR="00F867C4" w:rsidRDefault="001108DF" w14:paraId="0B93CA6D" w14:textId="77777777">
            <w:pPr>
              <w:rPr>
                <w:rFonts w:ascii="Arial" w:hAnsi="Arial" w:eastAsia="Arial" w:cs="Arial"/>
                <w:color w:val="000000"/>
                <w:highlight w:val="white"/>
              </w:rPr>
            </w:pPr>
            <w:r>
              <w:rPr>
                <w:rFonts w:ascii="Arial" w:hAnsi="Arial" w:eastAsia="Arial" w:cs="Arial"/>
                <w:color w:val="000000"/>
                <w:highlight w:val="white"/>
              </w:rPr>
              <w:t>Learning Management System &amp; Family Communication</w:t>
            </w:r>
          </w:p>
          <w:p w:rsidR="00F867C4" w:rsidRDefault="001108DF" w14:paraId="3FC96382" w14:textId="77777777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highlight w:val="white"/>
              </w:rPr>
            </w:pPr>
            <w:r>
              <w:rPr>
                <w:rFonts w:ascii="Arial" w:hAnsi="Arial" w:eastAsia="Arial" w:cs="Arial"/>
                <w:color w:val="000000"/>
                <w:highlight w:val="white"/>
              </w:rPr>
              <w:t xml:space="preserve">LMS includes contact information, materials, assignments, grading (or other grading system), back to school night presentation, introductory video, etc.) </w:t>
            </w:r>
          </w:p>
          <w:p w:rsidR="00F867C4" w:rsidRDefault="001108DF" w14:paraId="2BFB36A3" w14:textId="77777777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highlight w:val="white"/>
              </w:rPr>
            </w:pPr>
            <w:r>
              <w:rPr>
                <w:rFonts w:ascii="Arial" w:hAnsi="Arial" w:eastAsia="Arial" w:cs="Arial"/>
                <w:color w:val="000000"/>
                <w:highlight w:val="white"/>
              </w:rPr>
              <w:t xml:space="preserve">Co-teacher LMS responsibilities agreed upon. </w:t>
            </w:r>
          </w:p>
          <w:p w:rsidR="00F867C4" w:rsidRDefault="001108DF" w14:paraId="5F6BDED5" w14:textId="77777777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highlight w:val="white"/>
              </w:rPr>
            </w:pPr>
            <w:r>
              <w:rPr>
                <w:rFonts w:ascii="Arial" w:hAnsi="Arial" w:eastAsia="Arial" w:cs="Arial"/>
                <w:color w:val="000000"/>
                <w:highlight w:val="white"/>
              </w:rPr>
              <w:t>Expli</w:t>
            </w:r>
            <w:r>
              <w:rPr>
                <w:rFonts w:ascii="Arial" w:hAnsi="Arial" w:eastAsia="Arial" w:cs="Arial"/>
                <w:color w:val="000000"/>
                <w:highlight w:val="white"/>
              </w:rPr>
              <w:t xml:space="preserve">citly teach students how to use LMS and identify students’ expectations for LMS if appropriate. </w:t>
            </w:r>
          </w:p>
          <w:p w:rsidR="00F867C4" w:rsidRDefault="001108DF" w14:paraId="4850867E" w14:textId="77777777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color w:val="000000"/>
                <w:highlight w:val="white"/>
              </w:rPr>
              <w:t xml:space="preserve">Explicitly teach families how to use LMS and share ways to best communicate with teachers.  </w:t>
            </w:r>
          </w:p>
          <w:p w:rsidR="00F867C4" w:rsidRDefault="00F867C4" w14:paraId="544465F1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270" w:type="dxa"/>
            <w:tcMar/>
          </w:tcPr>
          <w:p w:rsidR="00F867C4" w:rsidRDefault="00F867C4" w14:paraId="5F07A40B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60" w:type="dxa"/>
            <w:tcMar/>
          </w:tcPr>
          <w:p w:rsidR="00F867C4" w:rsidRDefault="00F867C4" w14:paraId="432D1D80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60" w:type="dxa"/>
            <w:tcMar/>
          </w:tcPr>
          <w:p w:rsidR="00F867C4" w:rsidRDefault="00F867C4" w14:paraId="34D199BB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450" w:type="dxa"/>
            <w:tcMar/>
          </w:tcPr>
          <w:p w:rsidR="00F867C4" w:rsidRDefault="00F867C4" w14:paraId="680379CA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420" w:type="dxa"/>
            <w:tcMar/>
          </w:tcPr>
          <w:p w:rsidR="00F867C4" w:rsidRDefault="001108DF" w14:paraId="686438EF" w14:textId="77777777">
            <w:pPr>
              <w:numPr>
                <w:ilvl w:val="0"/>
                <w:numId w:val="5"/>
              </w:num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color w:val="000000"/>
                <w:highlight w:val="white"/>
              </w:rPr>
              <w:t xml:space="preserve">Edutopia (2024) </w:t>
            </w:r>
            <w:hyperlink r:id="rId42">
              <w:r>
                <w:rPr>
                  <w:rFonts w:ascii="Arial" w:hAnsi="Arial" w:eastAsia="Arial" w:cs="Arial"/>
                  <w:color w:val="0070C0"/>
                  <w:highlight w:val="white"/>
                  <w:u w:val="single"/>
                </w:rPr>
                <w:t>How to Organize the Digi</w:t>
              </w:r>
              <w:r>
                <w:rPr>
                  <w:rFonts w:ascii="Arial" w:hAnsi="Arial" w:eastAsia="Arial" w:cs="Arial"/>
                  <w:color w:val="0070C0"/>
                  <w:highlight w:val="white"/>
                  <w:u w:val="single"/>
                </w:rPr>
                <w:t>t</w:t>
              </w:r>
              <w:r>
                <w:rPr>
                  <w:rFonts w:ascii="Arial" w:hAnsi="Arial" w:eastAsia="Arial" w:cs="Arial"/>
                  <w:color w:val="0070C0"/>
                  <w:highlight w:val="white"/>
                  <w:u w:val="single"/>
                </w:rPr>
                <w:t>al Classroom</w:t>
              </w:r>
            </w:hyperlink>
          </w:p>
          <w:p w:rsidR="00F867C4" w:rsidRDefault="001108DF" w14:paraId="67E92102" w14:textId="7777777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rFonts w:ascii="Arial" w:hAnsi="Arial" w:eastAsia="Arial" w:cs="Arial"/>
              </w:rPr>
            </w:pPr>
            <w:hyperlink r:id="rId43">
              <w:r>
                <w:rPr>
                  <w:rFonts w:ascii="Arial" w:hAnsi="Arial" w:eastAsia="Arial" w:cs="Arial"/>
                  <w:color w:val="0070C0"/>
                  <w:u w:val="single"/>
                </w:rPr>
                <w:t>TTAC Family Commu</w:t>
              </w:r>
              <w:r>
                <w:rPr>
                  <w:rFonts w:ascii="Arial" w:hAnsi="Arial" w:eastAsia="Arial" w:cs="Arial"/>
                  <w:color w:val="0070C0"/>
                  <w:u w:val="single"/>
                </w:rPr>
                <w:t>n</w:t>
              </w:r>
              <w:r>
                <w:rPr>
                  <w:rFonts w:ascii="Arial" w:hAnsi="Arial" w:eastAsia="Arial" w:cs="Arial"/>
                  <w:color w:val="0070C0"/>
                  <w:u w:val="single"/>
                </w:rPr>
                <w:t>ication Checklist</w:t>
              </w:r>
            </w:hyperlink>
          </w:p>
        </w:tc>
      </w:tr>
    </w:tbl>
    <w:p w:rsidR="00F867C4" w:rsidRDefault="00F867C4" w14:paraId="36FAAC12" w14:textId="77777777"/>
    <w:tbl>
      <w:tblPr>
        <w:tblStyle w:val="a2"/>
        <w:tblW w:w="11160" w:type="dxa"/>
        <w:tblInd w:w="-27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20" w:firstRow="1" w:lastRow="0" w:firstColumn="0" w:lastColumn="0" w:noHBand="0" w:noVBand="1"/>
      </w:tblPr>
      <w:tblGrid>
        <w:gridCol w:w="5670"/>
        <w:gridCol w:w="450"/>
        <w:gridCol w:w="450"/>
        <w:gridCol w:w="450"/>
        <w:gridCol w:w="450"/>
        <w:gridCol w:w="3690"/>
      </w:tblGrid>
      <w:tr w:rsidR="00F867C4" w:rsidTr="1246C7F7" w14:paraId="5E07E9E5" w14:textId="77777777">
        <w:trPr>
          <w:tblHeader/>
        </w:trPr>
        <w:tc>
          <w:tcPr>
            <w:tcW w:w="5670" w:type="dxa"/>
            <w:shd w:val="clear" w:color="auto" w:fill="D1D1D1"/>
            <w:tcMar/>
          </w:tcPr>
          <w:p w:rsidR="00F867C4" w:rsidRDefault="001108DF" w14:paraId="49A7FB31" w14:textId="77777777">
            <w:pPr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lastRenderedPageBreak/>
              <w:t>Teacher Questioning &amp; Student Response Routines (HLP 18)</w:t>
            </w:r>
          </w:p>
          <w:p w:rsidR="00F867C4" w:rsidRDefault="00F867C4" w14:paraId="4C5C59AC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450" w:type="dxa"/>
            <w:shd w:val="clear" w:color="auto" w:fill="FDEADA"/>
            <w:tcMar/>
          </w:tcPr>
          <w:p w:rsidR="00F867C4" w:rsidRDefault="001108DF" w14:paraId="0DE8F148" w14:textId="77777777">
            <w:pPr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0</w:t>
            </w:r>
          </w:p>
        </w:tc>
        <w:tc>
          <w:tcPr>
            <w:tcW w:w="450" w:type="dxa"/>
            <w:shd w:val="clear" w:color="auto" w:fill="FFFF00"/>
            <w:tcMar/>
          </w:tcPr>
          <w:p w:rsidR="00F867C4" w:rsidRDefault="001108DF" w14:paraId="3C7D09CF" w14:textId="77777777">
            <w:pPr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1</w:t>
            </w:r>
          </w:p>
        </w:tc>
        <w:tc>
          <w:tcPr>
            <w:tcW w:w="450" w:type="dxa"/>
            <w:shd w:val="clear" w:color="auto" w:fill="EBF1DD"/>
            <w:tcMar/>
          </w:tcPr>
          <w:p w:rsidR="00F867C4" w:rsidRDefault="001108DF" w14:paraId="23EE1BF3" w14:textId="77777777">
            <w:pPr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2</w:t>
            </w:r>
          </w:p>
        </w:tc>
        <w:tc>
          <w:tcPr>
            <w:tcW w:w="450" w:type="dxa"/>
            <w:shd w:val="clear" w:color="auto" w:fill="D9F2D0"/>
            <w:tcMar/>
          </w:tcPr>
          <w:p w:rsidR="00F867C4" w:rsidRDefault="001108DF" w14:paraId="00B2F347" w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b/>
              </w:rPr>
              <w:t>3</w:t>
            </w:r>
          </w:p>
        </w:tc>
        <w:tc>
          <w:tcPr>
            <w:tcW w:w="3690" w:type="dxa"/>
            <w:shd w:val="clear" w:color="auto" w:fill="D1D1D1"/>
            <w:tcMar/>
          </w:tcPr>
          <w:p w:rsidR="00F867C4" w:rsidRDefault="001108DF" w14:paraId="6C2B8E88" w14:textId="77777777">
            <w:pPr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b/>
              </w:rPr>
              <w:t>Resources</w:t>
            </w:r>
          </w:p>
        </w:tc>
      </w:tr>
      <w:tr w:rsidR="00F867C4" w:rsidTr="1246C7F7" w14:paraId="35663136" w14:textId="77777777">
        <w:tc>
          <w:tcPr>
            <w:tcW w:w="5670" w:type="dxa"/>
            <w:tcMar/>
          </w:tcPr>
          <w:p w:rsidR="00F867C4" w:rsidRDefault="001108DF" w14:paraId="70A4F08C" w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Teachers ask questions to give students opportunities to respond (OTR).</w:t>
            </w:r>
          </w:p>
          <w:p w:rsidR="00F867C4" w:rsidRDefault="001108DF" w14:paraId="02AD1C74" w14:textId="7777777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Create OTR routines that are verbal and/or nonverbal.</w:t>
            </w:r>
            <w:r>
              <w:rPr>
                <w:rFonts w:ascii="Arial" w:hAnsi="Arial" w:eastAsia="Arial" w:cs="Arial"/>
                <w:b/>
                <w:color w:val="000000"/>
              </w:rPr>
              <w:t xml:space="preserve">  </w:t>
            </w:r>
          </w:p>
          <w:p w:rsidR="00F867C4" w:rsidRDefault="001108DF" w14:paraId="46294FB4" w14:textId="7777777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Ask 3 – 4 questions per minute.</w:t>
            </w:r>
          </w:p>
          <w:p w:rsidR="00F867C4" w:rsidRDefault="001108DF" w14:paraId="39E383C3" w14:textId="7777777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Low- and high-level questions.</w:t>
            </w:r>
          </w:p>
          <w:p w:rsidR="00F867C4" w:rsidRDefault="001108DF" w14:paraId="68429260" w14:textId="7777777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High level questions help students meta-cognitively process information. </w:t>
            </w:r>
          </w:p>
          <w:p w:rsidR="00F867C4" w:rsidRDefault="001108DF" w14:paraId="5CF6521A" w14:textId="7777777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Student responses are a formative assessment.   </w:t>
            </w:r>
          </w:p>
        </w:tc>
        <w:tc>
          <w:tcPr>
            <w:tcW w:w="450" w:type="dxa"/>
            <w:tcMar/>
          </w:tcPr>
          <w:p w:rsidR="00F867C4" w:rsidRDefault="00F867C4" w14:paraId="70B8987E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450" w:type="dxa"/>
            <w:tcMar/>
          </w:tcPr>
          <w:p w:rsidR="00F867C4" w:rsidRDefault="00F867C4" w14:paraId="74BF0CEF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450" w:type="dxa"/>
            <w:tcMar/>
          </w:tcPr>
          <w:p w:rsidR="00F867C4" w:rsidRDefault="00F867C4" w14:paraId="60603411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450" w:type="dxa"/>
            <w:tcMar/>
          </w:tcPr>
          <w:p w:rsidR="00F867C4" w:rsidRDefault="00F867C4" w14:paraId="65BA6B22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690" w:type="dxa"/>
            <w:tcMar/>
          </w:tcPr>
          <w:p w:rsidR="00F867C4" w:rsidRDefault="001108DF" w14:paraId="3BACD3F7" w14:textId="7777777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color w:val="0070C0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IRIS Center (2022) </w:t>
            </w:r>
            <w:hyperlink w:anchor="content" r:id="rId44">
              <w:r>
                <w:rPr>
                  <w:rFonts w:ascii="Arial" w:hAnsi="Arial" w:eastAsia="Arial" w:cs="Arial"/>
                  <w:color w:val="0070C0"/>
                  <w:u w:val="single"/>
                </w:rPr>
                <w:t>Opportunity to Respond</w:t>
              </w:r>
            </w:hyperlink>
            <w:r>
              <w:rPr>
                <w:rFonts w:ascii="Arial" w:hAnsi="Arial" w:eastAsia="Arial" w:cs="Arial"/>
                <w:color w:val="0070C0"/>
              </w:rPr>
              <w:t xml:space="preserve"> </w:t>
            </w:r>
          </w:p>
          <w:p w:rsidR="00F867C4" w:rsidRDefault="001108DF" w14:paraId="704C71AF" w14:textId="7777777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Resource National Center on Intensive Interventions </w:t>
            </w:r>
            <w:hyperlink r:id="rId45">
              <w:r>
                <w:rPr>
                  <w:rFonts w:ascii="Arial" w:hAnsi="Arial" w:eastAsia="Arial" w:cs="Arial"/>
                  <w:color w:val="0070C0"/>
                  <w:u w:val="single"/>
                </w:rPr>
                <w:t>Eliciting Student Responses</w:t>
              </w:r>
            </w:hyperlink>
            <w:r>
              <w:rPr>
                <w:rFonts w:ascii="Arial" w:hAnsi="Arial" w:eastAsia="Arial" w:cs="Arial"/>
                <w:color w:val="000000"/>
              </w:rPr>
              <w:t xml:space="preserve"> (22:00)</w:t>
            </w:r>
          </w:p>
          <w:p w:rsidR="00F867C4" w:rsidRDefault="001108DF" w14:paraId="3FB2474D" w14:textId="7777777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Video demonstrations </w:t>
            </w:r>
            <w:hyperlink r:id="rId46">
              <w:r>
                <w:rPr>
                  <w:rFonts w:ascii="Arial" w:hAnsi="Arial" w:eastAsia="Arial" w:cs="Arial"/>
                  <w:color w:val="0070C0"/>
                  <w:u w:val="single"/>
                </w:rPr>
                <w:t>HLP 18 Active Student Engagement Strategies</w:t>
              </w:r>
            </w:hyperlink>
            <w:r>
              <w:rPr>
                <w:rFonts w:ascii="Arial" w:hAnsi="Arial" w:eastAsia="Arial" w:cs="Arial"/>
                <w:color w:val="000000"/>
              </w:rPr>
              <w:t xml:space="preserve"> (17:34)</w:t>
            </w:r>
          </w:p>
        </w:tc>
      </w:tr>
      <w:tr w:rsidR="00F867C4" w:rsidTr="1246C7F7" w14:paraId="74FC4906" w14:textId="77777777">
        <w:tc>
          <w:tcPr>
            <w:tcW w:w="5670" w:type="dxa"/>
            <w:tcMar/>
          </w:tcPr>
          <w:p w:rsidR="00F867C4" w:rsidRDefault="001108DF" w14:paraId="2C7AAF19" w14:textId="77777777">
            <w:pPr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 xml:space="preserve">Choral </w:t>
            </w:r>
            <w:r>
              <w:rPr>
                <w:rFonts w:ascii="Arial" w:hAnsi="Arial" w:eastAsia="Arial" w:cs="Arial"/>
                <w:b/>
              </w:rPr>
              <w:t>Response Routines (whole group – low level questions)</w:t>
            </w:r>
          </w:p>
          <w:p w:rsidR="00F867C4" w:rsidRDefault="001108DF" w14:paraId="799C1AAF" w14:textId="77777777">
            <w:pPr>
              <w:rPr>
                <w:rFonts w:ascii="Arial" w:hAnsi="Arial" w:eastAsia="Arial" w:cs="Arial"/>
                <w:color w:val="2D3B45"/>
              </w:rPr>
            </w:pPr>
            <w:r>
              <w:rPr>
                <w:rFonts w:ascii="Arial" w:hAnsi="Arial" w:eastAsia="Arial" w:cs="Arial"/>
                <w:color w:val="2D3B45"/>
              </w:rPr>
              <w:t>Research shows that planned choral response routines for l</w:t>
            </w:r>
            <w:r>
              <w:rPr>
                <w:rFonts w:ascii="Arial" w:hAnsi="Arial" w:eastAsia="Arial" w:cs="Arial"/>
              </w:rPr>
              <w:t>ow-level questions with short student responses i</w:t>
            </w:r>
            <w:r>
              <w:rPr>
                <w:rFonts w:ascii="Arial" w:hAnsi="Arial" w:eastAsia="Arial" w:cs="Arial"/>
                <w:color w:val="2D3B45"/>
              </w:rPr>
              <w:t xml:space="preserve">mprove student engagement and learning across grade levels and content areas (McCleskey et. al., 2019). </w:t>
            </w:r>
          </w:p>
          <w:p w:rsidR="00F867C4" w:rsidRDefault="001108DF" w14:paraId="74B8AC26" w14:textId="7777777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8" w:lineRule="auto"/>
              <w:rPr>
                <w:rFonts w:ascii="Arial" w:hAnsi="Arial" w:eastAsia="Arial" w:cs="Arial"/>
                <w:color w:val="2D3B45"/>
              </w:rPr>
            </w:pPr>
            <w:r>
              <w:rPr>
                <w:rFonts w:ascii="Arial" w:hAnsi="Arial" w:eastAsia="Arial" w:cs="Arial"/>
                <w:color w:val="000000"/>
              </w:rPr>
              <w:t>Select a choral response routine. </w:t>
            </w:r>
          </w:p>
          <w:p w:rsidR="00F867C4" w:rsidRDefault="001108DF" w14:paraId="6BB12251" w14:textId="7777777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8" w:lineRule="auto"/>
              <w:rPr>
                <w:rFonts w:ascii="Arial" w:hAnsi="Arial" w:eastAsia="Arial" w:cs="Arial"/>
                <w:color w:val="2D3B45"/>
              </w:rPr>
            </w:pPr>
            <w:r>
              <w:rPr>
                <w:rFonts w:ascii="Arial" w:hAnsi="Arial" w:eastAsia="Arial" w:cs="Arial"/>
                <w:color w:val="000000"/>
              </w:rPr>
              <w:t>Models and demonstrates with teacher questions and signals. </w:t>
            </w:r>
          </w:p>
          <w:p w:rsidR="00F867C4" w:rsidRDefault="001108DF" w14:paraId="057E68A7" w14:textId="7777777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8" w:lineRule="auto"/>
              <w:rPr>
                <w:rFonts w:ascii="Arial" w:hAnsi="Arial" w:eastAsia="Arial" w:cs="Arial"/>
                <w:color w:val="2D3B45"/>
              </w:rPr>
            </w:pPr>
            <w:r>
              <w:rPr>
                <w:rFonts w:ascii="Arial" w:hAnsi="Arial" w:eastAsia="Arial" w:cs="Arial"/>
                <w:color w:val="000000"/>
              </w:rPr>
              <w:t>Demonstrate how to respond to teacher questions and sig</w:t>
            </w:r>
            <w:r>
              <w:rPr>
                <w:rFonts w:ascii="Arial" w:hAnsi="Arial" w:eastAsia="Arial" w:cs="Arial"/>
                <w:color w:val="000000"/>
              </w:rPr>
              <w:t>nals. </w:t>
            </w:r>
          </w:p>
          <w:p w:rsidR="00F867C4" w:rsidRDefault="001108DF" w14:paraId="5D817F72" w14:textId="7777777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8" w:lineRule="auto"/>
              <w:rPr>
                <w:rFonts w:ascii="Arial" w:hAnsi="Arial" w:eastAsia="Arial" w:cs="Arial"/>
                <w:color w:val="2D3B45"/>
              </w:rPr>
            </w:pPr>
            <w:r>
              <w:rPr>
                <w:rFonts w:ascii="Arial" w:hAnsi="Arial" w:eastAsia="Arial" w:cs="Arial"/>
                <w:color w:val="000000"/>
              </w:rPr>
              <w:t>Maintain a brisk pace yet give students time to respond.   </w:t>
            </w:r>
          </w:p>
          <w:p w:rsidR="00F867C4" w:rsidRDefault="001108DF" w14:paraId="4C031BC5" w14:textId="7777777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Monitor student responses to make instructional changes if appropriate.</w:t>
            </w:r>
          </w:p>
          <w:p w:rsidR="00F867C4" w:rsidRDefault="001108DF" w14:paraId="2E4D28DD" w14:textId="7777777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78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Give timely positive and corrective feedback.</w:t>
            </w:r>
          </w:p>
          <w:p w:rsidR="00F867C4" w:rsidRDefault="00F867C4" w14:paraId="61256706" w14:textId="77777777">
            <w:pPr>
              <w:rPr>
                <w:rFonts w:ascii="Arial" w:hAnsi="Arial" w:eastAsia="Arial" w:cs="Arial"/>
                <w:b/>
              </w:rPr>
            </w:pPr>
          </w:p>
        </w:tc>
        <w:tc>
          <w:tcPr>
            <w:tcW w:w="450" w:type="dxa"/>
            <w:tcMar/>
          </w:tcPr>
          <w:p w:rsidR="00F867C4" w:rsidRDefault="00F867C4" w14:paraId="72EE289E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450" w:type="dxa"/>
            <w:tcMar/>
          </w:tcPr>
          <w:p w:rsidR="00F867C4" w:rsidRDefault="00F867C4" w14:paraId="359934A1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450" w:type="dxa"/>
            <w:tcMar/>
          </w:tcPr>
          <w:p w:rsidR="00F867C4" w:rsidRDefault="00F867C4" w14:paraId="5184C873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450" w:type="dxa"/>
            <w:tcMar/>
          </w:tcPr>
          <w:p w:rsidR="00F867C4" w:rsidRDefault="00F867C4" w14:paraId="6E0AB3F3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690" w:type="dxa"/>
            <w:tcMar/>
          </w:tcPr>
          <w:p w:rsidR="00F867C4" w:rsidRDefault="001108DF" w14:paraId="27A7B81C" w14:textId="7777777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Video </w:t>
            </w:r>
            <w:hyperlink r:id="rId48">
              <w:r>
                <w:rPr>
                  <w:rFonts w:ascii="Arial" w:hAnsi="Arial" w:eastAsia="Arial" w:cs="Arial"/>
                  <w:color w:val="0070C0"/>
                  <w:u w:val="single"/>
                </w:rPr>
                <w:t>Learn Choral Response Ro</w:t>
              </w:r>
              <w:r>
                <w:rPr>
                  <w:rFonts w:ascii="Arial" w:hAnsi="Arial" w:eastAsia="Arial" w:cs="Arial"/>
                  <w:color w:val="0070C0"/>
                  <w:u w:val="single"/>
                </w:rPr>
                <w:t>u</w:t>
              </w:r>
              <w:r>
                <w:rPr>
                  <w:rFonts w:ascii="Arial" w:hAnsi="Arial" w:eastAsia="Arial" w:cs="Arial"/>
                  <w:color w:val="0070C0"/>
                  <w:u w:val="single"/>
                </w:rPr>
                <w:t>tines</w:t>
              </w:r>
            </w:hyperlink>
            <w:r>
              <w:rPr>
                <w:rFonts w:ascii="Arial" w:hAnsi="Arial" w:eastAsia="Arial" w:cs="Arial"/>
                <w:color w:val="0070C0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</w:rPr>
              <w:t>(4:13)</w:t>
            </w:r>
          </w:p>
          <w:p w:rsidR="00F867C4" w:rsidRDefault="001108DF" w14:paraId="684ED566" w14:textId="7777777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Video </w:t>
            </w:r>
            <w:hyperlink r:id="rId49">
              <w:r>
                <w:rPr>
                  <w:rFonts w:ascii="Arial" w:hAnsi="Arial" w:eastAsia="Arial" w:cs="Arial"/>
                  <w:color w:val="0070C0"/>
                  <w:u w:val="single"/>
                </w:rPr>
                <w:t>How to explicitly teach choral response routines</w:t>
              </w:r>
            </w:hyperlink>
            <w:hyperlink r:id="rId50">
              <w:r>
                <w:rPr>
                  <w:rFonts w:ascii="Arial" w:hAnsi="Arial" w:eastAsia="Arial" w:cs="Arial"/>
                  <w:color w:val="467886"/>
                  <w:u w:val="single"/>
                </w:rPr>
                <w:t xml:space="preserve"> </w:t>
              </w:r>
            </w:hyperlink>
            <w:r>
              <w:rPr>
                <w:rFonts w:ascii="Arial" w:hAnsi="Arial" w:eastAsia="Arial" w:cs="Arial"/>
                <w:color w:val="000000"/>
              </w:rPr>
              <w:t xml:space="preserve">(48 seconds) </w:t>
            </w:r>
          </w:p>
          <w:p w:rsidR="00F867C4" w:rsidRDefault="001108DF" w14:paraId="335D91FB" w14:textId="7777777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Video demonstration </w:t>
            </w:r>
            <w:hyperlink r:id="rId51">
              <w:r>
                <w:rPr>
                  <w:rFonts w:ascii="Arial" w:hAnsi="Arial" w:eastAsia="Arial" w:cs="Arial"/>
                  <w:color w:val="0070C0"/>
                  <w:u w:val="single"/>
                </w:rPr>
                <w:t>Anita Archer Choral Response Routines</w:t>
              </w:r>
            </w:hyperlink>
            <w:r>
              <w:rPr>
                <w:rFonts w:ascii="Arial" w:hAnsi="Arial" w:eastAsia="Arial" w:cs="Arial"/>
                <w:color w:val="000000"/>
              </w:rPr>
              <w:t xml:space="preserve"> (1:15)</w:t>
            </w:r>
          </w:p>
          <w:p w:rsidR="00F867C4" w:rsidRDefault="001108DF" w14:paraId="27B6218D" w14:textId="7777777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70C0"/>
              </w:rPr>
            </w:pPr>
            <w:hyperlink r:id="rId52">
              <w:r>
                <w:rPr>
                  <w:rFonts w:ascii="Arial" w:hAnsi="Arial" w:eastAsia="Arial" w:cs="Arial"/>
                  <w:color w:val="0070C0"/>
                  <w:u w:val="single"/>
                </w:rPr>
                <w:t>Whole Brain Teaching - high school the basics</w:t>
              </w:r>
            </w:hyperlink>
          </w:p>
          <w:p w:rsidR="00F867C4" w:rsidRDefault="001108DF" w14:paraId="1131F01F" w14:textId="7777777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70C0"/>
              </w:rPr>
            </w:pPr>
            <w:hyperlink r:id="rId53">
              <w:r>
                <w:rPr>
                  <w:rFonts w:ascii="Arial" w:hAnsi="Arial" w:eastAsia="Arial" w:cs="Arial"/>
                  <w:color w:val="0070C0"/>
                  <w:u w:val="single"/>
                </w:rPr>
                <w:t>Whole Brain Teaching - high school math</w:t>
              </w:r>
            </w:hyperlink>
          </w:p>
          <w:p w:rsidR="00F867C4" w:rsidRDefault="001108DF" w14:paraId="43D59D31" w14:textId="7777777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</w:rPr>
            </w:pPr>
            <w:hyperlink r:id="rId54">
              <w:r>
                <w:rPr>
                  <w:rFonts w:ascii="Arial" w:hAnsi="Arial" w:eastAsia="Arial" w:cs="Arial"/>
                  <w:color w:val="0070C0"/>
                  <w:u w:val="single"/>
                </w:rPr>
                <w:t>Whole Brain Teaching - high school + college</w:t>
              </w:r>
            </w:hyperlink>
          </w:p>
        </w:tc>
      </w:tr>
      <w:tr w:rsidR="00F867C4" w:rsidTr="1246C7F7" w14:paraId="5A70FEEB" w14:textId="77777777">
        <w:tc>
          <w:tcPr>
            <w:tcW w:w="5670" w:type="dxa"/>
            <w:tcMar/>
          </w:tcPr>
          <w:p w:rsidR="00F867C4" w:rsidRDefault="001108DF" w14:paraId="0D8A5E6C" w14:textId="77777777">
            <w:pPr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Response Cards (whole group – low level questions)</w:t>
            </w:r>
          </w:p>
          <w:p w:rsidR="00F867C4" w:rsidRDefault="001108DF" w14:paraId="105516CD" w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Response cards have pre-created student responses, giving students a non-verbal way to respond in unison to teacher questions. There are different types of response cards, including: Yes/No Cards, Agree/Disagree, Pictural (Thumbs up/Thumbs down), Popsicle </w:t>
            </w:r>
            <w:r>
              <w:rPr>
                <w:rFonts w:ascii="Arial" w:hAnsi="Arial" w:eastAsia="Arial" w:cs="Arial"/>
              </w:rPr>
              <w:t xml:space="preserve">sticks, Whiteboards. </w:t>
            </w:r>
          </w:p>
          <w:p w:rsidR="00F867C4" w:rsidRDefault="001108DF" w14:paraId="2B58677A" w14:textId="77777777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Create response cards.</w:t>
            </w:r>
          </w:p>
          <w:p w:rsidR="00F867C4" w:rsidRDefault="001108DF" w14:paraId="79868537" w14:textId="77777777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Model how to use response cards, and response card routine expectations.</w:t>
            </w:r>
          </w:p>
          <w:p w:rsidR="00F867C4" w:rsidRDefault="001108DF" w14:paraId="38B17D47" w14:textId="77777777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Ask questions and prompt students to answer with response cards.</w:t>
            </w:r>
          </w:p>
          <w:p w:rsidR="00F867C4" w:rsidRDefault="001108DF" w14:paraId="0C1FCEA9" w14:textId="77777777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Give students time to respond to teacher’s questions.</w:t>
            </w:r>
          </w:p>
          <w:p w:rsidR="00F867C4" w:rsidRDefault="001108DF" w14:paraId="3B47CFE9" w14:textId="77777777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lastRenderedPageBreak/>
              <w:t xml:space="preserve">Provide students with swift positive and corrective feedback. </w:t>
            </w:r>
          </w:p>
          <w:p w:rsidR="00F867C4" w:rsidRDefault="001108DF" w14:paraId="4CFFDF0E" w14:textId="77777777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Monitor student responses to make instructional changes if appropriate.</w:t>
            </w:r>
          </w:p>
          <w:p w:rsidR="00F867C4" w:rsidRDefault="001108DF" w14:paraId="0F1D0BE2" w14:textId="77777777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Maintain a brisk instructional/questioning pace.</w:t>
            </w:r>
          </w:p>
          <w:p w:rsidR="00F867C4" w:rsidRDefault="00F867C4" w14:paraId="685D90E0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450" w:type="dxa"/>
            <w:tcMar/>
          </w:tcPr>
          <w:p w:rsidR="00F867C4" w:rsidRDefault="00F867C4" w14:paraId="688BCEEB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450" w:type="dxa"/>
            <w:tcMar/>
          </w:tcPr>
          <w:p w:rsidR="00F867C4" w:rsidRDefault="00F867C4" w14:paraId="568DFCA3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450" w:type="dxa"/>
            <w:tcMar/>
          </w:tcPr>
          <w:p w:rsidR="00F867C4" w:rsidRDefault="00F867C4" w14:paraId="2021EF4E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450" w:type="dxa"/>
            <w:tcMar/>
          </w:tcPr>
          <w:p w:rsidR="00F867C4" w:rsidRDefault="00F867C4" w14:paraId="50E64100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690" w:type="dxa"/>
            <w:tcMar/>
          </w:tcPr>
          <w:p w:rsidR="00F867C4" w:rsidRDefault="001108DF" w14:paraId="2C5889A6" w14:textId="7777777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Video </w:t>
            </w:r>
            <w:hyperlink r:id="rId55">
              <w:r>
                <w:rPr>
                  <w:rFonts w:ascii="Arial" w:hAnsi="Arial" w:eastAsia="Arial" w:cs="Arial"/>
                  <w:color w:val="0070C0"/>
                  <w:u w:val="single"/>
                </w:rPr>
                <w:t>How to use response cards</w:t>
              </w:r>
            </w:hyperlink>
            <w:r>
              <w:rPr>
                <w:rFonts w:ascii="Arial" w:hAnsi="Arial" w:eastAsia="Arial" w:cs="Arial"/>
                <w:color w:val="000000"/>
              </w:rPr>
              <w:t xml:space="preserve"> (2:12)</w:t>
            </w:r>
          </w:p>
          <w:p w:rsidR="00F867C4" w:rsidRDefault="001108DF" w14:paraId="5BA56751" w14:textId="7777777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Video 1 </w:t>
            </w:r>
            <w:hyperlink r:id="rId56">
              <w:r>
                <w:rPr>
                  <w:rFonts w:ascii="Arial" w:hAnsi="Arial" w:eastAsia="Arial" w:cs="Arial"/>
                  <w:color w:val="0070C0"/>
                  <w:u w:val="single"/>
                </w:rPr>
                <w:t>Response cards secondary</w:t>
              </w:r>
            </w:hyperlink>
            <w:r>
              <w:rPr>
                <w:rFonts w:ascii="Arial" w:hAnsi="Arial" w:eastAsia="Arial" w:cs="Arial"/>
                <w:color w:val="000000"/>
              </w:rPr>
              <w:t xml:space="preserve"> (1:41)</w:t>
            </w:r>
          </w:p>
          <w:p w:rsidR="00F867C4" w:rsidRDefault="001108DF" w14:paraId="7379693C" w14:textId="7777777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Video 2</w:t>
            </w:r>
            <w:r>
              <w:rPr>
                <w:rFonts w:ascii="Arial" w:hAnsi="Arial" w:eastAsia="Arial" w:cs="Arial"/>
                <w:color w:val="0070C0"/>
              </w:rPr>
              <w:t xml:space="preserve"> </w:t>
            </w:r>
            <w:hyperlink r:id="rId57">
              <w:r>
                <w:rPr>
                  <w:rFonts w:ascii="Arial" w:hAnsi="Arial" w:eastAsia="Arial" w:cs="Arial"/>
                  <w:color w:val="0070C0"/>
                  <w:u w:val="single"/>
                </w:rPr>
                <w:t>Response cards secondary</w:t>
              </w:r>
            </w:hyperlink>
            <w:r>
              <w:rPr>
                <w:rFonts w:ascii="Arial" w:hAnsi="Arial" w:eastAsia="Arial" w:cs="Arial"/>
                <w:color w:val="000000"/>
              </w:rPr>
              <w:t xml:space="preserve"> (1:21)</w:t>
            </w:r>
          </w:p>
          <w:p w:rsidR="00F867C4" w:rsidRDefault="001108DF" w14:paraId="13C728B2" w14:textId="7777777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Response Card </w:t>
            </w:r>
            <w:hyperlink r:id="rId58">
              <w:r>
                <w:rPr>
                  <w:rFonts w:ascii="Arial" w:hAnsi="Arial" w:eastAsia="Arial" w:cs="Arial"/>
                  <w:color w:val="3071C3"/>
                  <w:u w:val="single"/>
                </w:rPr>
                <w:t>Templates</w:t>
              </w:r>
            </w:hyperlink>
          </w:p>
        </w:tc>
      </w:tr>
      <w:tr w:rsidR="00F867C4" w:rsidTr="1246C7F7" w14:paraId="657C233E" w14:textId="77777777">
        <w:tc>
          <w:tcPr>
            <w:tcW w:w="5670" w:type="dxa"/>
            <w:tcMar/>
          </w:tcPr>
          <w:p w:rsidR="00F867C4" w:rsidRDefault="001108DF" w14:paraId="3BF0576F" w14:textId="77777777">
            <w:pPr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Think Pair Share (whole group – high level questions)</w:t>
            </w:r>
          </w:p>
          <w:p w:rsidR="00F867C4" w:rsidRDefault="001108DF" w14:paraId="0E5723E8" w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Implemented across content areas, Think Pair Share is an instructional routine that involves students responding to teacher questions by processing information individually, working in</w:t>
            </w:r>
            <w:r>
              <w:rPr>
                <w:rFonts w:ascii="Arial" w:hAnsi="Arial" w:eastAsia="Arial" w:cs="Arial"/>
              </w:rPr>
              <w:t xml:space="preserve"> pairs, and then sharing with the group using academic vocabulary. </w:t>
            </w:r>
          </w:p>
          <w:p w:rsidR="00F867C4" w:rsidRDefault="001108DF" w14:paraId="400921F2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Explicitly teach students how to do Think Pair Share.</w:t>
            </w:r>
          </w:p>
          <w:p w:rsidR="00F867C4" w:rsidRDefault="001108DF" w14:paraId="39681044" w14:textId="77777777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Group students in pairs or small groups.</w:t>
            </w:r>
          </w:p>
          <w:p w:rsidR="00F867C4" w:rsidRDefault="001108DF" w14:paraId="6844C1E3" w14:textId="77777777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Ask students a question or share a problem.</w:t>
            </w:r>
          </w:p>
          <w:p w:rsidR="00F867C4" w:rsidRDefault="001108DF" w14:paraId="30CF22B8" w14:textId="77777777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Students work individually to answer the </w:t>
            </w:r>
            <w:r>
              <w:rPr>
                <w:rFonts w:ascii="Arial" w:hAnsi="Arial" w:eastAsia="Arial" w:cs="Arial"/>
                <w:color w:val="000000"/>
              </w:rPr>
              <w:t>question or problem.</w:t>
            </w:r>
          </w:p>
          <w:p w:rsidR="00F867C4" w:rsidRDefault="001108DF" w14:paraId="1573ACFC" w14:textId="77777777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Then, students then work with another student or group to discuss the question or problem.</w:t>
            </w:r>
          </w:p>
          <w:p w:rsidR="00F867C4" w:rsidRDefault="001108DF" w14:paraId="11C0059C" w14:textId="77777777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Finally, the student pairs or small group share answers </w:t>
            </w:r>
          </w:p>
          <w:p w:rsidR="00F867C4" w:rsidRDefault="001108DF" w14:paraId="0EA3DEC8" w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b/>
              </w:rPr>
              <w:t>Teacher Tips: </w:t>
            </w:r>
          </w:p>
          <w:p w:rsidR="00F867C4" w:rsidRDefault="001108DF" w14:paraId="3FA65F78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color w:val="000000"/>
              </w:rPr>
            </w:pPr>
            <w:hyperlink r:id="rId59">
              <w:r>
                <w:rPr>
                  <w:rFonts w:ascii="Arial" w:hAnsi="Arial" w:eastAsia="Arial" w:cs="Arial"/>
                  <w:b/>
                  <w:color w:val="467886"/>
                  <w:u w:val="single"/>
                </w:rPr>
                <w:t>Purposely pair and partner students.</w:t>
              </w:r>
            </w:hyperlink>
          </w:p>
          <w:p w:rsidR="00F867C4" w:rsidRDefault="001108DF" w14:paraId="6CA95D00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Encourage students to use academic vocabulary.</w:t>
            </w:r>
          </w:p>
          <w:p w:rsidR="00F867C4" w:rsidRDefault="001108DF" w14:paraId="3861C41C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Use vocabulary scaffolds such as </w:t>
            </w:r>
            <w:hyperlink r:id="rId60">
              <w:r>
                <w:rPr>
                  <w:rFonts w:ascii="Arial" w:hAnsi="Arial" w:eastAsia="Arial" w:cs="Arial"/>
                  <w:b/>
                  <w:color w:val="467886"/>
                  <w:u w:val="single"/>
                </w:rPr>
                <w:t>Frayer models</w:t>
              </w:r>
            </w:hyperlink>
            <w:r>
              <w:rPr>
                <w:rFonts w:ascii="Arial" w:hAnsi="Arial" w:eastAsia="Arial" w:cs="Arial"/>
                <w:color w:val="000000"/>
              </w:rPr>
              <w:t>.</w:t>
            </w:r>
          </w:p>
          <w:p w:rsidR="00F867C4" w:rsidRDefault="001108DF" w14:paraId="19AD2A6F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Give positive feedback and incentives to encourage academic vocabulary. </w:t>
            </w:r>
          </w:p>
          <w:p w:rsidR="00F867C4" w:rsidRDefault="00F867C4" w14:paraId="2341AA02" w14:textId="77777777">
            <w:pPr>
              <w:rPr>
                <w:rFonts w:ascii="Arial" w:hAnsi="Arial" w:eastAsia="Arial" w:cs="Arial"/>
                <w:b/>
              </w:rPr>
            </w:pPr>
          </w:p>
        </w:tc>
        <w:tc>
          <w:tcPr>
            <w:tcW w:w="450" w:type="dxa"/>
            <w:tcMar/>
          </w:tcPr>
          <w:p w:rsidR="00F867C4" w:rsidRDefault="00F867C4" w14:paraId="2923E5B8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450" w:type="dxa"/>
            <w:tcMar/>
          </w:tcPr>
          <w:p w:rsidR="00F867C4" w:rsidRDefault="00F867C4" w14:paraId="61309943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450" w:type="dxa"/>
            <w:tcMar/>
          </w:tcPr>
          <w:p w:rsidR="00F867C4" w:rsidRDefault="00F867C4" w14:paraId="20747BE1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450" w:type="dxa"/>
            <w:tcMar/>
          </w:tcPr>
          <w:p w:rsidR="00F867C4" w:rsidRDefault="00F867C4" w14:paraId="2FC126BA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3690" w:type="dxa"/>
            <w:tcMar/>
          </w:tcPr>
          <w:p w:rsidR="00F867C4" w:rsidRDefault="001108DF" w14:paraId="1FF78C0F" w14:textId="7777777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Video </w:t>
            </w:r>
            <w:hyperlink r:id="rId61">
              <w:r>
                <w:rPr>
                  <w:rFonts w:ascii="Arial" w:hAnsi="Arial" w:eastAsia="Arial" w:cs="Arial"/>
                  <w:color w:val="467886"/>
                  <w:u w:val="single"/>
                </w:rPr>
                <w:t>Think Pair Share Explained</w:t>
              </w:r>
            </w:hyperlink>
            <w:r>
              <w:rPr>
                <w:rFonts w:ascii="Arial" w:hAnsi="Arial" w:eastAsia="Arial" w:cs="Arial"/>
                <w:color w:val="000000"/>
              </w:rPr>
              <w:t xml:space="preserve"> (1:35)</w:t>
            </w:r>
          </w:p>
          <w:p w:rsidR="00F867C4" w:rsidRDefault="001108DF" w14:paraId="76C4D0CC" w14:textId="7777777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Video </w:t>
            </w:r>
            <w:hyperlink r:id="rId62">
              <w:r>
                <w:rPr>
                  <w:rFonts w:ascii="Arial" w:hAnsi="Arial" w:eastAsia="Arial" w:cs="Arial"/>
                  <w:color w:val="467886"/>
                  <w:u w:val="single"/>
                </w:rPr>
                <w:t xml:space="preserve">Think pair share math explained </w:t>
              </w:r>
            </w:hyperlink>
            <w:r>
              <w:rPr>
                <w:rFonts w:ascii="Arial" w:hAnsi="Arial" w:eastAsia="Arial" w:cs="Arial"/>
                <w:color w:val="000000"/>
              </w:rPr>
              <w:t xml:space="preserve"> (1:31)</w:t>
            </w:r>
          </w:p>
          <w:p w:rsidR="00F867C4" w:rsidRDefault="001108DF" w14:paraId="778B0889" w14:textId="7777777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Video </w:t>
            </w:r>
            <w:hyperlink r:id="rId63">
              <w:r>
                <w:rPr>
                  <w:rFonts w:ascii="Arial" w:hAnsi="Arial" w:eastAsia="Arial" w:cs="Arial"/>
                  <w:color w:val="467886"/>
                  <w:u w:val="single"/>
                </w:rPr>
                <w:t>Explicitly teach think pair share</w:t>
              </w:r>
            </w:hyperlink>
            <w:r>
              <w:rPr>
                <w:rFonts w:ascii="Arial" w:hAnsi="Arial" w:eastAsia="Arial" w:cs="Arial"/>
                <w:color w:val="000000"/>
              </w:rPr>
              <w:t xml:space="preserve"> (3:02)</w:t>
            </w:r>
          </w:p>
          <w:p w:rsidR="00F867C4" w:rsidRDefault="001108DF" w14:paraId="2BD3554D" w14:textId="7777777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Video  </w:t>
            </w:r>
            <w:hyperlink r:id="rId64">
              <w:r>
                <w:rPr>
                  <w:rFonts w:ascii="Arial" w:hAnsi="Arial" w:eastAsia="Arial" w:cs="Arial"/>
                  <w:color w:val="467886"/>
                  <w:u w:val="single"/>
                </w:rPr>
                <w:t>Think pair share – high school</w:t>
              </w:r>
            </w:hyperlink>
            <w:r>
              <w:rPr>
                <w:rFonts w:ascii="Arial" w:hAnsi="Arial" w:eastAsia="Arial" w:cs="Arial"/>
                <w:color w:val="000000"/>
              </w:rPr>
              <w:t xml:space="preserve"> (1:03)</w:t>
            </w:r>
          </w:p>
        </w:tc>
      </w:tr>
    </w:tbl>
    <w:p w:rsidR="00F867C4" w:rsidRDefault="00F867C4" w14:paraId="6660EB2C" w14:textId="77777777">
      <w:pPr>
        <w:spacing w:after="0"/>
        <w:ind w:left="720" w:hanging="720"/>
        <w:rPr>
          <w:rFonts w:ascii="Arial" w:hAnsi="Arial" w:eastAsia="Arial" w:cs="Arial"/>
        </w:rPr>
      </w:pPr>
    </w:p>
    <w:p w:rsidR="00F867C4" w:rsidRDefault="00F867C4" w14:paraId="2F2AD52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eastAsia="Arial" w:cs="Arial"/>
          <w:color w:val="000000"/>
        </w:rPr>
      </w:pPr>
    </w:p>
    <w:p w:rsidR="00F867C4" w:rsidRDefault="001108DF" w14:paraId="1940B8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eastAsia="Arial" w:cs="Arial"/>
          <w:b/>
          <w:color w:val="000000"/>
        </w:rPr>
      </w:pPr>
      <w:r>
        <w:rPr>
          <w:rFonts w:ascii="Arial" w:hAnsi="Arial" w:eastAsia="Arial" w:cs="Arial"/>
          <w:b/>
          <w:color w:val="000000"/>
        </w:rPr>
        <w:t>Pillar HLP 16 – Explicit Instruction</w:t>
      </w:r>
    </w:p>
    <w:tbl>
      <w:tblPr>
        <w:tblStyle w:val="a3"/>
        <w:tblW w:w="11430" w:type="dxa"/>
        <w:tblInd w:w="-4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20" w:firstRow="1" w:lastRow="0" w:firstColumn="0" w:lastColumn="0" w:noHBand="0" w:noVBand="1"/>
      </w:tblPr>
      <w:tblGrid>
        <w:gridCol w:w="5850"/>
        <w:gridCol w:w="360"/>
        <w:gridCol w:w="360"/>
        <w:gridCol w:w="360"/>
        <w:gridCol w:w="360"/>
        <w:gridCol w:w="4140"/>
      </w:tblGrid>
      <w:tr w:rsidR="00F867C4" w:rsidTr="00240343" w14:paraId="66DD8199" w14:textId="77777777">
        <w:trPr>
          <w:tblHeader/>
        </w:trPr>
        <w:tc>
          <w:tcPr>
            <w:tcW w:w="5850" w:type="dxa"/>
            <w:shd w:val="clear" w:color="auto" w:fill="F2F2F2"/>
          </w:tcPr>
          <w:p w:rsidR="00F867C4" w:rsidRDefault="001108DF" w14:paraId="62FF473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Component - What to Teach</w:t>
            </w:r>
          </w:p>
        </w:tc>
        <w:tc>
          <w:tcPr>
            <w:tcW w:w="360" w:type="dxa"/>
            <w:shd w:val="clear" w:color="auto" w:fill="F2DCDB"/>
          </w:tcPr>
          <w:p w:rsidR="00F867C4" w:rsidRDefault="001108DF" w14:paraId="765B537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0</w:t>
            </w:r>
          </w:p>
        </w:tc>
        <w:tc>
          <w:tcPr>
            <w:tcW w:w="360" w:type="dxa"/>
            <w:shd w:val="clear" w:color="auto" w:fill="FFFFCC"/>
          </w:tcPr>
          <w:p w:rsidR="00F867C4" w:rsidRDefault="001108DF" w14:paraId="289E7B5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1</w:t>
            </w:r>
          </w:p>
        </w:tc>
        <w:tc>
          <w:tcPr>
            <w:tcW w:w="360" w:type="dxa"/>
            <w:shd w:val="clear" w:color="auto" w:fill="EBF1DD"/>
          </w:tcPr>
          <w:p w:rsidR="00F867C4" w:rsidRDefault="001108DF" w14:paraId="62EF64F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2</w:t>
            </w:r>
          </w:p>
        </w:tc>
        <w:tc>
          <w:tcPr>
            <w:tcW w:w="360" w:type="dxa"/>
            <w:shd w:val="clear" w:color="auto" w:fill="92D050"/>
          </w:tcPr>
          <w:p w:rsidR="00F867C4" w:rsidRDefault="001108DF" w14:paraId="150245A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92D050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3</w:t>
            </w:r>
          </w:p>
        </w:tc>
        <w:tc>
          <w:tcPr>
            <w:tcW w:w="4140" w:type="dxa"/>
            <w:shd w:val="clear" w:color="auto" w:fill="EEECE1"/>
          </w:tcPr>
          <w:p w:rsidR="00F867C4" w:rsidRDefault="001108DF" w14:paraId="1338032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Selected Resources</w:t>
            </w:r>
          </w:p>
        </w:tc>
      </w:tr>
      <w:tr w:rsidR="00F867C4" w:rsidTr="00240343" w14:paraId="19DC3244" w14:textId="77777777">
        <w:tc>
          <w:tcPr>
            <w:tcW w:w="5850" w:type="dxa"/>
            <w:shd w:val="clear" w:color="auto" w:fill="FFFFFF"/>
          </w:tcPr>
          <w:p w:rsidR="00F867C4" w:rsidRDefault="001108DF" w14:paraId="5AC1BEA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Identifies critical grade-level content and essential standards, related prerequisite skills, and important vocabulary to create accessible instructional units with pacing guides.    </w:t>
            </w:r>
          </w:p>
        </w:tc>
        <w:tc>
          <w:tcPr>
            <w:tcW w:w="360" w:type="dxa"/>
            <w:shd w:val="clear" w:color="auto" w:fill="auto"/>
          </w:tcPr>
          <w:p w:rsidR="00F867C4" w:rsidRDefault="00F867C4" w14:paraId="55BBA7A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360" w:type="dxa"/>
            <w:shd w:val="clear" w:color="auto" w:fill="auto"/>
          </w:tcPr>
          <w:p w:rsidR="00F867C4" w:rsidRDefault="00F867C4" w14:paraId="1B1B276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360" w:type="dxa"/>
            <w:shd w:val="clear" w:color="auto" w:fill="auto"/>
          </w:tcPr>
          <w:p w:rsidR="00F867C4" w:rsidRDefault="00F867C4" w14:paraId="7BC378A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360" w:type="dxa"/>
            <w:shd w:val="clear" w:color="auto" w:fill="auto"/>
          </w:tcPr>
          <w:p w:rsidR="00F867C4" w:rsidRDefault="00F867C4" w14:paraId="14F9720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4140" w:type="dxa"/>
            <w:shd w:val="clear" w:color="auto" w:fill="auto"/>
          </w:tcPr>
          <w:p w:rsidR="00F867C4" w:rsidRDefault="001108DF" w14:paraId="4097F652" w14:textId="77777777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TTAC </w:t>
            </w:r>
            <w:hyperlink r:id="rId65">
              <w:r>
                <w:rPr>
                  <w:rFonts w:ascii="Arial" w:hAnsi="Arial" w:eastAsia="Arial" w:cs="Arial"/>
                  <w:color w:val="0000FF"/>
                  <w:u w:val="single"/>
                </w:rPr>
                <w:t>HLP 16 Highlight Tool</w:t>
              </w:r>
            </w:hyperlink>
            <w:r>
              <w:rPr>
                <w:rFonts w:ascii="Arial" w:hAnsi="Arial" w:eastAsia="Arial" w:cs="Arial"/>
                <w:color w:val="000000"/>
              </w:rPr>
              <w:t> </w:t>
            </w:r>
          </w:p>
          <w:p w:rsidR="00F867C4" w:rsidRDefault="001108DF" w14:paraId="20D16CBA" w14:textId="77777777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  <w:color w:val="000000"/>
              </w:rPr>
            </w:pPr>
            <w:hyperlink r:id="rId66">
              <w:r>
                <w:rPr>
                  <w:rFonts w:ascii="Arial" w:hAnsi="Arial" w:eastAsia="Arial" w:cs="Arial"/>
                  <w:color w:val="0000FF"/>
                  <w:u w:val="single"/>
                </w:rPr>
                <w:t>Anita Archer Secondary Vid</w:t>
              </w:r>
              <w:r>
                <w:rPr>
                  <w:rFonts w:ascii="Arial" w:hAnsi="Arial" w:eastAsia="Arial" w:cs="Arial"/>
                  <w:color w:val="0000FF"/>
                  <w:u w:val="single"/>
                </w:rPr>
                <w:t>eos</w:t>
              </w:r>
            </w:hyperlink>
          </w:p>
          <w:p w:rsidR="00F867C4" w:rsidRDefault="001108DF" w14:paraId="1D44D33F" w14:textId="77777777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  <w:color w:val="000000"/>
              </w:rPr>
            </w:pPr>
            <w:hyperlink r:id="rId67">
              <w:r>
                <w:rPr>
                  <w:rFonts w:ascii="Arial" w:hAnsi="Arial" w:eastAsia="Arial" w:cs="Arial"/>
                  <w:color w:val="0000FF"/>
                  <w:u w:val="single"/>
                </w:rPr>
                <w:t>Secondary Math Explicit Instruction</w:t>
              </w:r>
            </w:hyperlink>
            <w:r>
              <w:rPr>
                <w:rFonts w:ascii="Arial" w:hAnsi="Arial" w:eastAsia="Arial" w:cs="Arial"/>
                <w:color w:val="000000"/>
              </w:rPr>
              <w:t xml:space="preserve"> (4:58 mins.)</w:t>
            </w:r>
          </w:p>
          <w:p w:rsidR="00F867C4" w:rsidRDefault="001108DF" w14:paraId="7468C9C9" w14:textId="77777777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TTAC Online </w:t>
            </w:r>
            <w:hyperlink r:id="rId68">
              <w:r>
                <w:rPr>
                  <w:rFonts w:ascii="Arial" w:hAnsi="Arial" w:eastAsia="Arial" w:cs="Arial"/>
                  <w:color w:val="0000FF"/>
                  <w:u w:val="single"/>
                </w:rPr>
                <w:t>Explicit Instruction (HLP 16) Checklists</w:t>
              </w:r>
            </w:hyperlink>
          </w:p>
          <w:p w:rsidR="00F867C4" w:rsidRDefault="001108DF" w14:paraId="7312232C" w14:textId="77777777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lastRenderedPageBreak/>
              <w:t xml:space="preserve">National Center on Intensive Interventions </w:t>
            </w:r>
            <w:hyperlink r:id="rId69">
              <w:r>
                <w:rPr>
                  <w:rFonts w:ascii="Arial" w:hAnsi="Arial" w:eastAsia="Arial" w:cs="Arial"/>
                  <w:color w:val="0000FF"/>
                  <w:u w:val="single"/>
                </w:rPr>
                <w:t>Features of Explicit Instruction</w:t>
              </w:r>
            </w:hyperlink>
            <w:r>
              <w:rPr>
                <w:rFonts w:ascii="Arial" w:hAnsi="Arial" w:eastAsia="Arial" w:cs="Arial"/>
                <w:color w:val="000000"/>
              </w:rPr>
              <w:t> </w:t>
            </w:r>
          </w:p>
        </w:tc>
      </w:tr>
      <w:tr w:rsidR="00F867C4" w:rsidTr="00240343" w14:paraId="6771541C" w14:textId="77777777">
        <w:tc>
          <w:tcPr>
            <w:tcW w:w="5850" w:type="dxa"/>
          </w:tcPr>
          <w:p w:rsidR="00F867C4" w:rsidRDefault="001108DF" w14:paraId="2F81281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lastRenderedPageBreak/>
              <w:t xml:space="preserve">The teacher plans instructional units by analyzing data about students’ prior knowledge. </w:t>
            </w:r>
          </w:p>
        </w:tc>
        <w:tc>
          <w:tcPr>
            <w:tcW w:w="360" w:type="dxa"/>
            <w:shd w:val="clear" w:color="auto" w:fill="auto"/>
          </w:tcPr>
          <w:p w:rsidR="00F867C4" w:rsidRDefault="00F867C4" w14:paraId="08EC5FA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360" w:type="dxa"/>
            <w:shd w:val="clear" w:color="auto" w:fill="auto"/>
          </w:tcPr>
          <w:p w:rsidR="00F867C4" w:rsidRDefault="00F867C4" w14:paraId="6F1DC32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360" w:type="dxa"/>
            <w:shd w:val="clear" w:color="auto" w:fill="auto"/>
          </w:tcPr>
          <w:p w:rsidR="00F867C4" w:rsidRDefault="00F867C4" w14:paraId="63D4D8A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360" w:type="dxa"/>
            <w:shd w:val="clear" w:color="auto" w:fill="auto"/>
          </w:tcPr>
          <w:p w:rsidR="00F867C4" w:rsidRDefault="00F867C4" w14:paraId="77887A1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4140" w:type="dxa"/>
            <w:shd w:val="clear" w:color="auto" w:fill="auto"/>
          </w:tcPr>
          <w:p w:rsidR="00F867C4" w:rsidRDefault="001108DF" w14:paraId="49C00AF6" w14:textId="77777777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</w:rPr>
            </w:pPr>
            <w:hyperlink r:id="rId70">
              <w:r>
                <w:rPr>
                  <w:rFonts w:ascii="Arial" w:hAnsi="Arial" w:eastAsia="Arial" w:cs="Arial"/>
                  <w:color w:val="0000FF"/>
                  <w:u w:val="single"/>
                </w:rPr>
                <w:t>HLP 6 Highlight Tool</w:t>
              </w:r>
            </w:hyperlink>
          </w:p>
        </w:tc>
      </w:tr>
      <w:tr w:rsidR="00F867C4" w:rsidTr="00240343" w14:paraId="1C34EB31" w14:textId="77777777">
        <w:tc>
          <w:tcPr>
            <w:tcW w:w="5850" w:type="dxa"/>
          </w:tcPr>
          <w:p w:rsidR="00F867C4" w:rsidRDefault="001108DF" w14:paraId="01B4A0B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The teacher sequence and chunk lessons based on task analysis of critical content and students’ prior knowledge.</w:t>
            </w:r>
          </w:p>
        </w:tc>
        <w:tc>
          <w:tcPr>
            <w:tcW w:w="360" w:type="dxa"/>
            <w:shd w:val="clear" w:color="auto" w:fill="auto"/>
          </w:tcPr>
          <w:p w:rsidR="00F867C4" w:rsidRDefault="00F867C4" w14:paraId="098697E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360" w:type="dxa"/>
            <w:shd w:val="clear" w:color="auto" w:fill="auto"/>
          </w:tcPr>
          <w:p w:rsidR="00F867C4" w:rsidRDefault="00F867C4" w14:paraId="0B7F13D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360" w:type="dxa"/>
            <w:shd w:val="clear" w:color="auto" w:fill="auto"/>
          </w:tcPr>
          <w:p w:rsidR="00F867C4" w:rsidRDefault="00F867C4" w14:paraId="252957D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360" w:type="dxa"/>
            <w:shd w:val="clear" w:color="auto" w:fill="auto"/>
          </w:tcPr>
          <w:p w:rsidR="00F867C4" w:rsidRDefault="00F867C4" w14:paraId="3E1CCDB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4140" w:type="dxa"/>
            <w:shd w:val="clear" w:color="auto" w:fill="auto"/>
          </w:tcPr>
          <w:p w:rsidR="00F867C4" w:rsidRDefault="001108DF" w14:paraId="720DF31F" w14:textId="77777777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Project Stair Mathematics </w:t>
            </w:r>
            <w:hyperlink r:id="rId71">
              <w:r>
                <w:rPr>
                  <w:rFonts w:ascii="Arial" w:hAnsi="Arial" w:eastAsia="Arial" w:cs="Arial"/>
                  <w:color w:val="0000FF"/>
                  <w:u w:val="single"/>
                </w:rPr>
                <w:t xml:space="preserve">How to Adjust Scope and Sequence </w:t>
              </w:r>
              <w:proofErr w:type="gramStart"/>
              <w:r>
                <w:rPr>
                  <w:rFonts w:ascii="Arial" w:hAnsi="Arial" w:eastAsia="Arial" w:cs="Arial"/>
                  <w:color w:val="0000FF"/>
                  <w:u w:val="single"/>
                </w:rPr>
                <w:t>–  K</w:t>
              </w:r>
              <w:proofErr w:type="gramEnd"/>
              <w:r>
                <w:rPr>
                  <w:rFonts w:ascii="Arial" w:hAnsi="Arial" w:eastAsia="Arial" w:cs="Arial"/>
                  <w:color w:val="0000FF"/>
                  <w:u w:val="single"/>
                </w:rPr>
                <w:t>- 12 [Video].</w:t>
              </w:r>
            </w:hyperlink>
            <w:r>
              <w:rPr>
                <w:rFonts w:ascii="Arial" w:hAnsi="Arial" w:eastAsia="Arial" w:cs="Arial"/>
                <w:color w:val="000000"/>
              </w:rPr>
              <w:t>  3:47  </w:t>
            </w:r>
          </w:p>
        </w:tc>
      </w:tr>
      <w:tr w:rsidR="00F867C4" w:rsidTr="00240343" w14:paraId="472BA0FD" w14:textId="77777777">
        <w:tc>
          <w:tcPr>
            <w:tcW w:w="5850" w:type="dxa"/>
          </w:tcPr>
          <w:p w:rsidR="00F867C4" w:rsidRDefault="001108DF" w14:paraId="352F854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Uses high-leverage and evidence-based practices, cognitive and meta-cognitive strategies (HLP 14). </w:t>
            </w:r>
          </w:p>
        </w:tc>
        <w:tc>
          <w:tcPr>
            <w:tcW w:w="360" w:type="dxa"/>
            <w:shd w:val="clear" w:color="auto" w:fill="auto"/>
          </w:tcPr>
          <w:p w:rsidR="00F867C4" w:rsidRDefault="00F867C4" w14:paraId="7B17C8E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360" w:type="dxa"/>
            <w:shd w:val="clear" w:color="auto" w:fill="auto"/>
          </w:tcPr>
          <w:p w:rsidR="00F867C4" w:rsidRDefault="00F867C4" w14:paraId="5A83524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360" w:type="dxa"/>
            <w:shd w:val="clear" w:color="auto" w:fill="auto"/>
          </w:tcPr>
          <w:p w:rsidR="00F867C4" w:rsidRDefault="00F867C4" w14:paraId="7AF7900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360" w:type="dxa"/>
            <w:shd w:val="clear" w:color="auto" w:fill="auto"/>
          </w:tcPr>
          <w:p w:rsidR="00F867C4" w:rsidRDefault="00F867C4" w14:paraId="065E606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4140" w:type="dxa"/>
            <w:shd w:val="clear" w:color="auto" w:fill="auto"/>
          </w:tcPr>
          <w:p w:rsidR="00F867C4" w:rsidRDefault="001108DF" w14:paraId="6DA3FCF1" w14:textId="77777777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</w:rPr>
            </w:pPr>
            <w:hyperlink r:id="rId72">
              <w:r>
                <w:rPr>
                  <w:rFonts w:ascii="Arial" w:hAnsi="Arial" w:eastAsia="Arial" w:cs="Arial"/>
                  <w:color w:val="0000FF"/>
                  <w:u w:val="single"/>
                </w:rPr>
                <w:t>HLP 14 Highlight Tool</w:t>
              </w:r>
            </w:hyperlink>
          </w:p>
        </w:tc>
      </w:tr>
    </w:tbl>
    <w:p w:rsidR="00F867C4" w:rsidRDefault="00F867C4" w14:paraId="6FCBD210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b/>
        </w:rPr>
      </w:pPr>
    </w:p>
    <w:p w:rsidR="00F867C4" w:rsidRDefault="001108DF" w14:paraId="7946ACF1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b/>
          <w:color w:val="000000"/>
        </w:rPr>
      </w:pPr>
      <w:r>
        <w:rPr>
          <w:rFonts w:ascii="Arial" w:hAnsi="Arial" w:eastAsia="Arial" w:cs="Arial"/>
          <w:b/>
          <w:color w:val="000000"/>
        </w:rPr>
        <w:t xml:space="preserve">Notes: </w:t>
      </w:r>
    </w:p>
    <w:p w:rsidR="00F867C4" w:rsidRDefault="001108DF" w14:paraId="27658094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b/>
          <w:color w:val="000000"/>
        </w:rPr>
      </w:pPr>
      <w:r>
        <w:rPr>
          <w:rFonts w:ascii="Arial" w:hAnsi="Arial" w:eastAsia="Arial" w:cs="Arial"/>
          <w:b/>
          <w:color w:val="000000"/>
        </w:rPr>
        <w:t>Strengths:</w:t>
      </w:r>
    </w:p>
    <w:p w:rsidR="00F867C4" w:rsidRDefault="001108DF" w14:paraId="7C027E4F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b/>
          <w:color w:val="000000"/>
        </w:rPr>
      </w:pPr>
      <w:r>
        <w:rPr>
          <w:rFonts w:ascii="Arial" w:hAnsi="Arial" w:eastAsia="Arial" w:cs="Arial"/>
          <w:b/>
          <w:color w:val="000000"/>
        </w:rPr>
        <w:t>Areas of Growth:</w:t>
      </w:r>
    </w:p>
    <w:p w:rsidR="00F867C4" w:rsidRDefault="00F867C4" w14:paraId="06B4A70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eastAsia="Arial" w:cs="Arial"/>
          <w:color w:val="000000"/>
        </w:rPr>
      </w:pPr>
    </w:p>
    <w:p w:rsidR="00F867C4" w:rsidRDefault="001108DF" w14:paraId="5B782A48" w14:textId="77777777">
      <w:pPr>
        <w:pStyle w:val="Heading2"/>
        <w:jc w:val="center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ascii="Arial" w:hAnsi="Arial" w:eastAsia="Arial" w:cs="Arial"/>
          <w:color w:val="000000"/>
          <w:sz w:val="24"/>
          <w:szCs w:val="24"/>
        </w:rPr>
        <w:t>References</w:t>
      </w:r>
    </w:p>
    <w:p w:rsidR="00F867C4" w:rsidRDefault="001108DF" w14:paraId="2BFAE03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  <w:highlight w:val="white"/>
        </w:rPr>
        <w:t xml:space="preserve">Aceves, T. C., &amp; Kennedy, M. J. (Eds.) (2024, February). </w:t>
      </w:r>
      <w:r>
        <w:rPr>
          <w:rFonts w:ascii="Arial" w:hAnsi="Arial" w:eastAsia="Arial" w:cs="Arial"/>
          <w:i/>
          <w:color w:val="000000"/>
          <w:highlight w:val="white"/>
        </w:rPr>
        <w:t>High-leverage practices for students with disabilities. 2nd edition</w:t>
      </w:r>
      <w:r>
        <w:rPr>
          <w:rFonts w:ascii="Arial" w:hAnsi="Arial" w:eastAsia="Arial" w:cs="Arial"/>
          <w:color w:val="000000"/>
          <w:highlight w:val="white"/>
        </w:rPr>
        <w:t>. Arlington, VA: Council for Exceptional Children and CEEDAR Center. </w:t>
      </w:r>
      <w:r>
        <w:rPr>
          <w:rFonts w:ascii="Arial" w:hAnsi="Arial" w:eastAsia="Arial" w:cs="Arial"/>
          <w:color w:val="000000"/>
        </w:rPr>
        <w:t> </w:t>
      </w:r>
    </w:p>
    <w:p w:rsidR="00F867C4" w:rsidRDefault="001108DF" w14:paraId="5278E344" w14:textId="77777777">
      <w:pPr>
        <w:spacing w:after="0" w:line="240" w:lineRule="auto"/>
        <w:ind w:left="720" w:hanging="720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 xml:space="preserve">Archer, A. L., &amp; Hughes, C. A. (2011). </w:t>
      </w:r>
      <w:r>
        <w:rPr>
          <w:rFonts w:ascii="Arial" w:hAnsi="Arial" w:eastAsia="Arial" w:cs="Arial"/>
          <w:i/>
        </w:rPr>
        <w:t>Explicit in</w:t>
      </w:r>
      <w:r>
        <w:rPr>
          <w:rFonts w:ascii="Arial" w:hAnsi="Arial" w:eastAsia="Arial" w:cs="Arial"/>
          <w:i/>
        </w:rPr>
        <w:t>struction: Effective and efficient teaching</w:t>
      </w:r>
      <w:r>
        <w:rPr>
          <w:rFonts w:ascii="Arial" w:hAnsi="Arial" w:eastAsia="Arial" w:cs="Arial"/>
        </w:rPr>
        <w:t xml:space="preserve">. New York: Guilford Press.  </w:t>
      </w:r>
    </w:p>
    <w:p w:rsidR="00F867C4" w:rsidRDefault="001108DF" w14:paraId="02B38B8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 xml:space="preserve">Administration for children &amp; Families (2015, July 20). Class transitions. [Video]. </w:t>
      </w:r>
      <w:proofErr w:type="spellStart"/>
      <w:r>
        <w:rPr>
          <w:rFonts w:ascii="Arial" w:hAnsi="Arial" w:eastAsia="Arial" w:cs="Arial"/>
          <w:color w:val="000000"/>
        </w:rPr>
        <w:t>Youtube</w:t>
      </w:r>
      <w:proofErr w:type="spellEnd"/>
      <w:r>
        <w:rPr>
          <w:rFonts w:ascii="Arial" w:hAnsi="Arial" w:eastAsia="Arial" w:cs="Arial"/>
          <w:color w:val="000000"/>
        </w:rPr>
        <w:t xml:space="preserve">. </w:t>
      </w:r>
      <w:hyperlink r:id="rId73">
        <w:r>
          <w:rPr>
            <w:rFonts w:ascii="Arial" w:hAnsi="Arial" w:eastAsia="Arial" w:cs="Arial"/>
            <w:color w:val="467886"/>
            <w:u w:val="single"/>
          </w:rPr>
          <w:t>https://youtu.be/5SCCRIOEahs</w:t>
        </w:r>
      </w:hyperlink>
    </w:p>
    <w:p w:rsidR="00F867C4" w:rsidRDefault="001108DF" w14:paraId="3CFBD1F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>CEEDAR Center</w:t>
      </w:r>
      <w:r>
        <w:rPr>
          <w:rFonts w:ascii="Arial" w:hAnsi="Arial" w:eastAsia="Arial" w:cs="Arial"/>
          <w:color w:val="000000"/>
        </w:rPr>
        <w:t xml:space="preserve"> (2024). </w:t>
      </w:r>
      <w:r>
        <w:rPr>
          <w:rFonts w:ascii="Arial" w:hAnsi="Arial" w:eastAsia="Arial" w:cs="Arial"/>
          <w:i/>
          <w:color w:val="000000"/>
        </w:rPr>
        <w:t>High-leverage practices self-assessment tool</w:t>
      </w:r>
      <w:r>
        <w:rPr>
          <w:rFonts w:ascii="Arial" w:hAnsi="Arial" w:eastAsia="Arial" w:cs="Arial"/>
          <w:color w:val="000000"/>
        </w:rPr>
        <w:t xml:space="preserve">.  Retrieved from </w:t>
      </w:r>
      <w:hyperlink r:id="rId74">
        <w:r>
          <w:rPr>
            <w:rFonts w:ascii="Arial" w:hAnsi="Arial" w:eastAsia="Arial" w:cs="Arial"/>
            <w:color w:val="467886"/>
            <w:u w:val="single"/>
          </w:rPr>
          <w:t>https://ceedar.education.ufl.edu/high-leverage-practices/</w:t>
        </w:r>
      </w:hyperlink>
      <w:r>
        <w:rPr>
          <w:rFonts w:ascii="Arial" w:hAnsi="Arial" w:eastAsia="Arial" w:cs="Arial"/>
          <w:color w:val="000000"/>
        </w:rPr>
        <w:t> </w:t>
      </w:r>
    </w:p>
    <w:p w:rsidR="00F867C4" w:rsidRDefault="001108DF" w14:paraId="23B2E579" w14:textId="77777777">
      <w:pPr>
        <w:spacing w:after="0" w:line="240" w:lineRule="auto"/>
        <w:ind w:left="720" w:hanging="720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Center on PBIS. (May 2024). Supporting and Responding to Student’s Social, Emotional, and Behavioral Needs: Evidence-Based Practices for Educators (Version 2). Center on PBIS, University of Oregon.</w:t>
      </w:r>
      <w:r>
        <w:rPr>
          <w:rFonts w:ascii="Arial" w:hAnsi="Arial" w:eastAsia="Arial" w:cs="Arial"/>
        </w:rPr>
        <w:t xml:space="preserve"> </w:t>
      </w:r>
      <w:hyperlink r:id="rId75">
        <w:r>
          <w:rPr>
            <w:rFonts w:ascii="Arial" w:hAnsi="Arial" w:eastAsia="Arial" w:cs="Arial"/>
            <w:color w:val="467886"/>
            <w:u w:val="single"/>
          </w:rPr>
          <w:t>www.pbis.org</w:t>
        </w:r>
      </w:hyperlink>
      <w:r>
        <w:rPr>
          <w:rFonts w:ascii="Arial" w:hAnsi="Arial" w:eastAsia="Arial" w:cs="Arial"/>
        </w:rPr>
        <w:t>.</w:t>
      </w:r>
    </w:p>
    <w:p w:rsidR="00F867C4" w:rsidRDefault="001108DF" w14:paraId="211A1D4A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</w:rPr>
        <w:t xml:space="preserve">El Education (2018, February 16). Think Pair Share. [Video} </w:t>
      </w:r>
      <w:proofErr w:type="spellStart"/>
      <w:r>
        <w:rPr>
          <w:rFonts w:ascii="Arial" w:hAnsi="Arial" w:eastAsia="Arial" w:cs="Arial"/>
        </w:rPr>
        <w:t>Youtube</w:t>
      </w:r>
      <w:proofErr w:type="spellEnd"/>
      <w:r>
        <w:rPr>
          <w:rFonts w:ascii="Arial" w:hAnsi="Arial" w:eastAsia="Arial" w:cs="Arial"/>
        </w:rPr>
        <w:t>. https://www.youtube.com/watch?v=P4xUbicJTA4&amp;t=1s</w:t>
      </w:r>
    </w:p>
    <w:p w:rsidR="00F867C4" w:rsidRDefault="00F867C4" w14:paraId="01E25A8E" w14:textId="77777777">
      <w:pPr>
        <w:spacing w:after="0" w:line="240" w:lineRule="auto"/>
        <w:ind w:left="720" w:hanging="720"/>
        <w:rPr>
          <w:rFonts w:ascii="Arial" w:hAnsi="Arial" w:eastAsia="Arial" w:cs="Arial"/>
        </w:rPr>
      </w:pPr>
    </w:p>
    <w:p w:rsidR="00F867C4" w:rsidRDefault="001108DF" w14:paraId="63B8B5AD" w14:textId="77777777">
      <w:pPr>
        <w:spacing w:after="0" w:line="240" w:lineRule="auto"/>
        <w:ind w:left="720" w:hanging="720"/>
        <w:rPr>
          <w:rFonts w:ascii="Arial" w:hAnsi="Arial" w:eastAsia="Arial" w:cs="Arial"/>
        </w:rPr>
      </w:pPr>
      <w:proofErr w:type="spellStart"/>
      <w:r>
        <w:rPr>
          <w:rFonts w:ascii="Arial" w:hAnsi="Arial" w:eastAsia="Arial" w:cs="Arial"/>
        </w:rPr>
        <w:t>EngageNY</w:t>
      </w:r>
      <w:proofErr w:type="spellEnd"/>
      <w:r>
        <w:rPr>
          <w:rFonts w:ascii="Arial" w:hAnsi="Arial" w:eastAsia="Arial" w:cs="Arial"/>
        </w:rPr>
        <w:t xml:space="preserve"> (2015, November 18). Teacher sets expectations for student behaviors examp</w:t>
      </w:r>
      <w:r>
        <w:rPr>
          <w:rFonts w:ascii="Arial" w:hAnsi="Arial" w:eastAsia="Arial" w:cs="Arial"/>
        </w:rPr>
        <w:t xml:space="preserve">le 1. [Video]. </w:t>
      </w:r>
      <w:proofErr w:type="spellStart"/>
      <w:r>
        <w:rPr>
          <w:rFonts w:ascii="Arial" w:hAnsi="Arial" w:eastAsia="Arial" w:cs="Arial"/>
        </w:rPr>
        <w:t>Youtube</w:t>
      </w:r>
      <w:proofErr w:type="spellEnd"/>
      <w:r>
        <w:rPr>
          <w:rFonts w:ascii="Arial" w:hAnsi="Arial" w:eastAsia="Arial" w:cs="Arial"/>
        </w:rPr>
        <w:t>. https://youtu.be/xkie-mFXI6s?si=p0xXRM9m1O7xYAXM</w:t>
      </w:r>
    </w:p>
    <w:p w:rsidR="00F867C4" w:rsidRDefault="001108DF" w14:paraId="401EA19D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180" w:line="240" w:lineRule="auto"/>
        <w:ind w:left="720" w:hanging="720"/>
        <w:rPr>
          <w:rFonts w:ascii="Arial" w:hAnsi="Arial" w:eastAsia="Arial" w:cs="Arial"/>
          <w:i/>
          <w:color w:val="2D3B45"/>
        </w:rPr>
      </w:pPr>
      <w:r>
        <w:rPr>
          <w:rFonts w:ascii="Arial" w:hAnsi="Arial" w:eastAsia="Arial" w:cs="Arial"/>
          <w:color w:val="2D3B45"/>
        </w:rPr>
        <w:t xml:space="preserve">ESC Region 13 (2017, December 11).  Teacher toolkit - student response cards. [Video]. </w:t>
      </w:r>
      <w:proofErr w:type="spellStart"/>
      <w:r>
        <w:rPr>
          <w:rFonts w:ascii="Arial" w:hAnsi="Arial" w:eastAsia="Arial" w:cs="Arial"/>
          <w:color w:val="2D3B45"/>
        </w:rPr>
        <w:t>Youtube</w:t>
      </w:r>
      <w:proofErr w:type="spellEnd"/>
      <w:r>
        <w:rPr>
          <w:rFonts w:ascii="Arial" w:hAnsi="Arial" w:eastAsia="Arial" w:cs="Arial"/>
          <w:color w:val="2D3B45"/>
        </w:rPr>
        <w:t>. https://www.youtube.com/watch?v=94jKw9ZNWlA</w:t>
      </w:r>
    </w:p>
    <w:p w:rsidR="00F867C4" w:rsidRDefault="001108DF" w14:paraId="722AE6DD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Howard, Mary (2014, October 27).  Think pai</w:t>
      </w:r>
      <w:r>
        <w:rPr>
          <w:rFonts w:ascii="Arial" w:hAnsi="Arial" w:eastAsia="Arial" w:cs="Arial"/>
        </w:rPr>
        <w:t xml:space="preserve">r share explained. [Video]. </w:t>
      </w:r>
      <w:proofErr w:type="spellStart"/>
      <w:r>
        <w:rPr>
          <w:rFonts w:ascii="Arial" w:hAnsi="Arial" w:eastAsia="Arial" w:cs="Arial"/>
        </w:rPr>
        <w:t>Youtube</w:t>
      </w:r>
      <w:proofErr w:type="spellEnd"/>
      <w:r>
        <w:rPr>
          <w:rFonts w:ascii="Arial" w:hAnsi="Arial" w:eastAsia="Arial" w:cs="Arial"/>
        </w:rPr>
        <w:t>. https://www.youtube.com/watch?v=wW87rihT38I</w:t>
      </w:r>
    </w:p>
    <w:p w:rsidR="00F867C4" w:rsidRDefault="001108DF" w14:paraId="72E79C86" w14:textId="77777777">
      <w:pPr>
        <w:spacing w:after="0" w:line="240" w:lineRule="auto"/>
        <w:ind w:left="720" w:hanging="720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 xml:space="preserve">The IRIS Center. (2008). PALS: A reading strategy for high school. Retrieved from </w:t>
      </w:r>
      <w:hyperlink r:id="rId76">
        <w:r>
          <w:rPr>
            <w:rFonts w:ascii="Arial" w:hAnsi="Arial" w:eastAsia="Arial" w:cs="Arial"/>
            <w:color w:val="0000FF"/>
            <w:u w:val="single"/>
          </w:rPr>
          <w:t>https://iris.peabody.vanderbil</w:t>
        </w:r>
        <w:r>
          <w:rPr>
            <w:rFonts w:ascii="Arial" w:hAnsi="Arial" w:eastAsia="Arial" w:cs="Arial"/>
            <w:color w:val="0000FF"/>
            <w:u w:val="single"/>
          </w:rPr>
          <w:t>t.edu/palshs/</w:t>
        </w:r>
      </w:hyperlink>
    </w:p>
    <w:p w:rsidR="00F867C4" w:rsidRDefault="00F867C4" w14:paraId="3A6CC4C7" w14:textId="77777777">
      <w:pPr>
        <w:spacing w:after="0" w:line="240" w:lineRule="auto"/>
        <w:ind w:left="720" w:hanging="720"/>
        <w:rPr>
          <w:rFonts w:ascii="Arial" w:hAnsi="Arial" w:eastAsia="Arial" w:cs="Arial"/>
        </w:rPr>
      </w:pPr>
    </w:p>
    <w:p w:rsidR="00F867C4" w:rsidRDefault="001108DF" w14:paraId="79C5E91F" w14:textId="77777777">
      <w:pPr>
        <w:spacing w:after="0" w:line="240" w:lineRule="auto"/>
        <w:ind w:left="720" w:hanging="720"/>
        <w:rPr>
          <w:rFonts w:ascii="Arial" w:hAnsi="Arial" w:eastAsia="Arial" w:cs="Arial"/>
          <w:color w:val="467886"/>
          <w:u w:val="single"/>
        </w:rPr>
      </w:pPr>
      <w:r>
        <w:rPr>
          <w:rFonts w:ascii="Arial" w:hAnsi="Arial" w:eastAsia="Arial" w:cs="Arial"/>
        </w:rPr>
        <w:t xml:space="preserve">The IRIS Center. (2016). </w:t>
      </w:r>
      <w:r>
        <w:rPr>
          <w:rFonts w:ascii="Arial" w:hAnsi="Arial" w:eastAsia="Arial" w:cs="Arial"/>
          <w:i/>
        </w:rPr>
        <w:t>Youth with disabilities in juvenile corrections (part 1): Improving instruction</w:t>
      </w:r>
      <w:r>
        <w:rPr>
          <w:rFonts w:ascii="Arial" w:hAnsi="Arial" w:eastAsia="Arial" w:cs="Arial"/>
        </w:rPr>
        <w:t xml:space="preserve">. Retrieved from </w:t>
      </w:r>
      <w:hyperlink r:id="rId77">
        <w:r>
          <w:rPr>
            <w:rFonts w:ascii="Arial" w:hAnsi="Arial" w:eastAsia="Arial" w:cs="Arial"/>
            <w:color w:val="467886"/>
            <w:u w:val="single"/>
          </w:rPr>
          <w:t>https://iris.peabody.vanderbilt.edu/module/jj1/</w:t>
        </w:r>
      </w:hyperlink>
    </w:p>
    <w:p w:rsidR="00F867C4" w:rsidRDefault="001108DF" w14:paraId="388D3A81" w14:textId="77777777">
      <w:pPr>
        <w:ind w:left="720" w:hanging="720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 xml:space="preserve">The IRIS Center (2005, 2022) </w:t>
      </w:r>
      <w:r>
        <w:rPr>
          <w:rFonts w:ascii="Arial" w:hAnsi="Arial" w:eastAsia="Arial" w:cs="Arial"/>
          <w:i/>
        </w:rPr>
        <w:t xml:space="preserve">Addressing Challenging Behaviors </w:t>
      </w:r>
      <w:r>
        <w:rPr>
          <w:rFonts w:ascii="Arial" w:hAnsi="Arial" w:eastAsia="Arial" w:cs="Arial"/>
        </w:rPr>
        <w:t xml:space="preserve">(Part 2, Elementary): Behavioral Strategies.  Retrieved from </w:t>
      </w:r>
      <w:hyperlink r:id="rId78">
        <w:r>
          <w:rPr>
            <w:rFonts w:ascii="Arial" w:hAnsi="Arial" w:eastAsia="Arial" w:cs="Arial"/>
            <w:color w:val="0000FF"/>
            <w:u w:val="single"/>
          </w:rPr>
          <w:t>https://iris.peabody.vanderbilt.edu/module/bi2-elem/</w:t>
        </w:r>
      </w:hyperlink>
    </w:p>
    <w:p w:rsidR="00F867C4" w:rsidRDefault="001108DF" w14:paraId="1D0A449A" w14:textId="77777777">
      <w:pPr>
        <w:rPr>
          <w:rFonts w:ascii="Arial" w:hAnsi="Arial" w:eastAsia="Arial" w:cs="Arial"/>
        </w:rPr>
      </w:pPr>
      <w:proofErr w:type="spellStart"/>
      <w:r>
        <w:rPr>
          <w:rFonts w:ascii="Arial" w:hAnsi="Arial" w:eastAsia="Arial" w:cs="Arial"/>
        </w:rPr>
        <w:t>Literacyhow</w:t>
      </w:r>
      <w:proofErr w:type="spellEnd"/>
      <w:r>
        <w:rPr>
          <w:rFonts w:ascii="Arial" w:hAnsi="Arial" w:eastAsia="Arial" w:cs="Arial"/>
        </w:rPr>
        <w:t xml:space="preserve"> (2016, Dec. 16). Think pair share. [Video]. </w:t>
      </w:r>
      <w:proofErr w:type="spellStart"/>
      <w:r>
        <w:rPr>
          <w:rFonts w:ascii="Arial" w:hAnsi="Arial" w:eastAsia="Arial" w:cs="Arial"/>
        </w:rPr>
        <w:t>Youtube</w:t>
      </w:r>
      <w:proofErr w:type="spellEnd"/>
      <w:r>
        <w:rPr>
          <w:rFonts w:ascii="Arial" w:hAnsi="Arial" w:eastAsia="Arial" w:cs="Arial"/>
        </w:rPr>
        <w:t xml:space="preserve">. https://youtu.be/tPSfolz_700 </w:t>
      </w:r>
    </w:p>
    <w:p w:rsidR="00F867C4" w:rsidRDefault="001108DF" w14:paraId="2DF68457" w14:textId="77777777">
      <w:pPr>
        <w:spacing w:after="0" w:line="240" w:lineRule="auto"/>
        <w:ind w:left="720" w:hanging="720"/>
        <w:rPr>
          <w:rFonts w:ascii="Arial" w:hAnsi="Arial" w:eastAsia="Arial" w:cs="Arial"/>
        </w:rPr>
      </w:pPr>
      <w:proofErr w:type="spellStart"/>
      <w:r>
        <w:rPr>
          <w:rFonts w:ascii="Arial" w:hAnsi="Arial" w:eastAsia="Arial" w:cs="Arial"/>
        </w:rPr>
        <w:lastRenderedPageBreak/>
        <w:t>McLeskey</w:t>
      </w:r>
      <w:proofErr w:type="spellEnd"/>
      <w:r>
        <w:rPr>
          <w:rFonts w:ascii="Arial" w:hAnsi="Arial" w:eastAsia="Arial" w:cs="Arial"/>
        </w:rPr>
        <w:t xml:space="preserve">, J., </w:t>
      </w:r>
      <w:proofErr w:type="spellStart"/>
      <w:r>
        <w:rPr>
          <w:rFonts w:ascii="Arial" w:hAnsi="Arial" w:eastAsia="Arial" w:cs="Arial"/>
        </w:rPr>
        <w:t>Maheady</w:t>
      </w:r>
      <w:proofErr w:type="spellEnd"/>
      <w:r>
        <w:rPr>
          <w:rFonts w:ascii="Arial" w:hAnsi="Arial" w:eastAsia="Arial" w:cs="Arial"/>
        </w:rPr>
        <w:t xml:space="preserve">, L., Billingsley, B., Brownell, M. T., &amp; Lewis, T. J. (Eds.). (2019). </w:t>
      </w:r>
      <w:r>
        <w:rPr>
          <w:rFonts w:ascii="Arial" w:hAnsi="Arial" w:eastAsia="Arial" w:cs="Arial"/>
          <w:i/>
        </w:rPr>
        <w:t>High leverage practices for inclusive classrooms</w:t>
      </w:r>
      <w:r>
        <w:rPr>
          <w:rFonts w:ascii="Arial" w:hAnsi="Arial" w:eastAsia="Arial" w:cs="Arial"/>
        </w:rPr>
        <w:t>. New York: Routledge</w:t>
      </w:r>
      <w:r>
        <w:rPr>
          <w:rFonts w:ascii="Arial" w:hAnsi="Arial" w:eastAsia="Arial" w:cs="Arial"/>
        </w:rPr>
        <w:t xml:space="preserve">. </w:t>
      </w:r>
    </w:p>
    <w:p w:rsidR="00F867C4" w:rsidRDefault="001108DF" w14:paraId="653FC084" w14:textId="77777777">
      <w:pPr>
        <w:spacing w:after="0" w:line="240" w:lineRule="auto"/>
        <w:ind w:left="720" w:hanging="720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 xml:space="preserve">Missouri Southwest PBIS (2014) </w:t>
      </w:r>
      <w:r>
        <w:rPr>
          <w:rFonts w:ascii="Arial" w:hAnsi="Arial" w:eastAsia="Arial" w:cs="Arial"/>
          <w:i/>
        </w:rPr>
        <w:t>Effective classroom practice</w:t>
      </w:r>
      <w:r>
        <w:rPr>
          <w:rFonts w:ascii="Arial" w:hAnsi="Arial" w:eastAsia="Arial" w:cs="Arial"/>
        </w:rPr>
        <w:t xml:space="preserve">. </w:t>
      </w:r>
      <w:hyperlink r:id="rId79">
        <w:r>
          <w:rPr>
            <w:rFonts w:ascii="Arial" w:hAnsi="Arial" w:eastAsia="Arial" w:cs="Arial"/>
            <w:color w:val="467886"/>
            <w:u w:val="single"/>
          </w:rPr>
          <w:t>https://pbismissouri.org/wp-content/uploads/2017/06/8.0-MO-SW-PBS-Tier</w:t>
        </w:r>
        <w:r>
          <w:rPr>
            <w:rFonts w:ascii="Arial" w:hAnsi="Arial" w:eastAsia="Arial" w:cs="Arial"/>
            <w:color w:val="467886"/>
            <w:u w:val="single"/>
          </w:rPr>
          <w:t>-1-Workbook-Ch-8-Classroom-1.pdf</w:t>
        </w:r>
      </w:hyperlink>
    </w:p>
    <w:p w:rsidR="00F867C4" w:rsidRDefault="001108DF" w14:paraId="59C969A9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 w:hanging="720"/>
        <w:rPr>
          <w:rFonts w:ascii="Arial" w:hAnsi="Arial" w:eastAsia="Arial" w:cs="Arial"/>
          <w:i/>
          <w:color w:val="2D3B45"/>
        </w:rPr>
      </w:pPr>
      <w:r>
        <w:rPr>
          <w:rFonts w:ascii="Arial" w:hAnsi="Arial" w:eastAsia="Arial" w:cs="Arial"/>
          <w:color w:val="2D3B45"/>
        </w:rPr>
        <w:t>National Center on Intensive Interventions (2018). Using effective methods to elicit frequent responses. Retrieved from </w:t>
      </w:r>
      <w:hyperlink r:id="rId80">
        <w:r>
          <w:rPr>
            <w:rFonts w:ascii="Arial" w:hAnsi="Arial" w:eastAsia="Arial" w:cs="Arial"/>
            <w:i/>
            <w:color w:val="467886"/>
            <w:u w:val="single"/>
          </w:rPr>
          <w:t>https://in</w:t>
        </w:r>
        <w:r>
          <w:rPr>
            <w:rFonts w:ascii="Arial" w:hAnsi="Arial" w:eastAsia="Arial" w:cs="Arial"/>
            <w:i/>
            <w:color w:val="467886"/>
            <w:u w:val="single"/>
          </w:rPr>
          <w:t>tensiveintervention.org/explicit-instruction-frequent-responses</w:t>
        </w:r>
      </w:hyperlink>
    </w:p>
    <w:p w:rsidR="00F867C4" w:rsidRDefault="001108DF" w14:paraId="1EE74CD7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 w:hanging="720"/>
        <w:rPr>
          <w:rFonts w:ascii="Arial" w:hAnsi="Arial" w:eastAsia="Arial" w:cs="Arial"/>
          <w:i/>
          <w:color w:val="2D3B45"/>
        </w:rPr>
      </w:pPr>
      <w:r>
        <w:rPr>
          <w:rFonts w:ascii="Arial" w:hAnsi="Arial" w:eastAsia="Arial" w:cs="Arial"/>
          <w:color w:val="2D3B45"/>
        </w:rPr>
        <w:t xml:space="preserve">National Center on Intensive Interventions (2018, July 31). Explicit instruction, an introduction. [Video]. </w:t>
      </w:r>
      <w:proofErr w:type="spellStart"/>
      <w:r>
        <w:rPr>
          <w:rFonts w:ascii="Arial" w:hAnsi="Arial" w:eastAsia="Arial" w:cs="Arial"/>
          <w:color w:val="2D3B45"/>
        </w:rPr>
        <w:t>Youtube.</w:t>
      </w:r>
      <w:hyperlink r:id="rId81">
        <w:r>
          <w:rPr>
            <w:rFonts w:ascii="Arial" w:hAnsi="Arial" w:eastAsia="Arial" w:cs="Arial"/>
            <w:i/>
            <w:color w:val="467886"/>
            <w:u w:val="single"/>
          </w:rPr>
          <w:t>https</w:t>
        </w:r>
        <w:proofErr w:type="spellEnd"/>
        <w:r>
          <w:rPr>
            <w:rFonts w:ascii="Arial" w:hAnsi="Arial" w:eastAsia="Arial" w:cs="Arial"/>
            <w:i/>
            <w:color w:val="467886"/>
            <w:u w:val="single"/>
          </w:rPr>
          <w:t>://youtu.be/Md9OLBzFzaw</w:t>
        </w:r>
      </w:hyperlink>
    </w:p>
    <w:p w:rsidR="00F867C4" w:rsidRDefault="001108DF" w14:paraId="2A7BA2C8" w14:textId="77777777">
      <w:pPr>
        <w:spacing w:after="0" w:line="240" w:lineRule="auto"/>
        <w:ind w:left="720" w:hanging="720"/>
        <w:rPr>
          <w:rFonts w:ascii="Arial" w:hAnsi="Arial" w:eastAsia="Arial" w:cs="Arial"/>
        </w:rPr>
      </w:pPr>
      <w:proofErr w:type="spellStart"/>
      <w:r>
        <w:rPr>
          <w:rFonts w:ascii="Arial" w:hAnsi="Arial" w:eastAsia="Arial" w:cs="Arial"/>
        </w:rPr>
        <w:t>Opportunityculture</w:t>
      </w:r>
      <w:proofErr w:type="spellEnd"/>
      <w:r>
        <w:rPr>
          <w:rFonts w:ascii="Arial" w:hAnsi="Arial" w:eastAsia="Arial" w:cs="Arial"/>
        </w:rPr>
        <w:t xml:space="preserve"> (n.d.) Setting expectations together. [Video]. </w:t>
      </w:r>
      <w:proofErr w:type="spellStart"/>
      <w:r>
        <w:rPr>
          <w:rFonts w:ascii="Arial" w:hAnsi="Arial" w:eastAsia="Arial" w:cs="Arial"/>
        </w:rPr>
        <w:t>Youtube</w:t>
      </w:r>
      <w:proofErr w:type="spellEnd"/>
      <w:r>
        <w:rPr>
          <w:rFonts w:ascii="Arial" w:hAnsi="Arial" w:eastAsia="Arial" w:cs="Arial"/>
        </w:rPr>
        <w:t>. https://youtu.be/J2olL66QEck?si=cyU6T-WYJvbaYU2w</w:t>
      </w:r>
    </w:p>
    <w:p w:rsidR="00F867C4" w:rsidRDefault="001108DF" w14:paraId="6420A1DB" w14:textId="77777777">
      <w:pPr>
        <w:spacing w:line="240" w:lineRule="auto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 xml:space="preserve">Reading Rockets (2013, January 29). Using think pair share in the classroom. [Video]. </w:t>
      </w:r>
      <w:proofErr w:type="spellStart"/>
      <w:r>
        <w:rPr>
          <w:rFonts w:ascii="Arial" w:hAnsi="Arial" w:eastAsia="Arial" w:cs="Arial"/>
        </w:rPr>
        <w:t>Youtube</w:t>
      </w:r>
      <w:proofErr w:type="spellEnd"/>
      <w:r>
        <w:rPr>
          <w:rFonts w:ascii="Arial" w:hAnsi="Arial" w:eastAsia="Arial" w:cs="Arial"/>
        </w:rPr>
        <w:t xml:space="preserve">. </w:t>
      </w:r>
      <w:hyperlink r:id="rId82">
        <w:r>
          <w:rPr>
            <w:rFonts w:ascii="Arial" w:hAnsi="Arial" w:eastAsia="Arial" w:cs="Arial"/>
            <w:color w:val="467886"/>
            <w:u w:val="single"/>
          </w:rPr>
          <w:t>https://youtu.be/-9AWNl-A-34</w:t>
        </w:r>
      </w:hyperlink>
    </w:p>
    <w:p w:rsidR="00F867C4" w:rsidRDefault="001108DF" w14:paraId="52EE282C" w14:textId="77777777">
      <w:pPr>
        <w:spacing w:line="240" w:lineRule="auto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 xml:space="preserve">Rodgers, W. J., &amp; Weiss, M. P. (2019). Specially designed instruction in secondary co-taught mathematics. </w:t>
      </w:r>
      <w:r>
        <w:rPr>
          <w:rFonts w:ascii="Arial" w:hAnsi="Arial" w:eastAsia="Arial" w:cs="Arial"/>
          <w:i/>
        </w:rPr>
        <w:t>TEACHING Exceptional Children, 51</w:t>
      </w:r>
      <w:r>
        <w:rPr>
          <w:rFonts w:ascii="Arial" w:hAnsi="Arial" w:eastAsia="Arial" w:cs="Arial"/>
        </w:rPr>
        <w:t xml:space="preserve">(4), 276–285. </w:t>
      </w:r>
      <w:hyperlink r:id="rId83">
        <w:r>
          <w:rPr>
            <w:rFonts w:ascii="Arial" w:hAnsi="Arial" w:eastAsia="Arial" w:cs="Arial"/>
            <w:color w:val="467886"/>
            <w:u w:val="single"/>
          </w:rPr>
          <w:t>ht</w:t>
        </w:r>
        <w:r>
          <w:rPr>
            <w:rFonts w:ascii="Arial" w:hAnsi="Arial" w:eastAsia="Arial" w:cs="Arial"/>
            <w:color w:val="467886"/>
            <w:u w:val="single"/>
          </w:rPr>
          <w:t>tps://doi.org/10.1177/0040059919826546</w:t>
        </w:r>
      </w:hyperlink>
    </w:p>
    <w:p w:rsidR="00F867C4" w:rsidRDefault="001108DF" w14:paraId="1588031E" w14:textId="77777777">
      <w:pPr>
        <w:spacing w:after="0" w:line="240" w:lineRule="auto"/>
        <w:ind w:left="720" w:hanging="720"/>
        <w:rPr>
          <w:rFonts w:ascii="Arial" w:hAnsi="Arial" w:eastAsia="Arial" w:cs="Arial"/>
        </w:rPr>
      </w:pPr>
      <w:proofErr w:type="spellStart"/>
      <w:r>
        <w:rPr>
          <w:rFonts w:ascii="Arial" w:hAnsi="Arial" w:eastAsia="Arial" w:cs="Arial"/>
        </w:rPr>
        <w:t>Trifoia</w:t>
      </w:r>
      <w:proofErr w:type="spellEnd"/>
      <w:r>
        <w:rPr>
          <w:rFonts w:ascii="Arial" w:hAnsi="Arial" w:eastAsia="Arial" w:cs="Arial"/>
        </w:rPr>
        <w:t xml:space="preserve"> (2018, July 24).  </w:t>
      </w:r>
      <w:r>
        <w:rPr>
          <w:rFonts w:ascii="Arial" w:hAnsi="Arial" w:eastAsia="Arial" w:cs="Arial"/>
          <w:i/>
        </w:rPr>
        <w:t>Setting up the classroom</w:t>
      </w:r>
      <w:r>
        <w:rPr>
          <w:rFonts w:ascii="Arial" w:hAnsi="Arial" w:eastAsia="Arial" w:cs="Arial"/>
        </w:rPr>
        <w:t xml:space="preserve">. [Video]. </w:t>
      </w:r>
      <w:proofErr w:type="spellStart"/>
      <w:r>
        <w:rPr>
          <w:rFonts w:ascii="Arial" w:hAnsi="Arial" w:eastAsia="Arial" w:cs="Arial"/>
        </w:rPr>
        <w:t>Youtube</w:t>
      </w:r>
      <w:proofErr w:type="spellEnd"/>
      <w:r>
        <w:rPr>
          <w:rFonts w:ascii="Arial" w:hAnsi="Arial" w:eastAsia="Arial" w:cs="Arial"/>
        </w:rPr>
        <w:t xml:space="preserve">. </w:t>
      </w:r>
      <w:hyperlink r:id="rId84">
        <w:r>
          <w:rPr>
            <w:rFonts w:ascii="Arial" w:hAnsi="Arial" w:eastAsia="Arial" w:cs="Arial"/>
            <w:color w:val="467886"/>
            <w:u w:val="single"/>
          </w:rPr>
          <w:t>https://youtu.be/LzNYWvTlTwM?si=jPCBWQw2pYuL0QhY</w:t>
        </w:r>
      </w:hyperlink>
    </w:p>
    <w:p w:rsidR="00F867C4" w:rsidRDefault="001108DF" w14:paraId="1DEC554A" w14:textId="77777777">
      <w:pPr>
        <w:spacing w:after="0" w:line="240" w:lineRule="auto"/>
        <w:ind w:left="720" w:hanging="720"/>
        <w:rPr>
          <w:rFonts w:ascii="Arial" w:hAnsi="Arial" w:eastAsia="Arial" w:cs="Arial"/>
        </w:rPr>
      </w:pPr>
      <w:proofErr w:type="spellStart"/>
      <w:r>
        <w:rPr>
          <w:rFonts w:ascii="Arial" w:hAnsi="Arial" w:eastAsia="Arial" w:cs="Arial"/>
        </w:rPr>
        <w:t>Trifoia</w:t>
      </w:r>
      <w:proofErr w:type="spellEnd"/>
      <w:r>
        <w:rPr>
          <w:rFonts w:ascii="Arial" w:hAnsi="Arial" w:eastAsia="Arial" w:cs="Arial"/>
        </w:rPr>
        <w:t xml:space="preserve"> (2018, July 24). Atten</w:t>
      </w:r>
      <w:r>
        <w:rPr>
          <w:rFonts w:ascii="Arial" w:hAnsi="Arial" w:eastAsia="Arial" w:cs="Arial"/>
        </w:rPr>
        <w:t xml:space="preserve">tion signals. [Video] </w:t>
      </w:r>
      <w:proofErr w:type="spellStart"/>
      <w:r>
        <w:rPr>
          <w:rFonts w:ascii="Arial" w:hAnsi="Arial" w:eastAsia="Arial" w:cs="Arial"/>
        </w:rPr>
        <w:t>Youtube</w:t>
      </w:r>
      <w:proofErr w:type="spellEnd"/>
      <w:r>
        <w:rPr>
          <w:rFonts w:ascii="Arial" w:hAnsi="Arial" w:eastAsia="Arial" w:cs="Arial"/>
        </w:rPr>
        <w:t xml:space="preserve">. </w:t>
      </w:r>
      <w:hyperlink r:id="rId85">
        <w:r>
          <w:rPr>
            <w:rFonts w:ascii="Arial" w:hAnsi="Arial" w:eastAsia="Arial" w:cs="Arial"/>
            <w:color w:val="467886"/>
            <w:u w:val="single"/>
          </w:rPr>
          <w:t>https://youtu.be/WXI1e1J3m3Q?si=KuHz1REA-086Q8kk</w:t>
        </w:r>
      </w:hyperlink>
    </w:p>
    <w:p w:rsidR="00F867C4" w:rsidRDefault="001108DF" w14:paraId="0E90C4FD" w14:textId="77777777">
      <w:pPr>
        <w:spacing w:after="0" w:line="240" w:lineRule="auto"/>
        <w:ind w:left="720" w:hanging="720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 xml:space="preserve">Weiss, M. P., &amp; Rodgers, W. J. (2020). Instruction in secondary cotaught classrooms: Three elements, two teachers, one unique approach. </w:t>
      </w:r>
      <w:r>
        <w:rPr>
          <w:rFonts w:ascii="Arial" w:hAnsi="Arial" w:eastAsia="Arial" w:cs="Arial"/>
          <w:i/>
        </w:rPr>
        <w:t>Psychology in the Schools, 57</w:t>
      </w:r>
      <w:r>
        <w:rPr>
          <w:rFonts w:ascii="Arial" w:hAnsi="Arial" w:eastAsia="Arial" w:cs="Arial"/>
        </w:rPr>
        <w:t>(6), 959–972. https://doi.org/10.1002/pits.22376</w:t>
      </w:r>
    </w:p>
    <w:p w:rsidR="00F867C4" w:rsidRDefault="00F867C4" w14:paraId="62E1CDD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eastAsia="Arial" w:cs="Arial"/>
          <w:color w:val="000000"/>
        </w:rPr>
      </w:pPr>
    </w:p>
    <w:p w:rsidR="00F867C4" w:rsidRDefault="00F867C4" w14:paraId="0BA37AB8" w14:textId="77777777">
      <w:pPr>
        <w:rPr>
          <w:rFonts w:ascii="Arial" w:hAnsi="Arial" w:eastAsia="Arial" w:cs="Arial"/>
        </w:rPr>
      </w:pPr>
    </w:p>
    <w:p w:rsidR="00F867C4" w:rsidRDefault="00F867C4" w14:paraId="19A799BF" w14:textId="77777777">
      <w:pPr>
        <w:rPr>
          <w:rFonts w:ascii="Arial" w:hAnsi="Arial" w:eastAsia="Arial" w:cs="Arial"/>
        </w:rPr>
      </w:pPr>
    </w:p>
    <w:p w:rsidR="00F867C4" w:rsidRDefault="00F867C4" w14:paraId="4DC1F101" w14:textId="77777777">
      <w:pPr>
        <w:rPr>
          <w:rFonts w:ascii="Arial" w:hAnsi="Arial" w:eastAsia="Arial" w:cs="Arial"/>
        </w:rPr>
      </w:pPr>
    </w:p>
    <w:sectPr w:rsidR="00F867C4">
      <w:pgSz w:w="12240" w:h="15840" w:orient="portrait"/>
      <w:pgMar w:top="720" w:right="720" w:bottom="288" w:left="720" w:header="720" w:footer="720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w:fontKey="{E7DCDADC-D85A-4A1C-B0E7-3F81493E64BF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w:fontKey="{1A0FEE24-45DF-4179-8AA9-062D429B275A}" r:id="rId2"/>
    <w:embedBold w:fontKey="{3FEBD586-8928-4AC3-945D-785A1F47E193}" r:id="rId3"/>
    <w:embedItalic w:fontKey="{892B7624-3866-4BDE-8CF2-351958946C0F}" r:id="rId4"/>
  </w:font>
  <w:font w:name="Play">
    <w:charset w:val="00"/>
    <w:family w:val="auto"/>
    <w:pitch w:val="default"/>
    <w:embedRegular w:fontKey="{D2516835-2915-4BD8-B101-8BDA0F511D17}" r:id="rId5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B54A7EB1-2D32-4782-B29E-734678EF43F0}" r:id="rId6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BB2E69E5-9185-4E02-8D2E-27C2101F5C5D}" r:id="rId7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E00B3"/>
    <w:multiLevelType w:val="multilevel"/>
    <w:tmpl w:val="1BA4ED0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21C702AE"/>
    <w:multiLevelType w:val="multilevel"/>
    <w:tmpl w:val="7CDA2D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5352E2A"/>
    <w:multiLevelType w:val="multilevel"/>
    <w:tmpl w:val="8E245C7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" w15:restartNumberingAfterBreak="0">
    <w:nsid w:val="26B17E5B"/>
    <w:multiLevelType w:val="multilevel"/>
    <w:tmpl w:val="7FDA774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28D36348"/>
    <w:multiLevelType w:val="multilevel"/>
    <w:tmpl w:val="22D6CA5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5" w15:restartNumberingAfterBreak="0">
    <w:nsid w:val="2C09234C"/>
    <w:multiLevelType w:val="multilevel"/>
    <w:tmpl w:val="B2C6DA0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6" w15:restartNumberingAfterBreak="0">
    <w:nsid w:val="2C2A7616"/>
    <w:multiLevelType w:val="multilevel"/>
    <w:tmpl w:val="FB2C5B6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7" w15:restartNumberingAfterBreak="0">
    <w:nsid w:val="3055671E"/>
    <w:multiLevelType w:val="multilevel"/>
    <w:tmpl w:val="89AC013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8" w15:restartNumberingAfterBreak="0">
    <w:nsid w:val="31E55146"/>
    <w:multiLevelType w:val="multilevel"/>
    <w:tmpl w:val="513AB0E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9" w15:restartNumberingAfterBreak="0">
    <w:nsid w:val="340610AD"/>
    <w:multiLevelType w:val="multilevel"/>
    <w:tmpl w:val="CA08218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0" w15:restartNumberingAfterBreak="0">
    <w:nsid w:val="35C74E1A"/>
    <w:multiLevelType w:val="multilevel"/>
    <w:tmpl w:val="1352947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1" w15:restartNumberingAfterBreak="0">
    <w:nsid w:val="3AB20E75"/>
    <w:multiLevelType w:val="multilevel"/>
    <w:tmpl w:val="C80645D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12" w15:restartNumberingAfterBreak="0">
    <w:nsid w:val="3B0609F6"/>
    <w:multiLevelType w:val="multilevel"/>
    <w:tmpl w:val="9A622FB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3" w15:restartNumberingAfterBreak="0">
    <w:nsid w:val="454E01A3"/>
    <w:multiLevelType w:val="multilevel"/>
    <w:tmpl w:val="D23E1ED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</w:abstractNum>
  <w:abstractNum w:abstractNumId="14" w15:restartNumberingAfterBreak="0">
    <w:nsid w:val="487F7F34"/>
    <w:multiLevelType w:val="multilevel"/>
    <w:tmpl w:val="877E6E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b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15" w15:restartNumberingAfterBreak="0">
    <w:nsid w:val="4AED2B5C"/>
    <w:multiLevelType w:val="multilevel"/>
    <w:tmpl w:val="382684F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6" w15:restartNumberingAfterBreak="0">
    <w:nsid w:val="56BD6B75"/>
    <w:multiLevelType w:val="multilevel"/>
    <w:tmpl w:val="4B56B96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7" w15:restartNumberingAfterBreak="0">
    <w:nsid w:val="590B4C17"/>
    <w:multiLevelType w:val="multilevel"/>
    <w:tmpl w:val="909419C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</w:abstractNum>
  <w:abstractNum w:abstractNumId="18" w15:restartNumberingAfterBreak="0">
    <w:nsid w:val="5B0756C5"/>
    <w:multiLevelType w:val="multilevel"/>
    <w:tmpl w:val="2BB6366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9" w15:restartNumberingAfterBreak="0">
    <w:nsid w:val="5BDC463E"/>
    <w:multiLevelType w:val="multilevel"/>
    <w:tmpl w:val="15D865F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0" w15:restartNumberingAfterBreak="0">
    <w:nsid w:val="6891635D"/>
    <w:multiLevelType w:val="multilevel"/>
    <w:tmpl w:val="62420D9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1" w15:restartNumberingAfterBreak="0">
    <w:nsid w:val="717E31EA"/>
    <w:multiLevelType w:val="multilevel"/>
    <w:tmpl w:val="505EB0D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2" w15:restartNumberingAfterBreak="0">
    <w:nsid w:val="7F6E6EFD"/>
    <w:multiLevelType w:val="multilevel"/>
    <w:tmpl w:val="4A7CDE0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>
    <w:abstractNumId w:val="7"/>
  </w:num>
  <w:num w:numId="2">
    <w:abstractNumId w:val="12"/>
  </w:num>
  <w:num w:numId="3">
    <w:abstractNumId w:val="10"/>
  </w:num>
  <w:num w:numId="4">
    <w:abstractNumId w:val="6"/>
  </w:num>
  <w:num w:numId="5">
    <w:abstractNumId w:val="11"/>
  </w:num>
  <w:num w:numId="6">
    <w:abstractNumId w:val="9"/>
  </w:num>
  <w:num w:numId="7">
    <w:abstractNumId w:val="1"/>
  </w:num>
  <w:num w:numId="8">
    <w:abstractNumId w:val="22"/>
  </w:num>
  <w:num w:numId="9">
    <w:abstractNumId w:val="3"/>
  </w:num>
  <w:num w:numId="10">
    <w:abstractNumId w:val="18"/>
  </w:num>
  <w:num w:numId="11">
    <w:abstractNumId w:val="4"/>
  </w:num>
  <w:num w:numId="12">
    <w:abstractNumId w:val="5"/>
  </w:num>
  <w:num w:numId="13">
    <w:abstractNumId w:val="17"/>
  </w:num>
  <w:num w:numId="14">
    <w:abstractNumId w:val="8"/>
  </w:num>
  <w:num w:numId="15">
    <w:abstractNumId w:val="16"/>
  </w:num>
  <w:num w:numId="16">
    <w:abstractNumId w:val="14"/>
  </w:num>
  <w:num w:numId="17">
    <w:abstractNumId w:val="15"/>
  </w:num>
  <w:num w:numId="18">
    <w:abstractNumId w:val="13"/>
  </w:num>
  <w:num w:numId="19">
    <w:abstractNumId w:val="19"/>
  </w:num>
  <w:num w:numId="20">
    <w:abstractNumId w:val="2"/>
  </w:num>
  <w:num w:numId="21">
    <w:abstractNumId w:val="0"/>
  </w:num>
  <w:num w:numId="22">
    <w:abstractNumId w:val="21"/>
  </w:num>
  <w:num w:numId="23">
    <w:abstractNumId w:val="20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7C4"/>
    <w:rsid w:val="001108DF"/>
    <w:rsid w:val="001179DA"/>
    <w:rsid w:val="00240343"/>
    <w:rsid w:val="00283935"/>
    <w:rsid w:val="00624CB3"/>
    <w:rsid w:val="00985E7C"/>
    <w:rsid w:val="00DB0A2B"/>
    <w:rsid w:val="00F867C4"/>
    <w:rsid w:val="1246C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7CB2F"/>
  <w15:docId w15:val="{0B0B2F09-A1E0-44AC-A64C-E7B04F404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hAnsi="Aptos" w:eastAsia="Aptos" w:cs="Aptos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hAnsi="Play" w:eastAsia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styleId="1" w:customStyle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752BF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2BF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39"/>
    <w:rsid w:val="004075E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1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2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3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2403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0343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2403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0343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24034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3AXny-m3tqw?si=hRw8OVUiyoTA4CnN" TargetMode="External" Id="rId26" /><Relationship Type="http://schemas.openxmlformats.org/officeDocument/2006/relationships/hyperlink" Target="https://you-tu.be/k7GzWs0nJig?si=PDDEq2Yz2SkVffLn" TargetMode="External" Id="rId21" /><Relationship Type="http://schemas.openxmlformats.org/officeDocument/2006/relationships/hyperlink" Target="https://www.edutopia.org/article/effective-lms-design/" TargetMode="External" Id="rId42" /><Relationship Type="http://schemas.openxmlformats.org/officeDocument/2006/relationships/hyperlink" Target="https://youtu.be/P4xUbicJTA4?si=7LO2QDk57ecB2IZ-" TargetMode="External" Id="rId63" /><Relationship Type="http://schemas.openxmlformats.org/officeDocument/2006/relationships/hyperlink" Target="https://ttaconline.org/Resource/JWHaEa5BS74Th4roZsxqhg/Resource-hlp-16-checklist-explicit-instruction-vdoe-ttac-at-gmu--cec-high-leverage-practices" TargetMode="External" Id="rId68" /><Relationship Type="http://schemas.openxmlformats.org/officeDocument/2006/relationships/hyperlink" Target="https://youtu.be/LzNYWvTlTwM?si=jPCBWQw2pYuL0QhY" TargetMode="External" Id="rId84" /><Relationship Type="http://schemas.openxmlformats.org/officeDocument/2006/relationships/hyperlink" Target="https://www.interventioncentral.org/behavioral-intervention-modification" TargetMode="External" Id="rId16" /><Relationship Type="http://schemas.openxmlformats.org/officeDocument/2006/relationships/hyperlink" Target="https://www.pbis.org/resource/creating-effective-classroom-environments-plan-template" TargetMode="External" Id="rId32" /><Relationship Type="http://schemas.openxmlformats.org/officeDocument/2006/relationships/hyperlink" Target="https://youtu.be/N0T5zoIYri4?si=t-dO9dByj1sPixj1" TargetMode="External" Id="rId37" /><Relationship Type="http://schemas.openxmlformats.org/officeDocument/2006/relationships/hyperlink" Target="https://youtu.be/h6WJdsb0dfM?si=ybv81EJ1yMDsQOOd" TargetMode="External" Id="rId53" /><Relationship Type="http://schemas.openxmlformats.org/officeDocument/2006/relationships/hyperlink" Target="https://docs.google.com/document/d/1hve_37yfPVOsX-TVuKY2qAGGiapJ0RK6/edit?usp=sharing&amp;ouid=101819098218118209195&amp;rtpof=true&amp;sd=true" TargetMode="External" Id="rId58" /><Relationship Type="http://schemas.openxmlformats.org/officeDocument/2006/relationships/hyperlink" Target="https://ceedar.education.ufl.edu/high-leverage-practices/" TargetMode="External" Id="rId74" /><Relationship Type="http://schemas.openxmlformats.org/officeDocument/2006/relationships/hyperlink" Target="https://pbismissouri.org/wp-content/uploads/2017/06/8.0-MO-SW-PBS-Tier-1-Workbook-Ch-8-Classroom-1.pdf" TargetMode="External" Id="rId79" /><Relationship Type="http://schemas.openxmlformats.org/officeDocument/2006/relationships/webSettings" Target="webSettings.xml" Id="rId5" /><Relationship Type="http://schemas.openxmlformats.org/officeDocument/2006/relationships/hyperlink" Target="https://www.pbisworld.com/tier-1/visual-schedules/" TargetMode="External" Id="rId14" /><Relationship Type="http://schemas.openxmlformats.org/officeDocument/2006/relationships/hyperlink" Target="https://youtu.be/eUiWFntut00?si=UMHl-LhHw0Cghv2M" TargetMode="External" Id="rId22" /><Relationship Type="http://schemas.openxmlformats.org/officeDocument/2006/relationships/hyperlink" Target="https://you-tu.be/W1kxpBPtqyI?si=ZXzkqFJR-eD_REv4" TargetMode="External" Id="rId27" /><Relationship Type="http://schemas.openxmlformats.org/officeDocument/2006/relationships/hyperlink" Target="https://you-tu.be/g6NmegdUK-I?si=6Ry7Hnv1tqKQ6iOm" TargetMode="External" Id="rId30" /><Relationship Type="http://schemas.openxmlformats.org/officeDocument/2006/relationships/hyperlink" Target="https://youtu.be/ijV6FkDWLAs?si=4frQLZ9EvbaQJ1qO" TargetMode="External" Id="rId35" /><Relationship Type="http://schemas.openxmlformats.org/officeDocument/2006/relationships/hyperlink" Target="https://docs.google.com/document/d/15xTa9JCFcej5trWBG0AELcMXUrkXdDeE/copy" TargetMode="External" Id="rId43" /><Relationship Type="http://schemas.openxmlformats.org/officeDocument/2006/relationships/hyperlink" Target="https://youtu.be/xOyQdY1ue9Q?si=kFWyPce0UytEbJxR" TargetMode="External" Id="rId48" /><Relationship Type="http://schemas.openxmlformats.org/officeDocument/2006/relationships/hyperlink" Target="https://youtu.be/3tggOkAKY1Y?si=L_2TeR0rUyMLTrbc" TargetMode="External" Id="rId56" /><Relationship Type="http://schemas.openxmlformats.org/officeDocument/2006/relationships/hyperlink" Target="https://www.theteachertoolkit.com/index.php/tool/think-pair-share" TargetMode="External" Id="rId64" /><Relationship Type="http://schemas.openxmlformats.org/officeDocument/2006/relationships/hyperlink" Target="https://intensiveintervention.org/training/course-content/explicit-instruction" TargetMode="External" Id="rId69" /><Relationship Type="http://schemas.openxmlformats.org/officeDocument/2006/relationships/hyperlink" Target="https://iris.peabody.vanderbilt.edu/module/jj1/" TargetMode="External" Id="rId77" /><Relationship Type="http://schemas.openxmlformats.org/officeDocument/2006/relationships/hyperlink" Target="https://youtu.be/G7y0yd8H4tM?si=p6lVrGBXq_lmO0Rk" TargetMode="External" Id="rId51" /><Relationship Type="http://schemas.openxmlformats.org/officeDocument/2006/relationships/hyperlink" Target="https://ttaconline.org/Resource/JWHaEa5BS74TsOgKn5ZScg/Resource-hlp-highlight-tool---hlp-14-teach-cognitive-and-metacognitive-strategies-to-support-learning-and" TargetMode="External" Id="rId72" /><Relationship Type="http://schemas.openxmlformats.org/officeDocument/2006/relationships/hyperlink" Target="https://intensiveintervention.org/explicit-instruction-frequent-responses" TargetMode="External" Id="rId80" /><Relationship Type="http://schemas.openxmlformats.org/officeDocument/2006/relationships/hyperlink" Target="https://youtu.be/WXI1e1J3m3Q?si=KuHz1REA-086Q8kk" TargetMode="External" Id="rId85" /><Relationship Type="http://schemas.openxmlformats.org/officeDocument/2006/relationships/styles" Target="styles.xml" Id="rId3" /><Relationship Type="http://schemas.openxmlformats.org/officeDocument/2006/relationships/hyperlink" Target="https://docs.google.com/spreadsheets/d/1yTqBHG7B9C3f-KeV_Tu4o714eKjPpyhSBLNizQAIz-k/copy" TargetMode="External" Id="rId12" /><Relationship Type="http://schemas.openxmlformats.org/officeDocument/2006/relationships/hyperlink" Target="https://docs.google.com/document/d/1zPb5PXLa_4dGFKo-NciKV8j2QOcj_rERu3ogx3nQg90/copy" TargetMode="External" Id="rId17" /><Relationship Type="http://schemas.openxmlformats.org/officeDocument/2006/relationships/hyperlink" Target="https://docs.google.com/document/d/1s9vTDrrxFDha01pTBap_NjuyjVJBJm5EZNnJDBMkOV8/copy" TargetMode="External" Id="rId25" /><Relationship Type="http://schemas.openxmlformats.org/officeDocument/2006/relationships/hyperlink" Target="https://iris.peabody.vanderbilt.edu/module/beh2_elem/cresource/q2/p07/" TargetMode="External" Id="rId33" /><Relationship Type="http://schemas.openxmlformats.org/officeDocument/2006/relationships/hyperlink" Target="https://www.pbslearningmedia.org/resource/83f0beff-a14a-434d-b551-4b53e3dee640/ted-talks-education-build-relationships-with-your-students/" TargetMode="External" Id="rId38" /><Relationship Type="http://schemas.openxmlformats.org/officeDocument/2006/relationships/hyperlink" Target="https://youtu.be/_pI7cD3e0aQ?si=gHjQJKuwb5Y5Okh2" TargetMode="External" Id="rId46" /><Relationship Type="http://schemas.openxmlformats.org/officeDocument/2006/relationships/hyperlink" Target="https://iris.peabody.vanderbilt.edu/module/pals26/cresource/q3/p07/" TargetMode="External" Id="rId59" /><Relationship Type="http://schemas.openxmlformats.org/officeDocument/2006/relationships/hyperlink" Target="https://youtu.be/jrMFkpn6NPc" TargetMode="External" Id="rId67" /><Relationship Type="http://schemas.openxmlformats.org/officeDocument/2006/relationships/hyperlink" Target="https://iris.peabody.vanderbilt.edu/module/beh2_elem/cresource/q2/p04/" TargetMode="External" Id="rId20" /><Relationship Type="http://schemas.openxmlformats.org/officeDocument/2006/relationships/hyperlink" Target="https://youtu.be/26xQHAASMSU?si=0vE3ce3R7fGHFMsS" TargetMode="External" Id="rId54" /><Relationship Type="http://schemas.openxmlformats.org/officeDocument/2006/relationships/hyperlink" Target="https://youtu.be/DJEIqoHMSN4?si=pm3IQDypNu9DHt9r" TargetMode="External" Id="rId62" /><Relationship Type="http://schemas.openxmlformats.org/officeDocument/2006/relationships/hyperlink" Target="https://ttaconline.org/Resource/JWHaEa5BS77MpZxdn2Eq8g/Resource-hlp-highlight-tool---hlp-6-use-student-assessment-data-analyze-instructional-practices-and-make" TargetMode="External" Id="rId70" /><Relationship Type="http://schemas.openxmlformats.org/officeDocument/2006/relationships/hyperlink" Target="http://www.pbis.org" TargetMode="External" Id="rId75" /><Relationship Type="http://schemas.openxmlformats.org/officeDocument/2006/relationships/hyperlink" Target="https://doi.org/10.1177/0040059919826546" TargetMode="External" Id="rId83" /><Relationship Type="http://schemas.openxmlformats.org/officeDocument/2006/relationships/theme" Target="theme/theme1.xml" Id="rId88" /><Relationship Type="http://schemas.openxmlformats.org/officeDocument/2006/relationships/customXml" Target="../customXml/item1.xml" Id="rId1" /><Relationship Type="http://schemas.openxmlformats.org/officeDocument/2006/relationships/image" Target="media/image1.jpg" Id="rId6" /><Relationship Type="http://schemas.openxmlformats.org/officeDocument/2006/relationships/hyperlink" Target="https://www.pbisworld.com/tier-2/behavior-contract/" TargetMode="External" Id="rId15" /><Relationship Type="http://schemas.openxmlformats.org/officeDocument/2006/relationships/hyperlink" Target="https://www.you-tube.com/watch?v=F-y48KAijbE" TargetMode="External" Id="rId23" /><Relationship Type="http://schemas.openxmlformats.org/officeDocument/2006/relationships/hyperlink" Target="https://you-tu.be/eBeWEgvGm2Y?si=EKlEzkodJz0LOJU3" TargetMode="External" Id="rId28" /><Relationship Type="http://schemas.openxmlformats.org/officeDocument/2006/relationships/hyperlink" Target="https://www.interventioncentral.org/student_motivation_wise_feedback" TargetMode="External" Id="rId36" /><Relationship Type="http://schemas.openxmlformats.org/officeDocument/2006/relationships/hyperlink" Target="https://youtu.be/di7hHuTeG64?si=Ygjsr5JRZt4_UFCK" TargetMode="External" Id="rId49" /><Relationship Type="http://schemas.openxmlformats.org/officeDocument/2006/relationships/hyperlink" Target="https://youtu.be/gdHCEWOMZ3w?si=AmH64IOQIifPjVJq" TargetMode="External" Id="rId57" /><Relationship Type="http://schemas.microsoft.com/office/2016/09/relationships/commentsIds" Target="commentsIds.xml" Id="rId10" /><Relationship Type="http://schemas.openxmlformats.org/officeDocument/2006/relationships/hyperlink" Target="https://iris.peabody.vanderbilt.edu/module/jj1/cresource/q2/p05/" TargetMode="External" Id="rId31" /><Relationship Type="http://schemas.openxmlformats.org/officeDocument/2006/relationships/hyperlink" Target="https://iris.peabody.vanderbilt.edu/module/bi2-elem/cresource/q1/p06/" TargetMode="External" Id="rId44" /><Relationship Type="http://schemas.openxmlformats.org/officeDocument/2006/relationships/hyperlink" Target="https://youtu.be/zQd0aZ5RNzw?si=RLPHQ0Rv407sAxm0" TargetMode="External" Id="rId52" /><Relationship Type="http://schemas.openxmlformats.org/officeDocument/2006/relationships/hyperlink" Target="https://dpi.wi.gov/sites/default/files/imce/ela/bank/6-12_L.VAU_Frayer_Model.pdf" TargetMode="External" Id="rId60" /><Relationship Type="http://schemas.openxmlformats.org/officeDocument/2006/relationships/hyperlink" Target="https://ttaconline.org/Resource/JWHaEa5BS75xIzvl0Fcv-g/Resource-hlp-highlight-tool---hlp-16-use-explicit-instruction" TargetMode="External" Id="rId65" /><Relationship Type="http://schemas.openxmlformats.org/officeDocument/2006/relationships/hyperlink" Target="https://youtu.be/5SCCRIOEahs" TargetMode="External" Id="rId73" /><Relationship Type="http://schemas.openxmlformats.org/officeDocument/2006/relationships/hyperlink" Target="https://iris.peabody.vanderbilt.edu/module/bi2-elem/" TargetMode="External" Id="rId78" /><Relationship Type="http://schemas.openxmlformats.org/officeDocument/2006/relationships/hyperlink" Target="https://youtu.be/Md9OLBzFzaw" TargetMode="External" Id="rId81" /><Relationship Type="http://schemas.openxmlformats.org/officeDocument/2006/relationships/fontTable" Target="fontTable.xml" Id="rId86" /><Relationship Type="http://schemas.openxmlformats.org/officeDocument/2006/relationships/settings" Target="settings.xml" Id="rId4" /><Relationship Type="http://schemas.microsoft.com/office/2011/relationships/commentsExtended" Target="commentsExtended.xml" Id="rId9" /><Relationship Type="http://schemas.openxmlformats.org/officeDocument/2006/relationships/hyperlink" Target="https://docs.google.com/spreadsheets/d/1yTqBHG7B9C3f-KeV_Tu4o714eKjPpyhSBLNizQAIz-k/copy" TargetMode="External" Id="rId13" /><Relationship Type="http://schemas.openxmlformats.org/officeDocument/2006/relationships/hyperlink" Target="https://www.classroomcheckup.org/defining-and-teaching-classroom-rules/" TargetMode="External" Id="rId18" /><Relationship Type="http://schemas.openxmlformats.org/officeDocument/2006/relationships/hyperlink" Target="https://www.colorincolorado.org/" TargetMode="External" Id="rId39" /><Relationship Type="http://schemas.openxmlformats.org/officeDocument/2006/relationships/hyperlink" Target="https://go.screenpal.com/watch/cZ1FYXVNNGy" TargetMode="External" Id="rId34" /><Relationship Type="http://schemas.openxmlformats.org/officeDocument/2006/relationships/hyperlink" Target="https://youtu.be/di7hHuTeG64?si=Ygjsr5JRZt4_UFCK" TargetMode="External" Id="rId50" /><Relationship Type="http://schemas.openxmlformats.org/officeDocument/2006/relationships/hyperlink" Target="https://youtu.be/94jKw9ZNWlA?si=Z0-lHFV3fwThqSiI" TargetMode="External" Id="rId55" /><Relationship Type="http://schemas.openxmlformats.org/officeDocument/2006/relationships/hyperlink" Target="https://iris.peabody.vanderbilt.edu/palshs/" TargetMode="External" Id="rId76" /><Relationship Type="http://schemas.openxmlformats.org/officeDocument/2006/relationships/hyperlink" Target="https://you-tu.be/f-B_Zq-vPYM" TargetMode="External" Id="rId71" /><Relationship Type="http://schemas.openxmlformats.org/officeDocument/2006/relationships/numbering" Target="numbering.xml" Id="rId2" /><Relationship Type="http://schemas.openxmlformats.org/officeDocument/2006/relationships/hyperlink" Target="https://you-tu.be/26xQHAASMSU?si=sWu8L2B3VqxU3_-i" TargetMode="External" Id="rId29" /><Relationship Type="http://schemas.openxmlformats.org/officeDocument/2006/relationships/hyperlink" Target="https://docs.google.com/document/d/1WzzCA_pzGJgN59ZZJGYReZRbhtmR1uKzkUeOhZy-_1Y/copy" TargetMode="External" Id="rId24" /><Relationship Type="http://schemas.openxmlformats.org/officeDocument/2006/relationships/hyperlink" Target="https://www.youtube.com/watch?v=Md9OLBzFzaw" TargetMode="External" Id="rId45" /><Relationship Type="http://schemas.openxmlformats.org/officeDocument/2006/relationships/hyperlink" Target="https://explicitinstruction.org/video-secondary-main/" TargetMode="External" Id="rId66" /><Relationship Type="http://schemas.microsoft.com/office/2011/relationships/people" Target="people.xml" Id="rId87" /><Relationship Type="http://schemas.openxmlformats.org/officeDocument/2006/relationships/hyperlink" Target="https://youtu.be/wW87rihT38I?si=92f7wv71eVIoc8JK" TargetMode="External" Id="rId61" /><Relationship Type="http://schemas.openxmlformats.org/officeDocument/2006/relationships/hyperlink" Target="https://youtu.be/-9AWNl-A-34" TargetMode="External" Id="rId82" /><Relationship Type="http://schemas.openxmlformats.org/officeDocument/2006/relationships/hyperlink" Target="https://www.pbisworld.com/" TargetMode="External" Id="R29eeb5232d7e4273" /><Relationship Type="http://schemas.openxmlformats.org/officeDocument/2006/relationships/hyperlink" Target="https://www.pbisworld.com/tier-1/review-pbis-expectations-and-rules/" TargetMode="External" Id="R5d985c352c9e4910" /><Relationship Type="http://schemas.openxmlformats.org/officeDocument/2006/relationships/hyperlink" Target="https://www.edutopia.org/article/6-strategies-building-better-student-relationships" TargetMode="External" Id="R2a85d05c0b5141bf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gSu2UDyKOkt+lovaayWc1FM/Jw==">CgMxLjA4AHIhMWJ5ek1NMHphTDNSNTlTSDMxSmt0UGk1NFR1SzMxODJ4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Catherine Creighton Martin</dc:creator>
  <lastModifiedBy>Megan D Thompson</lastModifiedBy>
  <revision>8</revision>
  <dcterms:created xsi:type="dcterms:W3CDTF">2025-03-28T16:49:00.0000000Z</dcterms:created>
  <dcterms:modified xsi:type="dcterms:W3CDTF">2026-02-20T21:54:55.0410225Z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0x0101009A88C66DD6878247934C3032C88502BD</vt:lpwstr>
  </property>
</Properties>
</file>