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F4B" w14:textId="2B0F8CBB" w:rsidR="00F54DDA" w:rsidRDefault="00F54DDA" w:rsidP="00F54DDA">
      <w:pPr>
        <w:ind w:left="5760" w:right="180"/>
        <w:jc w:val="center"/>
        <w:rPr>
          <w:sz w:val="24"/>
        </w:rPr>
      </w:pPr>
      <w:bookmarkStart w:id="0" w:name="WEGO_Page2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487527424" behindDoc="0" locked="0" layoutInCell="1" allowOverlap="1" wp14:anchorId="48D36E11" wp14:editId="54A492F8">
            <wp:simplePos x="0" y="0"/>
            <wp:positionH relativeFrom="column">
              <wp:posOffset>500380</wp:posOffset>
            </wp:positionH>
            <wp:positionV relativeFrom="paragraph">
              <wp:posOffset>-23570</wp:posOffset>
            </wp:positionV>
            <wp:extent cx="3002915" cy="1099820"/>
            <wp:effectExtent l="0" t="0" r="0" b="5080"/>
            <wp:wrapSquare wrapText="bothSides"/>
            <wp:docPr id="352921877" name="Picture 2" descr="WEG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21877" name="Picture 2" descr="WEGO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Dr.</w:t>
      </w:r>
      <w:r>
        <w:rPr>
          <w:spacing w:val="-17"/>
          <w:sz w:val="24"/>
        </w:rPr>
        <w:t xml:space="preserve"> </w:t>
      </w:r>
      <w:r>
        <w:rPr>
          <w:sz w:val="24"/>
        </w:rPr>
        <w:t>Anya</w:t>
      </w:r>
      <w:r>
        <w:rPr>
          <w:spacing w:val="-17"/>
          <w:sz w:val="24"/>
        </w:rPr>
        <w:t xml:space="preserve"> </w:t>
      </w:r>
      <w:r>
        <w:rPr>
          <w:sz w:val="24"/>
        </w:rPr>
        <w:t>Evmenova</w:t>
      </w:r>
    </w:p>
    <w:p w14:paraId="30DAD071" w14:textId="0E96B2C9" w:rsidR="00F54DDA" w:rsidRDefault="00F54DDA" w:rsidP="00F54DDA">
      <w:pPr>
        <w:ind w:left="5760"/>
        <w:jc w:val="center"/>
        <w:rPr>
          <w:sz w:val="24"/>
        </w:rPr>
      </w:pPr>
      <w:r>
        <w:rPr>
          <w:sz w:val="24"/>
        </w:rPr>
        <w:t>Dr. Kelley Regan</w:t>
      </w:r>
    </w:p>
    <w:p w14:paraId="05D03129" w14:textId="7D6899A2" w:rsidR="00F54DDA" w:rsidRDefault="00F54DDA" w:rsidP="00F54DDA">
      <w:pPr>
        <w:ind w:left="5760"/>
        <w:jc w:val="center"/>
        <w:rPr>
          <w:sz w:val="24"/>
        </w:rPr>
      </w:pPr>
      <w:r>
        <w:rPr>
          <w:sz w:val="24"/>
        </w:rPr>
        <w:t>Dr. Boris Gafurov</w:t>
      </w:r>
    </w:p>
    <w:p w14:paraId="60FEF637" w14:textId="77777777" w:rsidR="00F54DDA" w:rsidRDefault="00F54DDA" w:rsidP="00F54DDA">
      <w:pPr>
        <w:ind w:left="5760"/>
        <w:jc w:val="center"/>
        <w:rPr>
          <w:sz w:val="24"/>
        </w:rPr>
      </w:pPr>
    </w:p>
    <w:p w14:paraId="36845262" w14:textId="48911551" w:rsidR="00F54DDA" w:rsidRPr="00F54DDA" w:rsidRDefault="00F54DDA" w:rsidP="00F54DDA">
      <w:pPr>
        <w:ind w:left="5760"/>
        <w:jc w:val="center"/>
        <w:rPr>
          <w:b/>
          <w:bCs/>
          <w:sz w:val="24"/>
        </w:rPr>
      </w:pPr>
      <w:r w:rsidRPr="00F54DDA">
        <w:rPr>
          <w:b/>
          <w:bCs/>
          <w:sz w:val="24"/>
        </w:rPr>
        <w:t>George Mason University</w:t>
      </w:r>
    </w:p>
    <w:p w14:paraId="2631F66B" w14:textId="63EAD325" w:rsidR="00F54DDA" w:rsidRDefault="00231C24" w:rsidP="00F54DDA">
      <w:pPr>
        <w:ind w:left="5760"/>
        <w:jc w:val="center"/>
        <w:rPr>
          <w:sz w:val="24"/>
        </w:rPr>
      </w:pPr>
      <w:hyperlink r:id="rId9" w:history="1">
        <w:r w:rsidR="00F54DDA" w:rsidRPr="00D5608E">
          <w:rPr>
            <w:rStyle w:val="Hyperlink"/>
            <w:sz w:val="24"/>
          </w:rPr>
          <w:t>https://wegowriting.com</w:t>
        </w:r>
      </w:hyperlink>
      <w:r w:rsidR="00F54DDA">
        <w:rPr>
          <w:sz w:val="24"/>
        </w:rPr>
        <w:t xml:space="preserve"> </w:t>
      </w:r>
    </w:p>
    <w:p w14:paraId="76ED38DF" w14:textId="77777777" w:rsidR="00F54DDA" w:rsidRDefault="00F54DDA" w:rsidP="00F54DDA">
      <w:pPr>
        <w:pStyle w:val="BodyText"/>
        <w:rPr>
          <w:bCs/>
          <w:sz w:val="24"/>
          <w:szCs w:val="24"/>
        </w:rPr>
      </w:pPr>
    </w:p>
    <w:p w14:paraId="64FF3BF5" w14:textId="657F32D9" w:rsidR="00B735C2" w:rsidRPr="00643146" w:rsidRDefault="00B735C2" w:rsidP="00B735C2">
      <w:pPr>
        <w:rPr>
          <w:sz w:val="24"/>
          <w:szCs w:val="24"/>
        </w:rPr>
      </w:pPr>
      <w:r w:rsidRPr="00643146">
        <w:rPr>
          <w:sz w:val="24"/>
          <w:szCs w:val="24"/>
        </w:rPr>
        <w:t xml:space="preserve">WEGO aims to promote an effective integration of a free and accessible </w:t>
      </w:r>
      <w:r w:rsidRPr="00643146">
        <w:rPr>
          <w:b/>
          <w:bCs/>
          <w:sz w:val="24"/>
          <w:szCs w:val="24"/>
        </w:rPr>
        <w:t>technology-based writing intervention package</w:t>
      </w:r>
      <w:r w:rsidRPr="00643146">
        <w:rPr>
          <w:sz w:val="24"/>
          <w:szCs w:val="24"/>
        </w:rPr>
        <w:t xml:space="preserve"> including </w:t>
      </w:r>
      <w:r w:rsidRPr="00643146">
        <w:rPr>
          <w:b/>
          <w:bCs/>
          <w:sz w:val="24"/>
          <w:szCs w:val="24"/>
        </w:rPr>
        <w:t>technology tools</w:t>
      </w:r>
      <w:r w:rsidRPr="00643146">
        <w:rPr>
          <w:sz w:val="24"/>
          <w:szCs w:val="24"/>
        </w:rPr>
        <w:t xml:space="preserve"> for students &amp; </w:t>
      </w:r>
      <w:r w:rsidRPr="00643146">
        <w:rPr>
          <w:b/>
          <w:bCs/>
          <w:sz w:val="24"/>
          <w:szCs w:val="24"/>
        </w:rPr>
        <w:t>instructional resources &amp; professional development</w:t>
      </w:r>
      <w:r w:rsidRPr="00643146">
        <w:rPr>
          <w:sz w:val="24"/>
          <w:szCs w:val="24"/>
        </w:rPr>
        <w:t xml:space="preserve"> for teachers to improve the quality of </w:t>
      </w:r>
      <w:r w:rsidRPr="00643146">
        <w:rPr>
          <w:b/>
          <w:bCs/>
          <w:sz w:val="24"/>
          <w:szCs w:val="24"/>
        </w:rPr>
        <w:t>essay writing</w:t>
      </w:r>
      <w:r w:rsidRPr="00643146">
        <w:rPr>
          <w:sz w:val="24"/>
          <w:szCs w:val="24"/>
        </w:rPr>
        <w:t xml:space="preserve"> across the curriculum for </w:t>
      </w:r>
      <w:r w:rsidRPr="00643146">
        <w:rPr>
          <w:b/>
          <w:bCs/>
          <w:sz w:val="24"/>
          <w:szCs w:val="24"/>
        </w:rPr>
        <w:t>students with and without high-incidence disabilities struggling with writing</w:t>
      </w:r>
      <w:r w:rsidRPr="00643146">
        <w:rPr>
          <w:sz w:val="24"/>
          <w:szCs w:val="24"/>
        </w:rPr>
        <w:t xml:space="preserve"> in elementary and middle schools &amp;</w:t>
      </w:r>
      <w:r w:rsidR="00D61085">
        <w:rPr>
          <w:sz w:val="24"/>
          <w:szCs w:val="24"/>
        </w:rPr>
        <w:t xml:space="preserve"> </w:t>
      </w:r>
      <w:r w:rsidRPr="00643146">
        <w:rPr>
          <w:sz w:val="24"/>
          <w:szCs w:val="24"/>
        </w:rPr>
        <w:t>alternative settings.</w:t>
      </w:r>
    </w:p>
    <w:p w14:paraId="436BAAFD" w14:textId="77777777" w:rsidR="008522B2" w:rsidRPr="008522B2" w:rsidRDefault="008522B2" w:rsidP="008522B2">
      <w:pPr>
        <w:pStyle w:val="BodyText"/>
      </w:pPr>
    </w:p>
    <w:p w14:paraId="2D7A8410" w14:textId="1B5FCB39" w:rsidR="008522B2" w:rsidRDefault="008522B2" w:rsidP="008522B2">
      <w:pPr>
        <w:pStyle w:val="Heading1"/>
        <w:ind w:right="210"/>
        <w:jc w:val="center"/>
        <w:rPr>
          <w:color w:val="365F91"/>
          <w:spacing w:val="-2"/>
        </w:rPr>
      </w:pPr>
      <w:r>
        <w:rPr>
          <w:color w:val="365F91"/>
        </w:rPr>
        <w:t>TECHNOLOGY-BASED</w:t>
      </w:r>
      <w:r>
        <w:rPr>
          <w:color w:val="365F91"/>
          <w:spacing w:val="9"/>
        </w:rPr>
        <w:t xml:space="preserve"> </w:t>
      </w:r>
      <w:r>
        <w:rPr>
          <w:color w:val="365F91"/>
        </w:rPr>
        <w:t>WRITING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INTERVENTION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PACKAGE</w:t>
      </w:r>
    </w:p>
    <w:p w14:paraId="67478346" w14:textId="26D3288B" w:rsidR="008522B2" w:rsidRDefault="008522B2" w:rsidP="008522B2">
      <w:pPr>
        <w:pStyle w:val="BodyText"/>
      </w:pPr>
    </w:p>
    <w:p w14:paraId="138A6C5D" w14:textId="4813C1C7" w:rsidR="008522B2" w:rsidRDefault="008522B2" w:rsidP="008522B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22B2">
        <w:rPr>
          <w:rFonts w:ascii="Arial" w:hAnsi="Arial" w:cs="Arial"/>
          <w:b/>
          <w:bCs/>
          <w:color w:val="000000" w:themeColor="text1"/>
          <w:sz w:val="24"/>
          <w:szCs w:val="24"/>
        </w:rPr>
        <w:t>Components</w:t>
      </w:r>
    </w:p>
    <w:p w14:paraId="668D5C37" w14:textId="1FE12062" w:rsidR="008522B2" w:rsidRPr="008522B2" w:rsidRDefault="008522B2" w:rsidP="008522B2"/>
    <w:p w14:paraId="406BE34F" w14:textId="1AA41596" w:rsidR="008522B2" w:rsidRPr="008522B2" w:rsidRDefault="008522B2" w:rsidP="005F5A03">
      <w:pPr>
        <w:pStyle w:val="ListParagraph"/>
        <w:numPr>
          <w:ilvl w:val="0"/>
          <w:numId w:val="3"/>
        </w:numPr>
        <w:spacing w:line="276" w:lineRule="auto"/>
        <w:ind w:left="360" w:right="3510"/>
        <w:rPr>
          <w:sz w:val="24"/>
          <w:szCs w:val="24"/>
        </w:rPr>
      </w:pPr>
      <w:r w:rsidRPr="008522B2">
        <w:rPr>
          <w:noProof/>
          <w:sz w:val="24"/>
          <w:szCs w:val="24"/>
        </w:rPr>
        <w:drawing>
          <wp:anchor distT="0" distB="0" distL="114300" distR="114300" simplePos="0" relativeHeight="487529472" behindDoc="1" locked="0" layoutInCell="1" allowOverlap="1" wp14:anchorId="1BDB513A" wp14:editId="2EFC1B97">
            <wp:simplePos x="0" y="0"/>
            <wp:positionH relativeFrom="column">
              <wp:posOffset>3892625</wp:posOffset>
            </wp:positionH>
            <wp:positionV relativeFrom="paragraph">
              <wp:posOffset>43180</wp:posOffset>
            </wp:positionV>
            <wp:extent cx="1234440" cy="1694180"/>
            <wp:effectExtent l="0" t="0" r="0" b="0"/>
            <wp:wrapTight wrapText="bothSides">
              <wp:wrapPolygon edited="0">
                <wp:start x="0" y="0"/>
                <wp:lineTo x="0" y="21373"/>
                <wp:lineTo x="21333" y="21373"/>
                <wp:lineTo x="21333" y="0"/>
                <wp:lineTo x="0" y="0"/>
              </wp:wrapPolygon>
            </wp:wrapTight>
            <wp:docPr id="1029" name="Picture 5" descr="Main interface the technology-based graphic organizer, showing name, date, select a prompt, brainstorm options, key words, complete sentences, and self-monitoring.">
              <a:extLst xmlns:a="http://schemas.openxmlformats.org/drawingml/2006/main">
                <a:ext uri="{FF2B5EF4-FFF2-40B4-BE49-F238E27FC236}">
                  <a16:creationId xmlns:a16="http://schemas.microsoft.com/office/drawing/2014/main" id="{942FABEB-F3C5-8317-9B01-B32C273F98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Main interface the technology-based graphic organizer, showing name, date, select a prompt, brainstorm options, key words, complete sentences, and self-monitoring.">
                      <a:extLst>
                        <a:ext uri="{FF2B5EF4-FFF2-40B4-BE49-F238E27FC236}">
                          <a16:creationId xmlns:a16="http://schemas.microsoft.com/office/drawing/2014/main" id="{942FABEB-F3C5-8317-9B01-B32C273F98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9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2B2">
        <w:rPr>
          <w:sz w:val="24"/>
          <w:szCs w:val="24"/>
        </w:rPr>
        <w:t>Technology-based graphic organizers with built-in evidence-based strategies (e.g., mnemonic, self-regulated learning strategies)</w:t>
      </w:r>
      <w:r w:rsidRPr="008522B2">
        <w:rPr>
          <w:noProof/>
        </w:rPr>
        <w:t xml:space="preserve"> </w:t>
      </w:r>
    </w:p>
    <w:p w14:paraId="05FC2389" w14:textId="1D21B7C6" w:rsidR="008522B2" w:rsidRPr="008522B2" w:rsidRDefault="008522B2" w:rsidP="005F5A03">
      <w:pPr>
        <w:pStyle w:val="ListParagraph"/>
        <w:numPr>
          <w:ilvl w:val="0"/>
          <w:numId w:val="3"/>
        </w:numPr>
        <w:spacing w:line="276" w:lineRule="auto"/>
        <w:ind w:left="360" w:right="3510"/>
        <w:rPr>
          <w:sz w:val="24"/>
          <w:szCs w:val="24"/>
        </w:rPr>
      </w:pPr>
      <w:r w:rsidRPr="008522B2">
        <w:rPr>
          <w:sz w:val="24"/>
          <w:szCs w:val="24"/>
        </w:rPr>
        <w:t>Universal</w:t>
      </w:r>
      <w:r w:rsidRPr="008522B2">
        <w:rPr>
          <w:spacing w:val="-6"/>
          <w:sz w:val="24"/>
          <w:szCs w:val="24"/>
        </w:rPr>
        <w:t xml:space="preserve"> </w:t>
      </w:r>
      <w:r w:rsidRPr="008522B2">
        <w:rPr>
          <w:sz w:val="24"/>
          <w:szCs w:val="24"/>
        </w:rPr>
        <w:t>Design for</w:t>
      </w:r>
      <w:r w:rsidRPr="008522B2">
        <w:rPr>
          <w:spacing w:val="-7"/>
          <w:sz w:val="24"/>
          <w:szCs w:val="24"/>
        </w:rPr>
        <w:t xml:space="preserve"> </w:t>
      </w:r>
      <w:r w:rsidRPr="008522B2">
        <w:rPr>
          <w:sz w:val="24"/>
          <w:szCs w:val="24"/>
        </w:rPr>
        <w:t>Learning</w:t>
      </w:r>
      <w:r w:rsidRPr="008522B2">
        <w:rPr>
          <w:spacing w:val="-6"/>
          <w:sz w:val="24"/>
          <w:szCs w:val="24"/>
        </w:rPr>
        <w:t xml:space="preserve"> </w:t>
      </w:r>
      <w:r w:rsidRPr="008522B2">
        <w:rPr>
          <w:sz w:val="24"/>
          <w:szCs w:val="24"/>
        </w:rPr>
        <w:t>(UDL)</w:t>
      </w:r>
      <w:r w:rsidRPr="008522B2">
        <w:rPr>
          <w:spacing w:val="-7"/>
          <w:sz w:val="24"/>
          <w:szCs w:val="24"/>
        </w:rPr>
        <w:t xml:space="preserve"> </w:t>
      </w:r>
      <w:r w:rsidRPr="008522B2">
        <w:rPr>
          <w:sz w:val="24"/>
          <w:szCs w:val="24"/>
        </w:rPr>
        <w:t xml:space="preserve">supports (e.g., audio comments, text hints, text-to- </w:t>
      </w:r>
      <w:r w:rsidRPr="008522B2">
        <w:rPr>
          <w:spacing w:val="-2"/>
          <w:sz w:val="24"/>
          <w:szCs w:val="24"/>
        </w:rPr>
        <w:t>speech)</w:t>
      </w:r>
    </w:p>
    <w:p w14:paraId="34EBE1B0" w14:textId="3193E51F" w:rsidR="008522B2" w:rsidRPr="008522B2" w:rsidRDefault="008522B2" w:rsidP="005F5A03">
      <w:pPr>
        <w:pStyle w:val="ListParagraph"/>
        <w:numPr>
          <w:ilvl w:val="0"/>
          <w:numId w:val="3"/>
        </w:numPr>
        <w:spacing w:line="276" w:lineRule="auto"/>
        <w:ind w:left="360" w:right="3510"/>
        <w:rPr>
          <w:sz w:val="24"/>
          <w:szCs w:val="24"/>
        </w:rPr>
      </w:pPr>
      <w:r w:rsidRPr="008522B2">
        <w:rPr>
          <w:noProof/>
          <w:sz w:val="24"/>
          <w:szCs w:val="24"/>
        </w:rPr>
        <w:drawing>
          <wp:anchor distT="0" distB="0" distL="114300" distR="114300" simplePos="0" relativeHeight="487530496" behindDoc="1" locked="0" layoutInCell="1" allowOverlap="1" wp14:anchorId="70B8560E" wp14:editId="62B99256">
            <wp:simplePos x="0" y="0"/>
            <wp:positionH relativeFrom="column">
              <wp:posOffset>5018480</wp:posOffset>
            </wp:positionH>
            <wp:positionV relativeFrom="paragraph">
              <wp:posOffset>170815</wp:posOffset>
            </wp:positionV>
            <wp:extent cx="1223645" cy="1505585"/>
            <wp:effectExtent l="0" t="0" r="0" b="5715"/>
            <wp:wrapTight wrapText="bothSides">
              <wp:wrapPolygon edited="0">
                <wp:start x="0" y="0"/>
                <wp:lineTo x="0" y="21500"/>
                <wp:lineTo x="21297" y="21500"/>
                <wp:lineTo x="21297" y="0"/>
                <wp:lineTo x="0" y="0"/>
              </wp:wrapPolygon>
            </wp:wrapTight>
            <wp:docPr id="1030" name="Picture 6" descr="Second main page of the technology-based graphic organizer showing the place where the whole essay shows up and is able to be revised and self-evaluation using sentences and emojis.">
              <a:extLst xmlns:a="http://schemas.openxmlformats.org/drawingml/2006/main">
                <a:ext uri="{FF2B5EF4-FFF2-40B4-BE49-F238E27FC236}">
                  <a16:creationId xmlns:a16="http://schemas.microsoft.com/office/drawing/2014/main" id="{1C3931B6-0DF1-B48E-68C2-7864FAAFA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Second main page of the technology-based graphic organizer showing the place where the whole essay shows up and is able to be revised and self-evaluation using sentences and emojis.">
                      <a:extLst>
                        <a:ext uri="{FF2B5EF4-FFF2-40B4-BE49-F238E27FC236}">
                          <a16:creationId xmlns:a16="http://schemas.microsoft.com/office/drawing/2014/main" id="{1C3931B6-0DF1-B48E-68C2-7864FAAFA6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2B2">
        <w:rPr>
          <w:sz w:val="24"/>
          <w:szCs w:val="24"/>
        </w:rPr>
        <w:t>Video</w:t>
      </w:r>
      <w:r w:rsidRPr="008522B2">
        <w:rPr>
          <w:spacing w:val="40"/>
          <w:sz w:val="24"/>
          <w:szCs w:val="24"/>
        </w:rPr>
        <w:t xml:space="preserve"> </w:t>
      </w:r>
      <w:r w:rsidRPr="008522B2">
        <w:rPr>
          <w:sz w:val="24"/>
          <w:szCs w:val="24"/>
        </w:rPr>
        <w:t>models to introduce students to high- quality</w:t>
      </w:r>
      <w:r w:rsidRPr="008522B2">
        <w:rPr>
          <w:spacing w:val="80"/>
          <w:sz w:val="24"/>
          <w:szCs w:val="24"/>
        </w:rPr>
        <w:t xml:space="preserve"> </w:t>
      </w:r>
      <w:r w:rsidRPr="008522B2">
        <w:rPr>
          <w:sz w:val="24"/>
          <w:szCs w:val="24"/>
        </w:rPr>
        <w:t>essay</w:t>
      </w:r>
      <w:r w:rsidRPr="008522B2">
        <w:rPr>
          <w:spacing w:val="80"/>
          <w:sz w:val="24"/>
          <w:szCs w:val="24"/>
        </w:rPr>
        <w:t xml:space="preserve"> </w:t>
      </w:r>
      <w:r w:rsidRPr="008522B2">
        <w:rPr>
          <w:sz w:val="24"/>
          <w:szCs w:val="24"/>
        </w:rPr>
        <w:t>parts</w:t>
      </w:r>
      <w:r w:rsidRPr="008522B2">
        <w:rPr>
          <w:spacing w:val="40"/>
          <w:sz w:val="24"/>
          <w:szCs w:val="24"/>
        </w:rPr>
        <w:t xml:space="preserve"> </w:t>
      </w:r>
      <w:r w:rsidRPr="008522B2">
        <w:rPr>
          <w:sz w:val="24"/>
          <w:szCs w:val="24"/>
        </w:rPr>
        <w:t>with</w:t>
      </w:r>
      <w:r w:rsidRPr="008522B2">
        <w:rPr>
          <w:spacing w:val="40"/>
          <w:sz w:val="24"/>
          <w:szCs w:val="24"/>
        </w:rPr>
        <w:t xml:space="preserve"> </w:t>
      </w:r>
      <w:r w:rsidRPr="008522B2">
        <w:rPr>
          <w:sz w:val="24"/>
          <w:szCs w:val="24"/>
        </w:rPr>
        <w:t>video</w:t>
      </w:r>
      <w:r w:rsidRPr="008522B2">
        <w:rPr>
          <w:spacing w:val="40"/>
          <w:sz w:val="24"/>
          <w:szCs w:val="24"/>
        </w:rPr>
        <w:t xml:space="preserve"> </w:t>
      </w:r>
      <w:r w:rsidRPr="008522B2">
        <w:rPr>
          <w:sz w:val="24"/>
          <w:szCs w:val="24"/>
        </w:rPr>
        <w:t>guides</w:t>
      </w:r>
      <w:r w:rsidRPr="008522B2">
        <w:rPr>
          <w:spacing w:val="40"/>
          <w:sz w:val="24"/>
          <w:szCs w:val="24"/>
        </w:rPr>
        <w:t xml:space="preserve"> </w:t>
      </w:r>
      <w:r w:rsidRPr="008522B2">
        <w:rPr>
          <w:sz w:val="24"/>
          <w:szCs w:val="24"/>
        </w:rPr>
        <w:t>and</w:t>
      </w:r>
      <w:r w:rsidRPr="008522B2">
        <w:rPr>
          <w:spacing w:val="40"/>
          <w:sz w:val="24"/>
          <w:szCs w:val="24"/>
        </w:rPr>
        <w:t xml:space="preserve"> </w:t>
      </w:r>
      <w:r w:rsidRPr="008522B2">
        <w:rPr>
          <w:sz w:val="24"/>
          <w:szCs w:val="24"/>
        </w:rPr>
        <w:t>remediation activities</w:t>
      </w:r>
    </w:p>
    <w:p w14:paraId="583DE923" w14:textId="77777777" w:rsidR="008522B2" w:rsidRPr="008522B2" w:rsidRDefault="008522B2" w:rsidP="005F5A03">
      <w:pPr>
        <w:pStyle w:val="ListParagraph"/>
        <w:numPr>
          <w:ilvl w:val="0"/>
          <w:numId w:val="3"/>
        </w:numPr>
        <w:spacing w:line="276" w:lineRule="auto"/>
        <w:ind w:left="360" w:right="3510"/>
        <w:rPr>
          <w:sz w:val="24"/>
          <w:szCs w:val="24"/>
        </w:rPr>
      </w:pPr>
      <w:r w:rsidRPr="008522B2">
        <w:rPr>
          <w:sz w:val="24"/>
          <w:szCs w:val="24"/>
        </w:rPr>
        <w:t>Educational</w:t>
      </w:r>
      <w:r w:rsidRPr="008522B2">
        <w:rPr>
          <w:spacing w:val="-2"/>
          <w:sz w:val="24"/>
          <w:szCs w:val="24"/>
        </w:rPr>
        <w:t xml:space="preserve"> </w:t>
      </w:r>
      <w:r w:rsidRPr="008522B2">
        <w:rPr>
          <w:sz w:val="24"/>
          <w:szCs w:val="24"/>
        </w:rPr>
        <w:t>games</w:t>
      </w:r>
      <w:r w:rsidRPr="008522B2">
        <w:rPr>
          <w:spacing w:val="-2"/>
          <w:sz w:val="24"/>
          <w:szCs w:val="24"/>
        </w:rPr>
        <w:t xml:space="preserve"> </w:t>
      </w:r>
      <w:r w:rsidRPr="008522B2">
        <w:rPr>
          <w:sz w:val="24"/>
          <w:szCs w:val="24"/>
        </w:rPr>
        <w:t>to</w:t>
      </w:r>
      <w:r w:rsidRPr="008522B2">
        <w:rPr>
          <w:spacing w:val="-2"/>
          <w:sz w:val="24"/>
          <w:szCs w:val="24"/>
        </w:rPr>
        <w:t xml:space="preserve"> </w:t>
      </w:r>
      <w:r w:rsidRPr="008522B2">
        <w:rPr>
          <w:sz w:val="24"/>
          <w:szCs w:val="24"/>
        </w:rPr>
        <w:t>learn</w:t>
      </w:r>
      <w:r w:rsidRPr="008522B2">
        <w:rPr>
          <w:spacing w:val="-2"/>
          <w:sz w:val="24"/>
          <w:szCs w:val="24"/>
        </w:rPr>
        <w:t xml:space="preserve"> </w:t>
      </w:r>
      <w:r w:rsidRPr="008522B2">
        <w:rPr>
          <w:sz w:val="24"/>
          <w:szCs w:val="24"/>
        </w:rPr>
        <w:t>and</w:t>
      </w:r>
      <w:r w:rsidRPr="008522B2">
        <w:rPr>
          <w:spacing w:val="-2"/>
          <w:sz w:val="24"/>
          <w:szCs w:val="24"/>
        </w:rPr>
        <w:t xml:space="preserve"> </w:t>
      </w:r>
      <w:r w:rsidRPr="008522B2">
        <w:rPr>
          <w:sz w:val="24"/>
          <w:szCs w:val="24"/>
        </w:rPr>
        <w:t>practice</w:t>
      </w:r>
      <w:r w:rsidRPr="008522B2">
        <w:rPr>
          <w:spacing w:val="-2"/>
          <w:sz w:val="24"/>
          <w:szCs w:val="24"/>
        </w:rPr>
        <w:t xml:space="preserve"> </w:t>
      </w:r>
      <w:r w:rsidRPr="008522B2">
        <w:rPr>
          <w:sz w:val="24"/>
          <w:szCs w:val="24"/>
        </w:rPr>
        <w:t xml:space="preserve">the </w:t>
      </w:r>
      <w:r w:rsidRPr="008522B2">
        <w:rPr>
          <w:spacing w:val="-2"/>
          <w:sz w:val="24"/>
          <w:szCs w:val="24"/>
        </w:rPr>
        <w:t>components</w:t>
      </w:r>
      <w:r w:rsidRPr="008522B2">
        <w:rPr>
          <w:spacing w:val="-18"/>
          <w:sz w:val="24"/>
          <w:szCs w:val="24"/>
        </w:rPr>
        <w:t xml:space="preserve"> </w:t>
      </w:r>
      <w:r w:rsidRPr="008522B2">
        <w:rPr>
          <w:spacing w:val="-2"/>
          <w:sz w:val="24"/>
          <w:szCs w:val="24"/>
        </w:rPr>
        <w:t>of</w:t>
      </w:r>
      <w:r w:rsidRPr="008522B2">
        <w:rPr>
          <w:spacing w:val="-17"/>
          <w:sz w:val="24"/>
          <w:szCs w:val="24"/>
        </w:rPr>
        <w:t xml:space="preserve"> </w:t>
      </w:r>
      <w:r w:rsidRPr="008522B2">
        <w:rPr>
          <w:spacing w:val="-2"/>
          <w:sz w:val="24"/>
          <w:szCs w:val="24"/>
        </w:rPr>
        <w:t>the</w:t>
      </w:r>
      <w:r w:rsidRPr="008522B2">
        <w:rPr>
          <w:spacing w:val="-18"/>
          <w:sz w:val="24"/>
          <w:szCs w:val="24"/>
        </w:rPr>
        <w:t xml:space="preserve"> </w:t>
      </w:r>
      <w:r w:rsidRPr="008522B2">
        <w:rPr>
          <w:spacing w:val="-2"/>
          <w:sz w:val="24"/>
          <w:szCs w:val="24"/>
        </w:rPr>
        <w:t>writing</w:t>
      </w:r>
      <w:r w:rsidRPr="008522B2">
        <w:rPr>
          <w:spacing w:val="-17"/>
          <w:sz w:val="24"/>
          <w:szCs w:val="24"/>
        </w:rPr>
        <w:t xml:space="preserve"> </w:t>
      </w:r>
      <w:r w:rsidRPr="008522B2">
        <w:rPr>
          <w:spacing w:val="-2"/>
          <w:sz w:val="24"/>
          <w:szCs w:val="24"/>
        </w:rPr>
        <w:t>process</w:t>
      </w:r>
      <w:r w:rsidRPr="008522B2">
        <w:rPr>
          <w:spacing w:val="-18"/>
          <w:sz w:val="24"/>
          <w:szCs w:val="24"/>
        </w:rPr>
        <w:t xml:space="preserve"> </w:t>
      </w:r>
      <w:r w:rsidRPr="008522B2">
        <w:rPr>
          <w:spacing w:val="-2"/>
          <w:sz w:val="24"/>
          <w:szCs w:val="24"/>
        </w:rPr>
        <w:t>(coming</w:t>
      </w:r>
      <w:r w:rsidRPr="008522B2">
        <w:rPr>
          <w:spacing w:val="-17"/>
          <w:sz w:val="24"/>
          <w:szCs w:val="24"/>
        </w:rPr>
        <w:t xml:space="preserve"> </w:t>
      </w:r>
      <w:r w:rsidRPr="008522B2">
        <w:rPr>
          <w:spacing w:val="-2"/>
          <w:sz w:val="24"/>
          <w:szCs w:val="24"/>
        </w:rPr>
        <w:t>soon)</w:t>
      </w:r>
    </w:p>
    <w:p w14:paraId="5A25D980" w14:textId="77777777" w:rsidR="008522B2" w:rsidRPr="008522B2" w:rsidRDefault="008522B2" w:rsidP="005F5A03">
      <w:pPr>
        <w:pStyle w:val="ListParagraph"/>
        <w:numPr>
          <w:ilvl w:val="0"/>
          <w:numId w:val="3"/>
        </w:numPr>
        <w:spacing w:line="276" w:lineRule="auto"/>
        <w:ind w:left="360" w:right="3510"/>
        <w:rPr>
          <w:sz w:val="24"/>
          <w:szCs w:val="24"/>
        </w:rPr>
      </w:pPr>
      <w:r w:rsidRPr="008522B2">
        <w:rPr>
          <w:spacing w:val="-4"/>
          <w:sz w:val="24"/>
          <w:szCs w:val="24"/>
        </w:rPr>
        <w:t>AI-powered</w:t>
      </w:r>
      <w:r w:rsidRPr="008522B2">
        <w:rPr>
          <w:spacing w:val="-6"/>
          <w:sz w:val="24"/>
          <w:szCs w:val="24"/>
        </w:rPr>
        <w:t xml:space="preserve"> </w:t>
      </w:r>
      <w:r w:rsidRPr="008522B2">
        <w:rPr>
          <w:spacing w:val="-4"/>
          <w:sz w:val="24"/>
          <w:szCs w:val="24"/>
        </w:rPr>
        <w:t>brainstorming support (coming soon)</w:t>
      </w:r>
    </w:p>
    <w:p w14:paraId="7915F204" w14:textId="77777777" w:rsidR="008522B2" w:rsidRPr="008522B2" w:rsidRDefault="008522B2" w:rsidP="005F5A03">
      <w:pPr>
        <w:pStyle w:val="ListParagraph"/>
        <w:numPr>
          <w:ilvl w:val="0"/>
          <w:numId w:val="3"/>
        </w:numPr>
        <w:spacing w:line="276" w:lineRule="auto"/>
        <w:ind w:left="360" w:right="3510"/>
        <w:rPr>
          <w:sz w:val="24"/>
          <w:szCs w:val="24"/>
        </w:rPr>
      </w:pPr>
      <w:r w:rsidRPr="008522B2">
        <w:rPr>
          <w:sz w:val="24"/>
          <w:szCs w:val="24"/>
        </w:rPr>
        <w:t>Instant data reports</w:t>
      </w:r>
      <w:r w:rsidRPr="008522B2">
        <w:rPr>
          <w:spacing w:val="-13"/>
          <w:sz w:val="24"/>
          <w:szCs w:val="24"/>
        </w:rPr>
        <w:t xml:space="preserve"> </w:t>
      </w:r>
      <w:r w:rsidRPr="008522B2">
        <w:rPr>
          <w:sz w:val="24"/>
          <w:szCs w:val="24"/>
        </w:rPr>
        <w:t>and data-driven decision- making materials for teachers</w:t>
      </w:r>
    </w:p>
    <w:p w14:paraId="59F28095" w14:textId="77777777" w:rsidR="008522B2" w:rsidRPr="008522B2" w:rsidRDefault="008522B2" w:rsidP="005F5A03">
      <w:pPr>
        <w:pStyle w:val="ListParagraph"/>
        <w:numPr>
          <w:ilvl w:val="0"/>
          <w:numId w:val="3"/>
        </w:numPr>
        <w:spacing w:line="276" w:lineRule="auto"/>
        <w:ind w:left="360" w:right="3510"/>
        <w:rPr>
          <w:sz w:val="24"/>
          <w:szCs w:val="24"/>
        </w:rPr>
      </w:pPr>
      <w:r w:rsidRPr="008522B2">
        <w:rPr>
          <w:sz w:val="24"/>
          <w:szCs w:val="24"/>
        </w:rPr>
        <w:t>Professional</w:t>
      </w:r>
      <w:r w:rsidRPr="008522B2">
        <w:rPr>
          <w:spacing w:val="1"/>
          <w:sz w:val="24"/>
          <w:szCs w:val="24"/>
        </w:rPr>
        <w:t xml:space="preserve"> </w:t>
      </w:r>
      <w:r w:rsidRPr="008522B2">
        <w:rPr>
          <w:sz w:val="24"/>
          <w:szCs w:val="24"/>
        </w:rPr>
        <w:t>development</w:t>
      </w:r>
      <w:r w:rsidRPr="008522B2">
        <w:rPr>
          <w:spacing w:val="1"/>
          <w:sz w:val="24"/>
          <w:szCs w:val="24"/>
        </w:rPr>
        <w:t xml:space="preserve"> </w:t>
      </w:r>
      <w:r w:rsidRPr="008522B2">
        <w:rPr>
          <w:sz w:val="24"/>
          <w:szCs w:val="24"/>
        </w:rPr>
        <w:t>modules</w:t>
      </w:r>
      <w:r w:rsidRPr="008522B2">
        <w:rPr>
          <w:spacing w:val="1"/>
          <w:sz w:val="24"/>
          <w:szCs w:val="24"/>
        </w:rPr>
        <w:t xml:space="preserve"> </w:t>
      </w:r>
      <w:r w:rsidRPr="008522B2">
        <w:rPr>
          <w:sz w:val="24"/>
          <w:szCs w:val="24"/>
        </w:rPr>
        <w:t>for</w:t>
      </w:r>
      <w:r w:rsidRPr="008522B2">
        <w:rPr>
          <w:spacing w:val="1"/>
          <w:sz w:val="24"/>
          <w:szCs w:val="24"/>
        </w:rPr>
        <w:t xml:space="preserve"> </w:t>
      </w:r>
      <w:r w:rsidRPr="008522B2">
        <w:rPr>
          <w:spacing w:val="-4"/>
          <w:sz w:val="24"/>
          <w:szCs w:val="24"/>
        </w:rPr>
        <w:t>CEUs</w:t>
      </w:r>
    </w:p>
    <w:p w14:paraId="780769AE" w14:textId="77777777" w:rsidR="008522B2" w:rsidRDefault="008522B2" w:rsidP="008522B2">
      <w:pPr>
        <w:spacing w:line="276" w:lineRule="auto"/>
        <w:ind w:right="3510"/>
        <w:rPr>
          <w:sz w:val="24"/>
          <w:szCs w:val="24"/>
        </w:rPr>
      </w:pPr>
    </w:p>
    <w:p w14:paraId="161794E8" w14:textId="77777777" w:rsidR="008522B2" w:rsidRPr="008522B2" w:rsidRDefault="008522B2" w:rsidP="008522B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22B2">
        <w:rPr>
          <w:rFonts w:ascii="Arial" w:hAnsi="Arial" w:cs="Arial"/>
          <w:b/>
          <w:bCs/>
          <w:color w:val="000000" w:themeColor="text1"/>
          <w:sz w:val="24"/>
          <w:szCs w:val="24"/>
        </w:rPr>
        <w:t>Testimonials</w:t>
      </w:r>
    </w:p>
    <w:p w14:paraId="0676AB3D" w14:textId="4069C6E6" w:rsidR="008522B2" w:rsidRDefault="008522B2" w:rsidP="008522B2">
      <w:pPr>
        <w:spacing w:before="152" w:line="242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487528448" behindDoc="1" locked="0" layoutInCell="1" allowOverlap="1" wp14:anchorId="2FF65C5A" wp14:editId="1CAC83FE">
            <wp:simplePos x="0" y="0"/>
            <wp:positionH relativeFrom="column">
              <wp:posOffset>4577155</wp:posOffset>
            </wp:positionH>
            <wp:positionV relativeFrom="paragraph">
              <wp:posOffset>53340</wp:posOffset>
            </wp:positionV>
            <wp:extent cx="1781381" cy="891474"/>
            <wp:effectExtent l="0" t="0" r="0" b="0"/>
            <wp:wrapTight wrapText="bothSides">
              <wp:wrapPolygon edited="0">
                <wp:start x="0" y="0"/>
                <wp:lineTo x="0" y="21246"/>
                <wp:lineTo x="21407" y="21246"/>
                <wp:lineTo x="21407" y="0"/>
                <wp:lineTo x="0" y="0"/>
              </wp:wrapPolygon>
            </wp:wrapTight>
            <wp:docPr id="367469087" name="Image 7" descr="Picture of a boy typing on a laptop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Picture of a boy typing on a laptop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381" cy="89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</w:rPr>
        <w:t xml:space="preserve">It has helped me become a better writer... I’ve been able to write better, ... not get lost, not get confused. </w:t>
      </w:r>
      <w:r>
        <w:rPr>
          <w:sz w:val="28"/>
        </w:rPr>
        <w:t xml:space="preserve">(student) </w:t>
      </w:r>
    </w:p>
    <w:p w14:paraId="21B853E3" w14:textId="1729BEDC" w:rsidR="008522B2" w:rsidRDefault="008522B2" w:rsidP="008522B2">
      <w:pPr>
        <w:spacing w:before="152" w:line="242" w:lineRule="auto"/>
        <w:rPr>
          <w:sz w:val="28"/>
        </w:rPr>
      </w:pPr>
      <w:r>
        <w:rPr>
          <w:i/>
          <w:sz w:val="28"/>
        </w:rPr>
        <w:t>I think all of the supports that come along with this tool are phenomenal</w:t>
      </w:r>
      <w:r>
        <w:rPr>
          <w:sz w:val="28"/>
        </w:rPr>
        <w:t>. (teacher)</w:t>
      </w:r>
    </w:p>
    <w:p w14:paraId="2269DAE4" w14:textId="77777777" w:rsidR="005F5A03" w:rsidRDefault="005F5A03" w:rsidP="005F5A03">
      <w:pPr>
        <w:rPr>
          <w:sz w:val="20"/>
          <w:szCs w:val="20"/>
        </w:rPr>
      </w:pPr>
    </w:p>
    <w:p w14:paraId="454EA1E6" w14:textId="194BF153" w:rsidR="005F5A03" w:rsidRDefault="005F5A03" w:rsidP="005F5A03">
      <w:pPr>
        <w:rPr>
          <w:sz w:val="20"/>
          <w:szCs w:val="20"/>
        </w:rPr>
      </w:pPr>
    </w:p>
    <w:p w14:paraId="62E1341C" w14:textId="092FD93E" w:rsidR="005F5A03" w:rsidRDefault="005F5A03" w:rsidP="005F5A03">
      <w:pPr>
        <w:rPr>
          <w:sz w:val="20"/>
          <w:szCs w:val="20"/>
        </w:rPr>
      </w:pPr>
    </w:p>
    <w:p w14:paraId="4B03A930" w14:textId="40BC0270" w:rsidR="008522B2" w:rsidRPr="005F5A03" w:rsidRDefault="005F5A03" w:rsidP="005F5A03">
      <w:pPr>
        <w:rPr>
          <w:sz w:val="20"/>
          <w:szCs w:val="20"/>
        </w:rPr>
      </w:pPr>
      <w:r w:rsidRPr="005F5A03">
        <w:rPr>
          <w:noProof/>
          <w:sz w:val="20"/>
          <w:szCs w:val="20"/>
        </w:rPr>
        <w:drawing>
          <wp:anchor distT="0" distB="0" distL="0" distR="0" simplePos="0" relativeHeight="487533568" behindDoc="1" locked="0" layoutInCell="1" allowOverlap="1" wp14:anchorId="293C4AE8" wp14:editId="3EF4EBD1">
            <wp:simplePos x="0" y="0"/>
            <wp:positionH relativeFrom="page">
              <wp:posOffset>5530215</wp:posOffset>
            </wp:positionH>
            <wp:positionV relativeFrom="paragraph">
              <wp:posOffset>65405</wp:posOffset>
            </wp:positionV>
            <wp:extent cx="663575" cy="704850"/>
            <wp:effectExtent l="0" t="0" r="0" b="6350"/>
            <wp:wrapTight wrapText="bothSides">
              <wp:wrapPolygon edited="0">
                <wp:start x="0" y="0"/>
                <wp:lineTo x="0" y="21405"/>
                <wp:lineTo x="21083" y="21405"/>
                <wp:lineTo x="21083" y="0"/>
                <wp:lineTo x="0" y="0"/>
              </wp:wrapPolygon>
            </wp:wrapTight>
            <wp:docPr id="1981336410" name="Image 11" descr="George Mason University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George Mason University logo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03">
        <w:rPr>
          <w:noProof/>
          <w:sz w:val="20"/>
          <w:szCs w:val="20"/>
        </w:rPr>
        <w:drawing>
          <wp:anchor distT="0" distB="0" distL="0" distR="0" simplePos="0" relativeHeight="487532544" behindDoc="1" locked="0" layoutInCell="1" allowOverlap="1" wp14:anchorId="521600FA" wp14:editId="54DA66C6">
            <wp:simplePos x="0" y="0"/>
            <wp:positionH relativeFrom="page">
              <wp:posOffset>6219190</wp:posOffset>
            </wp:positionH>
            <wp:positionV relativeFrom="paragraph">
              <wp:posOffset>64845</wp:posOffset>
            </wp:positionV>
            <wp:extent cx="995680" cy="711200"/>
            <wp:effectExtent l="0" t="0" r="0" b="0"/>
            <wp:wrapTight wrapText="bothSides">
              <wp:wrapPolygon edited="0">
                <wp:start x="9918" y="0"/>
                <wp:lineTo x="7439" y="2700"/>
                <wp:lineTo x="4959" y="6171"/>
                <wp:lineTo x="1102" y="7714"/>
                <wp:lineTo x="551" y="8486"/>
                <wp:lineTo x="827" y="20057"/>
                <wp:lineTo x="3031" y="21214"/>
                <wp:lineTo x="20112" y="21214"/>
                <wp:lineTo x="21214" y="8100"/>
                <wp:lineTo x="19837" y="7329"/>
                <wp:lineTo x="9367" y="6943"/>
                <wp:lineTo x="11296" y="1157"/>
                <wp:lineTo x="11296" y="0"/>
                <wp:lineTo x="9918" y="0"/>
              </wp:wrapPolygon>
            </wp:wrapTight>
            <wp:docPr id="278685285" name="Image 10" descr="George Mason University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George Mason University logo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2B2" w:rsidRPr="005F5A03">
        <w:rPr>
          <w:sz w:val="20"/>
          <w:szCs w:val="20"/>
        </w:rPr>
        <w:t>This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document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was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produced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under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U.S.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Department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of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Education,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Office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 xml:space="preserve">of Special Education Programs </w:t>
      </w:r>
      <w:r w:rsidR="008522B2" w:rsidRPr="005F5A03">
        <w:rPr>
          <w:b/>
          <w:sz w:val="20"/>
          <w:szCs w:val="20"/>
        </w:rPr>
        <w:t xml:space="preserve">No. H327S120011, No. H327S180004, </w:t>
      </w:r>
      <w:r w:rsidR="008522B2" w:rsidRPr="005F5A03">
        <w:rPr>
          <w:sz w:val="20"/>
          <w:szCs w:val="20"/>
        </w:rPr>
        <w:t xml:space="preserve">as well as </w:t>
      </w:r>
      <w:r w:rsidR="008522B2" w:rsidRPr="005F5A03">
        <w:rPr>
          <w:b/>
          <w:sz w:val="20"/>
          <w:szCs w:val="20"/>
        </w:rPr>
        <w:t>No.</w:t>
      </w:r>
      <w:r w:rsidR="008522B2" w:rsidRPr="005F5A03">
        <w:rPr>
          <w:b/>
          <w:spacing w:val="-10"/>
          <w:sz w:val="20"/>
          <w:szCs w:val="20"/>
        </w:rPr>
        <w:t xml:space="preserve"> </w:t>
      </w:r>
      <w:r w:rsidR="008522B2" w:rsidRPr="005F5A03">
        <w:rPr>
          <w:b/>
          <w:sz w:val="20"/>
          <w:szCs w:val="20"/>
        </w:rPr>
        <w:t>H327R230014.</w:t>
      </w:r>
      <w:r w:rsidR="008522B2" w:rsidRPr="005F5A03">
        <w:rPr>
          <w:b/>
          <w:spacing w:val="-9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The</w:t>
      </w:r>
      <w:r w:rsidR="008522B2" w:rsidRPr="005F5A03">
        <w:rPr>
          <w:spacing w:val="-9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views</w:t>
      </w:r>
      <w:r w:rsidR="008522B2" w:rsidRPr="005F5A03">
        <w:rPr>
          <w:spacing w:val="-9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expressed herein</w:t>
      </w:r>
      <w:r w:rsidR="008522B2" w:rsidRPr="005F5A03">
        <w:rPr>
          <w:spacing w:val="-9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do</w:t>
      </w:r>
      <w:r w:rsidR="008522B2" w:rsidRPr="005F5A03">
        <w:rPr>
          <w:spacing w:val="-9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not</w:t>
      </w:r>
      <w:r w:rsidR="008522B2" w:rsidRPr="005F5A03">
        <w:rPr>
          <w:spacing w:val="-9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necessarily</w:t>
      </w:r>
      <w:r w:rsidR="008522B2" w:rsidRPr="005F5A03">
        <w:rPr>
          <w:spacing w:val="-1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represent</w:t>
      </w:r>
      <w:r w:rsidR="008522B2" w:rsidRPr="005F5A03">
        <w:rPr>
          <w:spacing w:val="4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positions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or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policies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of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the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Department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of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Education.</w:t>
      </w:r>
      <w:r w:rsidR="008522B2" w:rsidRPr="005F5A03">
        <w:rPr>
          <w:spacing w:val="80"/>
          <w:w w:val="150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No</w:t>
      </w:r>
      <w:r w:rsidR="008522B2" w:rsidRPr="005F5A03">
        <w:rPr>
          <w:spacing w:val="74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official endorsement by</w:t>
      </w:r>
      <w:r w:rsidR="008522B2" w:rsidRPr="005F5A03">
        <w:rPr>
          <w:spacing w:val="-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the</w:t>
      </w:r>
      <w:r w:rsidR="008522B2" w:rsidRPr="005F5A03">
        <w:rPr>
          <w:spacing w:val="-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U.S.</w:t>
      </w:r>
      <w:r w:rsidR="008522B2" w:rsidRPr="005F5A03">
        <w:rPr>
          <w:spacing w:val="-1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Department</w:t>
      </w:r>
      <w:r w:rsidR="008522B2" w:rsidRPr="005F5A03">
        <w:rPr>
          <w:spacing w:val="-1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of</w:t>
      </w:r>
      <w:r w:rsidR="008522B2" w:rsidRPr="005F5A03">
        <w:rPr>
          <w:spacing w:val="-12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Education</w:t>
      </w:r>
      <w:r w:rsidR="008522B2" w:rsidRPr="005F5A03">
        <w:rPr>
          <w:spacing w:val="-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of</w:t>
      </w:r>
      <w:r w:rsidR="008522B2" w:rsidRPr="005F5A03">
        <w:rPr>
          <w:spacing w:val="-12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any</w:t>
      </w:r>
      <w:r w:rsidR="008522B2" w:rsidRPr="005F5A03">
        <w:rPr>
          <w:spacing w:val="-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product,</w:t>
      </w:r>
      <w:r w:rsidR="008522B2" w:rsidRPr="005F5A03">
        <w:rPr>
          <w:spacing w:val="-1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commodity,</w:t>
      </w:r>
      <w:r w:rsidR="008522B2" w:rsidRPr="005F5A03">
        <w:rPr>
          <w:spacing w:val="-1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service</w:t>
      </w:r>
      <w:r w:rsidR="008522B2" w:rsidRPr="005F5A03">
        <w:rPr>
          <w:spacing w:val="-1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or</w:t>
      </w:r>
      <w:r w:rsidR="008522B2" w:rsidRPr="005F5A03">
        <w:rPr>
          <w:spacing w:val="-9"/>
          <w:sz w:val="20"/>
          <w:szCs w:val="20"/>
        </w:rPr>
        <w:t xml:space="preserve"> </w:t>
      </w:r>
      <w:r w:rsidR="008522B2" w:rsidRPr="005F5A03">
        <w:rPr>
          <w:sz w:val="20"/>
          <w:szCs w:val="20"/>
        </w:rPr>
        <w:t>enterprise mentioned in this publication is intended or should be inferred.</w:t>
      </w:r>
    </w:p>
    <w:p w14:paraId="516E78A8" w14:textId="77777777" w:rsidR="008522B2" w:rsidRDefault="008522B2" w:rsidP="008522B2">
      <w:pPr>
        <w:spacing w:line="276" w:lineRule="auto"/>
        <w:ind w:right="3510"/>
        <w:rPr>
          <w:sz w:val="24"/>
          <w:szCs w:val="24"/>
        </w:rPr>
      </w:pPr>
    </w:p>
    <w:p w14:paraId="2A41E324" w14:textId="1135619F" w:rsidR="008522B2" w:rsidRPr="008522B2" w:rsidRDefault="008522B2" w:rsidP="008522B2">
      <w:pPr>
        <w:spacing w:line="276" w:lineRule="auto"/>
        <w:ind w:right="3510"/>
        <w:rPr>
          <w:sz w:val="24"/>
          <w:szCs w:val="24"/>
        </w:rPr>
      </w:pPr>
    </w:p>
    <w:p w14:paraId="74C2DA41" w14:textId="3C10E171" w:rsidR="00EE36B6" w:rsidRPr="00F54DDA" w:rsidRDefault="00F54DDA" w:rsidP="005F5A03">
      <w:pPr>
        <w:pStyle w:val="Heading1"/>
        <w:jc w:val="center"/>
      </w:pPr>
      <w:r>
        <w:br w:type="page"/>
      </w:r>
      <w:r w:rsidRPr="00F54DDA">
        <w:lastRenderedPageBreak/>
        <w:t>WEGO:</w:t>
      </w:r>
      <w:r w:rsidRPr="00F54DDA">
        <w:rPr>
          <w:spacing w:val="-1"/>
        </w:rPr>
        <w:t xml:space="preserve"> </w:t>
      </w:r>
      <w:r w:rsidRPr="00F54DDA">
        <w:rPr>
          <w:u w:val="single"/>
        </w:rPr>
        <w:t>W</w:t>
      </w:r>
      <w:r w:rsidRPr="00F54DDA">
        <w:t>riting</w:t>
      </w:r>
      <w:r w:rsidRPr="00F54DDA">
        <w:rPr>
          <w:spacing w:val="-6"/>
        </w:rPr>
        <w:t xml:space="preserve"> </w:t>
      </w:r>
      <w:r w:rsidRPr="00F54DDA">
        <w:rPr>
          <w:u w:val="single"/>
        </w:rPr>
        <w:t>E</w:t>
      </w:r>
      <w:r w:rsidRPr="00F54DDA">
        <w:t>fficiently</w:t>
      </w:r>
      <w:r w:rsidRPr="00F54DDA">
        <w:rPr>
          <w:spacing w:val="-5"/>
        </w:rPr>
        <w:t xml:space="preserve"> </w:t>
      </w:r>
      <w:r w:rsidRPr="00F54DDA">
        <w:t>with</w:t>
      </w:r>
      <w:r w:rsidRPr="00F54DDA">
        <w:rPr>
          <w:spacing w:val="-5"/>
        </w:rPr>
        <w:t xml:space="preserve"> </w:t>
      </w:r>
      <w:r w:rsidRPr="00F54DDA">
        <w:rPr>
          <w:u w:val="single"/>
        </w:rPr>
        <w:t>G</w:t>
      </w:r>
      <w:r w:rsidRPr="00F54DDA">
        <w:t>raphic</w:t>
      </w:r>
      <w:r w:rsidRPr="00F54DDA">
        <w:rPr>
          <w:spacing w:val="-2"/>
        </w:rPr>
        <w:t xml:space="preserve"> </w:t>
      </w:r>
      <w:r w:rsidRPr="00F54DDA">
        <w:rPr>
          <w:spacing w:val="-2"/>
          <w:u w:val="single"/>
        </w:rPr>
        <w:t>O</w:t>
      </w:r>
      <w:r w:rsidRPr="00F54DDA">
        <w:rPr>
          <w:spacing w:val="-2"/>
        </w:rPr>
        <w:t>rganizers</w:t>
      </w:r>
    </w:p>
    <w:p w14:paraId="723BF3C9" w14:textId="77777777" w:rsidR="00EE36B6" w:rsidRPr="005F5A03" w:rsidRDefault="00D61085" w:rsidP="005F5A03">
      <w:pPr>
        <w:pStyle w:val="Heading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5A03">
        <w:rPr>
          <w:rFonts w:ascii="Arial" w:hAnsi="Arial" w:cs="Arial"/>
          <w:color w:val="000000" w:themeColor="text1"/>
          <w:sz w:val="24"/>
          <w:szCs w:val="24"/>
        </w:rPr>
        <w:t xml:space="preserve">Selected </w:t>
      </w:r>
      <w:r w:rsidRPr="005F5A03">
        <w:rPr>
          <w:rFonts w:ascii="Arial" w:hAnsi="Arial" w:cs="Arial"/>
          <w:color w:val="000000" w:themeColor="text1"/>
          <w:spacing w:val="-2"/>
          <w:sz w:val="24"/>
          <w:szCs w:val="24"/>
        </w:rPr>
        <w:t>References</w:t>
      </w:r>
    </w:p>
    <w:p w14:paraId="01044FBF" w14:textId="77777777" w:rsidR="00EE36B6" w:rsidRPr="00F54DDA" w:rsidRDefault="00EE36B6" w:rsidP="00F54DDA">
      <w:pPr>
        <w:pStyle w:val="BodyText"/>
      </w:pPr>
    </w:p>
    <w:p w14:paraId="1D741141" w14:textId="77777777" w:rsidR="00EE36B6" w:rsidRPr="00F54DDA" w:rsidRDefault="00D61085" w:rsidP="005F5A03">
      <w:pPr>
        <w:pStyle w:val="BodyText"/>
      </w:pPr>
      <w:r w:rsidRPr="00F54DDA">
        <w:t>Mergen, R. L., Evmenova,</w:t>
      </w:r>
      <w:r w:rsidRPr="00F54DDA">
        <w:rPr>
          <w:spacing w:val="-7"/>
        </w:rPr>
        <w:t xml:space="preserve"> </w:t>
      </w:r>
      <w:r w:rsidRPr="00F54DDA">
        <w:t>A. S., Regan, K., Gafurov, B., &amp; Hutchison,</w:t>
      </w:r>
      <w:r w:rsidRPr="00F54DDA">
        <w:rPr>
          <w:spacing w:val="-7"/>
        </w:rPr>
        <w:t xml:space="preserve"> </w:t>
      </w:r>
      <w:r w:rsidRPr="00F54DDA">
        <w:t>A. (2024). Exploring persuasive</w:t>
      </w:r>
      <w:r w:rsidRPr="00F54DDA">
        <w:rPr>
          <w:spacing w:val="-8"/>
        </w:rPr>
        <w:t xml:space="preserve"> </w:t>
      </w:r>
      <w:r w:rsidRPr="00F54DDA">
        <w:t>writing</w:t>
      </w:r>
      <w:r w:rsidRPr="00F54DDA">
        <w:rPr>
          <w:spacing w:val="-3"/>
        </w:rPr>
        <w:t xml:space="preserve"> </w:t>
      </w:r>
      <w:r w:rsidRPr="00F54DDA">
        <w:t>outcomes</w:t>
      </w:r>
      <w:r w:rsidRPr="00F54DDA">
        <w:rPr>
          <w:spacing w:val="-1"/>
        </w:rPr>
        <w:t xml:space="preserve"> </w:t>
      </w:r>
      <w:r w:rsidRPr="00F54DDA">
        <w:t>using</w:t>
      </w:r>
      <w:r w:rsidRPr="00F54DDA">
        <w:rPr>
          <w:spacing w:val="-8"/>
        </w:rPr>
        <w:t xml:space="preserve"> </w:t>
      </w:r>
      <w:r w:rsidRPr="00F54DDA">
        <w:t>a</w:t>
      </w:r>
      <w:r w:rsidRPr="00F54DDA">
        <w:rPr>
          <w:spacing w:val="-3"/>
        </w:rPr>
        <w:t xml:space="preserve"> </w:t>
      </w:r>
      <w:r w:rsidRPr="00F54DDA">
        <w:t>technology-based</w:t>
      </w:r>
      <w:r w:rsidRPr="00F54DDA">
        <w:rPr>
          <w:spacing w:val="-3"/>
        </w:rPr>
        <w:t xml:space="preserve"> </w:t>
      </w:r>
      <w:r w:rsidRPr="00F54DDA">
        <w:t>graphic</w:t>
      </w:r>
      <w:r w:rsidRPr="00F54DDA">
        <w:rPr>
          <w:spacing w:val="-6"/>
        </w:rPr>
        <w:t xml:space="preserve"> </w:t>
      </w:r>
      <w:r w:rsidRPr="00F54DDA">
        <w:t>organizer for</w:t>
      </w:r>
      <w:r w:rsidRPr="00F54DDA">
        <w:rPr>
          <w:spacing w:val="-4"/>
        </w:rPr>
        <w:t xml:space="preserve"> </w:t>
      </w:r>
      <w:r w:rsidRPr="00F54DDA">
        <w:t>students</w:t>
      </w:r>
      <w:r w:rsidRPr="00F54DDA">
        <w:rPr>
          <w:spacing w:val="-6"/>
        </w:rPr>
        <w:t xml:space="preserve"> </w:t>
      </w:r>
      <w:r w:rsidRPr="00F54DDA">
        <w:t>served</w:t>
      </w:r>
      <w:r w:rsidRPr="00F54DDA">
        <w:rPr>
          <w:spacing w:val="-8"/>
        </w:rPr>
        <w:t xml:space="preserve"> </w:t>
      </w:r>
      <w:r w:rsidRPr="00F54DDA">
        <w:t>in</w:t>
      </w:r>
      <w:r w:rsidRPr="00F54DDA">
        <w:rPr>
          <w:spacing w:val="-3"/>
        </w:rPr>
        <w:t xml:space="preserve"> </w:t>
      </w:r>
      <w:r w:rsidRPr="00F54DDA">
        <w:t xml:space="preserve">an alternative special education program. </w:t>
      </w:r>
      <w:r w:rsidRPr="00F54DDA">
        <w:rPr>
          <w:i/>
        </w:rPr>
        <w:t>Behavior Disorders</w:t>
      </w:r>
      <w:r w:rsidRPr="00F54DDA">
        <w:t xml:space="preserve">. </w:t>
      </w:r>
      <w:hyperlink r:id="rId15">
        <w:r w:rsidRPr="00F54DDA">
          <w:rPr>
            <w:color w:val="0000FF"/>
            <w:spacing w:val="-2"/>
            <w:u w:val="single" w:color="0000FF"/>
          </w:rPr>
          <w:t>https://doi.org/10.1177/01987429241290238</w:t>
        </w:r>
      </w:hyperlink>
    </w:p>
    <w:p w14:paraId="08C6AD4E" w14:textId="77777777" w:rsidR="00EE36B6" w:rsidRPr="00F54DDA" w:rsidRDefault="00EE36B6" w:rsidP="005F5A03">
      <w:pPr>
        <w:pStyle w:val="BodyText"/>
      </w:pPr>
    </w:p>
    <w:p w14:paraId="48F33B47" w14:textId="77777777" w:rsidR="00EE36B6" w:rsidRPr="00F54DDA" w:rsidRDefault="00D61085" w:rsidP="005F5A03">
      <w:pPr>
        <w:pStyle w:val="BodyText"/>
      </w:pPr>
      <w:r w:rsidRPr="00F54DDA">
        <w:t>Hutchison,</w:t>
      </w:r>
      <w:r w:rsidRPr="00F54DDA">
        <w:rPr>
          <w:spacing w:val="-16"/>
        </w:rPr>
        <w:t xml:space="preserve"> </w:t>
      </w:r>
      <w:r w:rsidRPr="00F54DDA">
        <w:t>A.,</w:t>
      </w:r>
      <w:r w:rsidRPr="00F54DDA">
        <w:rPr>
          <w:spacing w:val="-4"/>
        </w:rPr>
        <w:t xml:space="preserve"> </w:t>
      </w:r>
      <w:r w:rsidRPr="00F54DDA">
        <w:t>Evmenova,</w:t>
      </w:r>
      <w:r w:rsidRPr="00F54DDA">
        <w:rPr>
          <w:spacing w:val="-16"/>
        </w:rPr>
        <w:t xml:space="preserve"> </w:t>
      </w:r>
      <w:r w:rsidRPr="00F54DDA">
        <w:t>A.</w:t>
      </w:r>
      <w:r w:rsidRPr="00F54DDA">
        <w:rPr>
          <w:spacing w:val="-2"/>
        </w:rPr>
        <w:t xml:space="preserve"> </w:t>
      </w:r>
      <w:r w:rsidRPr="00F54DDA">
        <w:t>S.,</w:t>
      </w:r>
      <w:r w:rsidRPr="00F54DDA">
        <w:rPr>
          <w:spacing w:val="-7"/>
        </w:rPr>
        <w:t xml:space="preserve"> </w:t>
      </w:r>
      <w:r w:rsidRPr="00F54DDA">
        <w:t>Regan,</w:t>
      </w:r>
      <w:r w:rsidRPr="00F54DDA">
        <w:rPr>
          <w:spacing w:val="-3"/>
        </w:rPr>
        <w:t xml:space="preserve"> </w:t>
      </w:r>
      <w:r w:rsidRPr="00F54DDA">
        <w:t>K.,</w:t>
      </w:r>
      <w:r w:rsidRPr="00F54DDA">
        <w:rPr>
          <w:spacing w:val="-3"/>
        </w:rPr>
        <w:t xml:space="preserve"> </w:t>
      </w:r>
      <w:r w:rsidRPr="00F54DDA">
        <w:t>&amp;</w:t>
      </w:r>
      <w:r w:rsidRPr="00F54DDA">
        <w:rPr>
          <w:spacing w:val="-7"/>
        </w:rPr>
        <w:t xml:space="preserve"> </w:t>
      </w:r>
      <w:r w:rsidRPr="00F54DDA">
        <w:t>Gafurov,</w:t>
      </w:r>
      <w:r w:rsidRPr="00F54DDA">
        <w:rPr>
          <w:spacing w:val="-7"/>
        </w:rPr>
        <w:t xml:space="preserve"> </w:t>
      </w:r>
      <w:r w:rsidRPr="00F54DDA">
        <w:t>B.</w:t>
      </w:r>
      <w:r w:rsidRPr="00F54DDA">
        <w:rPr>
          <w:spacing w:val="-7"/>
        </w:rPr>
        <w:t xml:space="preserve"> </w:t>
      </w:r>
      <w:r w:rsidRPr="00F54DDA">
        <w:t>(2024).</w:t>
      </w:r>
      <w:r w:rsidRPr="00F54DDA">
        <w:rPr>
          <w:spacing w:val="-7"/>
        </w:rPr>
        <w:t xml:space="preserve"> </w:t>
      </w:r>
      <w:r w:rsidRPr="00F54DDA">
        <w:t>Click,</w:t>
      </w:r>
      <w:r w:rsidRPr="00F54DDA">
        <w:rPr>
          <w:spacing w:val="-7"/>
        </w:rPr>
        <w:t xml:space="preserve"> </w:t>
      </w:r>
      <w:r w:rsidRPr="00F54DDA">
        <w:t>see,</w:t>
      </w:r>
      <w:r w:rsidRPr="00F54DDA">
        <w:rPr>
          <w:spacing w:val="-3"/>
        </w:rPr>
        <w:t xml:space="preserve"> </w:t>
      </w:r>
      <w:r w:rsidRPr="00F54DDA">
        <w:t>do:</w:t>
      </w:r>
      <w:r w:rsidRPr="00F54DDA">
        <w:rPr>
          <w:spacing w:val="-3"/>
        </w:rPr>
        <w:t xml:space="preserve"> </w:t>
      </w:r>
      <w:r w:rsidRPr="00F54DDA">
        <w:t>Using</w:t>
      </w:r>
      <w:r w:rsidRPr="00F54DDA">
        <w:rPr>
          <w:spacing w:val="-4"/>
        </w:rPr>
        <w:t xml:space="preserve"> </w:t>
      </w:r>
      <w:r w:rsidRPr="00F54DDA">
        <w:t xml:space="preserve">digital scaffolding to support persuasive writing instruction for emerging bilingual learners. </w:t>
      </w:r>
      <w:r w:rsidRPr="00F54DDA">
        <w:rPr>
          <w:i/>
        </w:rPr>
        <w:t>Reading Teacher</w:t>
      </w:r>
      <w:r w:rsidRPr="00F54DDA">
        <w:t xml:space="preserve">, </w:t>
      </w:r>
      <w:r w:rsidRPr="00F54DDA">
        <w:rPr>
          <w:i/>
        </w:rPr>
        <w:t>77</w:t>
      </w:r>
      <w:r w:rsidRPr="00F54DDA">
        <w:t xml:space="preserve">(6), 810-824. </w:t>
      </w:r>
      <w:hyperlink r:id="rId16">
        <w:r w:rsidRPr="00F54DDA">
          <w:rPr>
            <w:color w:val="0000FF"/>
            <w:u w:val="single" w:color="0000FF"/>
          </w:rPr>
          <w:t>http://doi.org/10.1002/trtr.2310</w:t>
        </w:r>
      </w:hyperlink>
    </w:p>
    <w:p w14:paraId="3635DBE3" w14:textId="77777777" w:rsidR="00EE36B6" w:rsidRPr="00F54DDA" w:rsidRDefault="00EE36B6" w:rsidP="005F5A03">
      <w:pPr>
        <w:pStyle w:val="BodyText"/>
      </w:pPr>
    </w:p>
    <w:p w14:paraId="4B416164" w14:textId="77777777" w:rsidR="00EE36B6" w:rsidRPr="00F54DDA" w:rsidRDefault="00D61085" w:rsidP="005F5A03">
      <w:pPr>
        <w:pStyle w:val="BodyText"/>
        <w:rPr>
          <w:i/>
        </w:rPr>
      </w:pPr>
      <w:r w:rsidRPr="00F54DDA">
        <w:t>Regan, K., Evmenova,</w:t>
      </w:r>
      <w:r w:rsidRPr="00F54DDA">
        <w:rPr>
          <w:spacing w:val="-6"/>
        </w:rPr>
        <w:t xml:space="preserve"> </w:t>
      </w:r>
      <w:r w:rsidRPr="00F54DDA">
        <w:t xml:space="preserve">A. S., Mergen, R., </w:t>
      </w:r>
      <w:proofErr w:type="spellStart"/>
      <w:r w:rsidRPr="00F54DDA">
        <w:t>Verbiest</w:t>
      </w:r>
      <w:proofErr w:type="spellEnd"/>
      <w:r w:rsidRPr="00F54DDA">
        <w:t>, C., Hutchison,</w:t>
      </w:r>
      <w:r w:rsidRPr="00F54DDA">
        <w:rPr>
          <w:spacing w:val="-6"/>
        </w:rPr>
        <w:t xml:space="preserve"> </w:t>
      </w:r>
      <w:r w:rsidRPr="00F54DDA">
        <w:t xml:space="preserve">A., </w:t>
      </w:r>
      <w:proofErr w:type="spellStart"/>
      <w:r w:rsidRPr="00F54DDA">
        <w:t>Murnan</w:t>
      </w:r>
      <w:proofErr w:type="spellEnd"/>
      <w:r w:rsidRPr="00F54DDA">
        <w:t>, R., Field, S., &amp; Gafurov</w:t>
      </w:r>
      <w:r w:rsidRPr="00F54DDA">
        <w:rPr>
          <w:spacing w:val="-6"/>
        </w:rPr>
        <w:t xml:space="preserve"> </w:t>
      </w:r>
      <w:r w:rsidRPr="00F54DDA">
        <w:t>B.</w:t>
      </w:r>
      <w:r w:rsidRPr="00F54DDA">
        <w:rPr>
          <w:spacing w:val="-3"/>
        </w:rPr>
        <w:t xml:space="preserve"> </w:t>
      </w:r>
      <w:r w:rsidRPr="00F54DDA">
        <w:t>(2023).</w:t>
      </w:r>
      <w:r w:rsidRPr="00F54DDA">
        <w:rPr>
          <w:spacing w:val="-3"/>
        </w:rPr>
        <w:t xml:space="preserve"> </w:t>
      </w:r>
      <w:r w:rsidRPr="00F54DDA">
        <w:t>Exploring</w:t>
      </w:r>
      <w:r w:rsidRPr="00F54DDA">
        <w:rPr>
          <w:spacing w:val="-8"/>
        </w:rPr>
        <w:t xml:space="preserve"> </w:t>
      </w:r>
      <w:r w:rsidRPr="00F54DDA">
        <w:t>the</w:t>
      </w:r>
      <w:r w:rsidRPr="00F54DDA">
        <w:rPr>
          <w:spacing w:val="-8"/>
        </w:rPr>
        <w:t xml:space="preserve"> </w:t>
      </w:r>
      <w:r w:rsidRPr="00F54DDA">
        <w:t>feasibility</w:t>
      </w:r>
      <w:r w:rsidRPr="00F54DDA">
        <w:rPr>
          <w:spacing w:val="-6"/>
        </w:rPr>
        <w:t xml:space="preserve"> </w:t>
      </w:r>
      <w:r w:rsidRPr="00F54DDA">
        <w:t>of</w:t>
      </w:r>
      <w:r w:rsidRPr="00F54DDA">
        <w:rPr>
          <w:spacing w:val="-7"/>
        </w:rPr>
        <w:t xml:space="preserve"> </w:t>
      </w:r>
      <w:r w:rsidRPr="00F54DDA">
        <w:t>virtual</w:t>
      </w:r>
      <w:r w:rsidRPr="00F54DDA">
        <w:rPr>
          <w:spacing w:val="-1"/>
        </w:rPr>
        <w:t xml:space="preserve"> </w:t>
      </w:r>
      <w:r w:rsidRPr="00F54DDA">
        <w:t>professional</w:t>
      </w:r>
      <w:r w:rsidRPr="00F54DDA">
        <w:rPr>
          <w:spacing w:val="-1"/>
        </w:rPr>
        <w:t xml:space="preserve"> </w:t>
      </w:r>
      <w:r w:rsidRPr="00F54DDA">
        <w:t>development</w:t>
      </w:r>
      <w:r w:rsidRPr="00F54DDA">
        <w:rPr>
          <w:spacing w:val="-3"/>
        </w:rPr>
        <w:t xml:space="preserve"> </w:t>
      </w:r>
      <w:r w:rsidRPr="00F54DDA">
        <w:t>to</w:t>
      </w:r>
      <w:r w:rsidRPr="00F54DDA">
        <w:rPr>
          <w:spacing w:val="-3"/>
        </w:rPr>
        <w:t xml:space="preserve"> </w:t>
      </w:r>
      <w:r w:rsidRPr="00F54DDA">
        <w:t>support</w:t>
      </w:r>
      <w:r w:rsidRPr="00F54DDA">
        <w:rPr>
          <w:spacing w:val="-3"/>
        </w:rPr>
        <w:t xml:space="preserve"> </w:t>
      </w:r>
      <w:r w:rsidRPr="00F54DDA">
        <w:t>teachers</w:t>
      </w:r>
      <w:r w:rsidRPr="00F54DDA">
        <w:rPr>
          <w:spacing w:val="-6"/>
        </w:rPr>
        <w:t xml:space="preserve"> </w:t>
      </w:r>
      <w:r w:rsidRPr="00F54DDA">
        <w:t xml:space="preserve">in making data-based decisions for improving student writing. </w:t>
      </w:r>
      <w:r w:rsidRPr="00F54DDA">
        <w:rPr>
          <w:i/>
        </w:rPr>
        <w:t>Learning Disabilities Research &amp;</w:t>
      </w:r>
    </w:p>
    <w:p w14:paraId="26420F93" w14:textId="77777777" w:rsidR="00EE36B6" w:rsidRPr="00F54DDA" w:rsidRDefault="00D61085" w:rsidP="005F5A03">
      <w:pPr>
        <w:pStyle w:val="BodyText"/>
      </w:pPr>
      <w:r w:rsidRPr="00F54DDA">
        <w:rPr>
          <w:i/>
        </w:rPr>
        <w:t>Practice</w:t>
      </w:r>
      <w:r w:rsidRPr="00F54DDA">
        <w:t>,</w:t>
      </w:r>
      <w:r w:rsidRPr="00F54DDA">
        <w:rPr>
          <w:spacing w:val="-5"/>
        </w:rPr>
        <w:t xml:space="preserve"> </w:t>
      </w:r>
      <w:r w:rsidRPr="00F54DDA">
        <w:rPr>
          <w:i/>
        </w:rPr>
        <w:t>38</w:t>
      </w:r>
      <w:r w:rsidRPr="00F54DDA">
        <w:t>(1),</w:t>
      </w:r>
      <w:r w:rsidRPr="00F54DDA">
        <w:rPr>
          <w:spacing w:val="-5"/>
        </w:rPr>
        <w:t xml:space="preserve"> </w:t>
      </w:r>
      <w:r w:rsidRPr="00F54DDA">
        <w:t>40-56.</w:t>
      </w:r>
      <w:r w:rsidRPr="00F54DDA">
        <w:rPr>
          <w:spacing w:val="-4"/>
        </w:rPr>
        <w:t xml:space="preserve"> </w:t>
      </w:r>
      <w:hyperlink r:id="rId17">
        <w:r w:rsidRPr="00F54DDA">
          <w:rPr>
            <w:color w:val="0000FF"/>
            <w:spacing w:val="-2"/>
            <w:u w:val="single" w:color="0000FF"/>
          </w:rPr>
          <w:t>https://doi.org/10.1111/ldrp.12301</w:t>
        </w:r>
      </w:hyperlink>
    </w:p>
    <w:p w14:paraId="4F5C3080" w14:textId="77777777" w:rsidR="00EE36B6" w:rsidRPr="00F54DDA" w:rsidRDefault="00EE36B6" w:rsidP="005F5A03">
      <w:pPr>
        <w:pStyle w:val="BodyText"/>
      </w:pPr>
    </w:p>
    <w:p w14:paraId="1EBD7DE3" w14:textId="77777777" w:rsidR="00EE36B6" w:rsidRPr="00F54DDA" w:rsidRDefault="00D61085" w:rsidP="005F5A03">
      <w:pPr>
        <w:pStyle w:val="BodyText"/>
      </w:pPr>
      <w:r w:rsidRPr="00F54DDA">
        <w:t>Day,</w:t>
      </w:r>
      <w:r w:rsidRPr="00F54DDA">
        <w:rPr>
          <w:spacing w:val="-7"/>
        </w:rPr>
        <w:t xml:space="preserve"> </w:t>
      </w:r>
      <w:r w:rsidRPr="00F54DDA">
        <w:t>J.,</w:t>
      </w:r>
      <w:r w:rsidRPr="00F54DDA">
        <w:rPr>
          <w:spacing w:val="-7"/>
        </w:rPr>
        <w:t xml:space="preserve"> </w:t>
      </w:r>
      <w:r w:rsidRPr="00F54DDA">
        <w:t>Regan,</w:t>
      </w:r>
      <w:r w:rsidRPr="00F54DDA">
        <w:rPr>
          <w:spacing w:val="-2"/>
        </w:rPr>
        <w:t xml:space="preserve"> </w:t>
      </w:r>
      <w:r w:rsidRPr="00F54DDA">
        <w:t>K.,</w:t>
      </w:r>
      <w:r w:rsidRPr="00F54DDA">
        <w:rPr>
          <w:spacing w:val="-2"/>
        </w:rPr>
        <w:t xml:space="preserve"> </w:t>
      </w:r>
      <w:r w:rsidRPr="00F54DDA">
        <w:t>Evmenova,</w:t>
      </w:r>
      <w:r w:rsidRPr="00F54DDA">
        <w:rPr>
          <w:spacing w:val="-16"/>
        </w:rPr>
        <w:t xml:space="preserve"> </w:t>
      </w:r>
      <w:r w:rsidRPr="00F54DDA">
        <w:t>A.</w:t>
      </w:r>
      <w:r w:rsidRPr="00F54DDA">
        <w:rPr>
          <w:spacing w:val="-7"/>
        </w:rPr>
        <w:t xml:space="preserve"> </w:t>
      </w:r>
      <w:r w:rsidRPr="00F54DDA">
        <w:t>S.,</w:t>
      </w:r>
      <w:r w:rsidRPr="00F54DDA">
        <w:rPr>
          <w:spacing w:val="-8"/>
        </w:rPr>
        <w:t xml:space="preserve"> </w:t>
      </w:r>
      <w:proofErr w:type="spellStart"/>
      <w:r w:rsidRPr="00F54DDA">
        <w:t>Verbiest</w:t>
      </w:r>
      <w:proofErr w:type="spellEnd"/>
      <w:r w:rsidRPr="00F54DDA">
        <w:t>,</w:t>
      </w:r>
      <w:r w:rsidRPr="00F54DDA">
        <w:rPr>
          <w:spacing w:val="-7"/>
        </w:rPr>
        <w:t xml:space="preserve"> </w:t>
      </w:r>
      <w:r w:rsidRPr="00F54DDA">
        <w:t>C.,</w:t>
      </w:r>
      <w:r w:rsidRPr="00F54DDA">
        <w:rPr>
          <w:spacing w:val="-7"/>
        </w:rPr>
        <w:t xml:space="preserve"> </w:t>
      </w:r>
      <w:r w:rsidRPr="00F54DDA">
        <w:t>Hutchison,</w:t>
      </w:r>
      <w:r w:rsidRPr="00F54DDA">
        <w:rPr>
          <w:spacing w:val="-15"/>
        </w:rPr>
        <w:t xml:space="preserve"> </w:t>
      </w:r>
      <w:r w:rsidRPr="00F54DDA">
        <w:t>A.,</w:t>
      </w:r>
      <w:r w:rsidRPr="00F54DDA">
        <w:rPr>
          <w:spacing w:val="-7"/>
        </w:rPr>
        <w:t xml:space="preserve"> </w:t>
      </w:r>
      <w:r w:rsidRPr="00F54DDA">
        <w:t>&amp;</w:t>
      </w:r>
      <w:r w:rsidRPr="00F54DDA">
        <w:rPr>
          <w:spacing w:val="-3"/>
        </w:rPr>
        <w:t xml:space="preserve"> </w:t>
      </w:r>
      <w:r w:rsidRPr="00F54DDA">
        <w:t>Gafurov,</w:t>
      </w:r>
      <w:r w:rsidRPr="00F54DDA">
        <w:rPr>
          <w:spacing w:val="-2"/>
        </w:rPr>
        <w:t xml:space="preserve"> </w:t>
      </w:r>
      <w:r w:rsidRPr="00F54DDA">
        <w:t>B.</w:t>
      </w:r>
      <w:r w:rsidRPr="00F54DDA">
        <w:rPr>
          <w:spacing w:val="-8"/>
        </w:rPr>
        <w:t xml:space="preserve"> </w:t>
      </w:r>
      <w:r w:rsidRPr="00F54DDA">
        <w:t>(2022).</w:t>
      </w:r>
      <w:r w:rsidRPr="00F54DDA">
        <w:rPr>
          <w:spacing w:val="-10"/>
        </w:rPr>
        <w:t xml:space="preserve"> </w:t>
      </w:r>
      <w:r w:rsidRPr="00F54DDA">
        <w:t>The</w:t>
      </w:r>
      <w:r w:rsidRPr="00F54DDA">
        <w:rPr>
          <w:spacing w:val="-9"/>
        </w:rPr>
        <w:t xml:space="preserve"> </w:t>
      </w:r>
      <w:r w:rsidRPr="00F54DDA">
        <w:t xml:space="preserve">resilience of students and teachers using a virtual writing intervention during COVID-19. </w:t>
      </w:r>
      <w:r w:rsidRPr="00F54DDA">
        <w:rPr>
          <w:i/>
        </w:rPr>
        <w:t>Reading &amp; Writing Quarterly</w:t>
      </w:r>
      <w:r w:rsidRPr="00F54DDA">
        <w:t xml:space="preserve">, </w:t>
      </w:r>
      <w:r w:rsidRPr="00F54DDA">
        <w:rPr>
          <w:i/>
        </w:rPr>
        <w:t>39</w:t>
      </w:r>
      <w:r w:rsidRPr="00F54DDA">
        <w:t xml:space="preserve">(5), 390-412. </w:t>
      </w:r>
      <w:hyperlink r:id="rId18">
        <w:r w:rsidRPr="00F54DDA">
          <w:rPr>
            <w:color w:val="0000FF"/>
            <w:u w:val="single" w:color="0000FF"/>
          </w:rPr>
          <w:t>https://doi.org/10.1080/10573569.2022.2124562</w:t>
        </w:r>
      </w:hyperlink>
    </w:p>
    <w:p w14:paraId="44054E64" w14:textId="77777777" w:rsidR="00F54DDA" w:rsidRDefault="00F54DDA" w:rsidP="005F5A03">
      <w:pPr>
        <w:pStyle w:val="BodyText"/>
      </w:pPr>
    </w:p>
    <w:p w14:paraId="669329B5" w14:textId="2B0A44FC" w:rsidR="00EE36B6" w:rsidRPr="00F54DDA" w:rsidRDefault="00D61085" w:rsidP="005F5A03">
      <w:pPr>
        <w:pStyle w:val="BodyText"/>
      </w:pPr>
      <w:r w:rsidRPr="00F54DDA">
        <w:t>Brady,</w:t>
      </w:r>
      <w:r w:rsidRPr="00F54DDA">
        <w:rPr>
          <w:spacing w:val="-6"/>
        </w:rPr>
        <w:t xml:space="preserve"> </w:t>
      </w:r>
      <w:r w:rsidRPr="00F54DDA">
        <w:t>K.</w:t>
      </w:r>
      <w:r w:rsidRPr="00F54DDA">
        <w:rPr>
          <w:spacing w:val="-6"/>
        </w:rPr>
        <w:t xml:space="preserve"> </w:t>
      </w:r>
      <w:r w:rsidRPr="00F54DDA">
        <w:t>K.,</w:t>
      </w:r>
      <w:r w:rsidRPr="00F54DDA">
        <w:rPr>
          <w:spacing w:val="-6"/>
        </w:rPr>
        <w:t xml:space="preserve"> </w:t>
      </w:r>
      <w:r w:rsidRPr="00F54DDA">
        <w:t>Evmenova,</w:t>
      </w:r>
      <w:r w:rsidRPr="00F54DDA">
        <w:rPr>
          <w:spacing w:val="-16"/>
        </w:rPr>
        <w:t xml:space="preserve"> </w:t>
      </w:r>
      <w:r w:rsidRPr="00F54DDA">
        <w:t>A.</w:t>
      </w:r>
      <w:r w:rsidRPr="00F54DDA">
        <w:rPr>
          <w:spacing w:val="-1"/>
        </w:rPr>
        <w:t xml:space="preserve"> </w:t>
      </w:r>
      <w:r w:rsidRPr="00F54DDA">
        <w:t>S.,</w:t>
      </w:r>
      <w:r w:rsidRPr="00F54DDA">
        <w:rPr>
          <w:spacing w:val="-1"/>
        </w:rPr>
        <w:t xml:space="preserve"> </w:t>
      </w:r>
      <w:r w:rsidRPr="00F54DDA">
        <w:t>Regan,</w:t>
      </w:r>
      <w:r w:rsidRPr="00F54DDA">
        <w:rPr>
          <w:spacing w:val="-6"/>
        </w:rPr>
        <w:t xml:space="preserve"> </w:t>
      </w:r>
      <w:r w:rsidRPr="00F54DDA">
        <w:t>K.,</w:t>
      </w:r>
      <w:r w:rsidRPr="00F54DDA">
        <w:rPr>
          <w:spacing w:val="-16"/>
        </w:rPr>
        <w:t xml:space="preserve"> </w:t>
      </w:r>
      <w:r w:rsidRPr="00F54DDA">
        <w:t>Ainsworth,</w:t>
      </w:r>
      <w:r w:rsidRPr="00F54DDA">
        <w:rPr>
          <w:spacing w:val="-5"/>
        </w:rPr>
        <w:t xml:space="preserve"> </w:t>
      </w:r>
      <w:r w:rsidRPr="00F54DDA">
        <w:t>M.,</w:t>
      </w:r>
      <w:r w:rsidRPr="00F54DDA">
        <w:rPr>
          <w:spacing w:val="-6"/>
        </w:rPr>
        <w:t xml:space="preserve"> </w:t>
      </w:r>
      <w:r w:rsidRPr="00F54DDA">
        <w:t>&amp;</w:t>
      </w:r>
      <w:r w:rsidRPr="00F54DDA">
        <w:rPr>
          <w:spacing w:val="-2"/>
        </w:rPr>
        <w:t xml:space="preserve"> </w:t>
      </w:r>
      <w:r w:rsidRPr="00F54DDA">
        <w:t>Gafurov,</w:t>
      </w:r>
      <w:r w:rsidRPr="00F54DDA">
        <w:rPr>
          <w:spacing w:val="-6"/>
        </w:rPr>
        <w:t xml:space="preserve"> </w:t>
      </w:r>
      <w:r w:rsidRPr="00F54DDA">
        <w:t>B.</w:t>
      </w:r>
      <w:r w:rsidRPr="00F54DDA">
        <w:rPr>
          <w:spacing w:val="-6"/>
        </w:rPr>
        <w:t xml:space="preserve"> </w:t>
      </w:r>
      <w:r w:rsidRPr="00F54DDA">
        <w:t>(2022).</w:t>
      </w:r>
      <w:r w:rsidRPr="00F54DDA">
        <w:rPr>
          <w:spacing w:val="-6"/>
        </w:rPr>
        <w:t xml:space="preserve"> </w:t>
      </w:r>
      <w:r w:rsidRPr="00F54DDA">
        <w:t>Using</w:t>
      </w:r>
      <w:r w:rsidRPr="00F54DDA">
        <w:rPr>
          <w:spacing w:val="-2"/>
        </w:rPr>
        <w:t xml:space="preserve"> </w:t>
      </w:r>
      <w:r w:rsidRPr="00F54DDA">
        <w:t>a</w:t>
      </w:r>
      <w:r w:rsidRPr="00F54DDA">
        <w:rPr>
          <w:spacing w:val="-7"/>
        </w:rPr>
        <w:t xml:space="preserve"> </w:t>
      </w:r>
      <w:r w:rsidRPr="00F54DDA">
        <w:t>technology- based graphic organizer instruction to improve the planning and persuasive paragraph writing of</w:t>
      </w:r>
    </w:p>
    <w:p w14:paraId="36B3E018" w14:textId="77777777" w:rsidR="00EE36B6" w:rsidRPr="00F54DDA" w:rsidRDefault="00D61085" w:rsidP="005F5A03">
      <w:r w:rsidRPr="00F54DDA">
        <w:t>students</w:t>
      </w:r>
      <w:r w:rsidRPr="00F54DDA">
        <w:rPr>
          <w:spacing w:val="-3"/>
        </w:rPr>
        <w:t xml:space="preserve"> </w:t>
      </w:r>
      <w:r w:rsidRPr="00F54DDA">
        <w:t>with</w:t>
      </w:r>
      <w:r w:rsidRPr="00F54DDA">
        <w:rPr>
          <w:spacing w:val="-9"/>
        </w:rPr>
        <w:t xml:space="preserve"> </w:t>
      </w:r>
      <w:r w:rsidRPr="00F54DDA">
        <w:t>complex</w:t>
      </w:r>
      <w:r w:rsidRPr="00F54DDA">
        <w:rPr>
          <w:spacing w:val="-7"/>
        </w:rPr>
        <w:t xml:space="preserve"> </w:t>
      </w:r>
      <w:r w:rsidRPr="00F54DDA">
        <w:t>intellectual</w:t>
      </w:r>
      <w:r w:rsidRPr="00F54DDA">
        <w:rPr>
          <w:spacing w:val="-2"/>
        </w:rPr>
        <w:t xml:space="preserve"> </w:t>
      </w:r>
      <w:r w:rsidRPr="00F54DDA">
        <w:t xml:space="preserve">profile. </w:t>
      </w:r>
      <w:r w:rsidRPr="00F54DDA">
        <w:rPr>
          <w:i/>
        </w:rPr>
        <w:t>Journal</w:t>
      </w:r>
      <w:r w:rsidRPr="00F54DDA">
        <w:rPr>
          <w:i/>
          <w:spacing w:val="-2"/>
        </w:rPr>
        <w:t xml:space="preserve"> </w:t>
      </w:r>
      <w:r w:rsidRPr="00F54DDA">
        <w:rPr>
          <w:i/>
        </w:rPr>
        <w:t>of</w:t>
      </w:r>
      <w:r w:rsidRPr="00F54DDA">
        <w:rPr>
          <w:i/>
          <w:spacing w:val="-4"/>
        </w:rPr>
        <w:t xml:space="preserve"> </w:t>
      </w:r>
      <w:r w:rsidRPr="00F54DDA">
        <w:rPr>
          <w:i/>
        </w:rPr>
        <w:t>Special</w:t>
      </w:r>
      <w:r w:rsidRPr="00F54DDA">
        <w:rPr>
          <w:i/>
          <w:spacing w:val="-6"/>
        </w:rPr>
        <w:t xml:space="preserve"> </w:t>
      </w:r>
      <w:r w:rsidRPr="00F54DDA">
        <w:rPr>
          <w:i/>
        </w:rPr>
        <w:t>Education</w:t>
      </w:r>
      <w:r w:rsidRPr="00F54DDA">
        <w:t>,</w:t>
      </w:r>
      <w:r w:rsidRPr="00F54DDA">
        <w:rPr>
          <w:spacing w:val="-4"/>
        </w:rPr>
        <w:t xml:space="preserve"> </w:t>
      </w:r>
      <w:r w:rsidRPr="00F54DDA">
        <w:rPr>
          <w:i/>
        </w:rPr>
        <w:t>55</w:t>
      </w:r>
      <w:r w:rsidRPr="00F54DDA">
        <w:t>(4).</w:t>
      </w:r>
      <w:r w:rsidRPr="00F54DDA">
        <w:rPr>
          <w:spacing w:val="-8"/>
        </w:rPr>
        <w:t xml:space="preserve"> </w:t>
      </w:r>
      <w:r w:rsidRPr="00F54DDA">
        <w:t xml:space="preserve">222-233. </w:t>
      </w:r>
      <w:hyperlink r:id="rId19">
        <w:r w:rsidRPr="00F54DDA">
          <w:rPr>
            <w:color w:val="0000FF"/>
            <w:spacing w:val="-2"/>
            <w:u w:val="single" w:color="0000FF"/>
          </w:rPr>
          <w:t>https://doi.org/10.1177/00224669211008256</w:t>
        </w:r>
      </w:hyperlink>
    </w:p>
    <w:p w14:paraId="17F3FEFB" w14:textId="77777777" w:rsidR="00F54DDA" w:rsidRDefault="00F54DDA" w:rsidP="005F5A03">
      <w:pPr>
        <w:pStyle w:val="BodyText"/>
      </w:pPr>
    </w:p>
    <w:p w14:paraId="2DA8BC4E" w14:textId="1A9D19D0" w:rsidR="00EE36B6" w:rsidRPr="00F54DDA" w:rsidRDefault="00D61085" w:rsidP="005F5A03">
      <w:pPr>
        <w:pStyle w:val="BodyText"/>
      </w:pPr>
      <w:r w:rsidRPr="00F54DDA">
        <w:t>Regan,</w:t>
      </w:r>
      <w:r w:rsidRPr="00F54DDA">
        <w:rPr>
          <w:spacing w:val="-12"/>
        </w:rPr>
        <w:t xml:space="preserve"> </w:t>
      </w:r>
      <w:r w:rsidRPr="00F54DDA">
        <w:t>K.,</w:t>
      </w:r>
      <w:r w:rsidRPr="00F54DDA">
        <w:rPr>
          <w:spacing w:val="-8"/>
        </w:rPr>
        <w:t xml:space="preserve"> </w:t>
      </w:r>
      <w:r w:rsidRPr="00F54DDA">
        <w:t>Evmenova,</w:t>
      </w:r>
      <w:r w:rsidRPr="00F54DDA">
        <w:rPr>
          <w:spacing w:val="-16"/>
        </w:rPr>
        <w:t xml:space="preserve"> </w:t>
      </w:r>
      <w:r w:rsidRPr="00F54DDA">
        <w:t>A.</w:t>
      </w:r>
      <w:r w:rsidRPr="00F54DDA">
        <w:rPr>
          <w:spacing w:val="-8"/>
        </w:rPr>
        <w:t xml:space="preserve"> </w:t>
      </w:r>
      <w:r w:rsidRPr="00F54DDA">
        <w:t>S.,</w:t>
      </w:r>
      <w:r w:rsidRPr="00F54DDA">
        <w:rPr>
          <w:spacing w:val="-8"/>
        </w:rPr>
        <w:t xml:space="preserve"> </w:t>
      </w:r>
      <w:r w:rsidRPr="00F54DDA">
        <w:t>Hutchison,</w:t>
      </w:r>
      <w:r w:rsidRPr="00F54DDA">
        <w:rPr>
          <w:spacing w:val="-16"/>
        </w:rPr>
        <w:t xml:space="preserve"> </w:t>
      </w:r>
      <w:r w:rsidRPr="00F54DDA">
        <w:t>A.,</w:t>
      </w:r>
      <w:r w:rsidRPr="00F54DDA">
        <w:rPr>
          <w:spacing w:val="-3"/>
        </w:rPr>
        <w:t xml:space="preserve"> </w:t>
      </w:r>
      <w:r w:rsidRPr="00F54DDA">
        <w:t>Day,</w:t>
      </w:r>
      <w:r w:rsidRPr="00F54DDA">
        <w:rPr>
          <w:spacing w:val="-8"/>
        </w:rPr>
        <w:t xml:space="preserve"> </w:t>
      </w:r>
      <w:r w:rsidRPr="00F54DDA">
        <w:t>J., Stephens,</w:t>
      </w:r>
      <w:r w:rsidRPr="00F54DDA">
        <w:rPr>
          <w:spacing w:val="-8"/>
        </w:rPr>
        <w:t xml:space="preserve"> </w:t>
      </w:r>
      <w:r w:rsidRPr="00F54DDA">
        <w:t>M.,</w:t>
      </w:r>
      <w:r w:rsidRPr="00F54DDA">
        <w:rPr>
          <w:spacing w:val="-4"/>
        </w:rPr>
        <w:t xml:space="preserve"> </w:t>
      </w:r>
      <w:proofErr w:type="spellStart"/>
      <w:r w:rsidRPr="00F54DDA">
        <w:t>Verbiest</w:t>
      </w:r>
      <w:proofErr w:type="spellEnd"/>
      <w:r w:rsidRPr="00F54DDA">
        <w:t>,</w:t>
      </w:r>
      <w:r w:rsidRPr="00F54DDA">
        <w:rPr>
          <w:spacing w:val="-8"/>
        </w:rPr>
        <w:t xml:space="preserve"> </w:t>
      </w:r>
      <w:r w:rsidRPr="00F54DDA">
        <w:t>C.,</w:t>
      </w:r>
      <w:r w:rsidRPr="00F54DDA">
        <w:rPr>
          <w:spacing w:val="-4"/>
        </w:rPr>
        <w:t xml:space="preserve"> </w:t>
      </w:r>
      <w:r w:rsidRPr="00F54DDA">
        <w:t>&amp;</w:t>
      </w:r>
      <w:r w:rsidRPr="00F54DDA">
        <w:rPr>
          <w:spacing w:val="-8"/>
        </w:rPr>
        <w:t xml:space="preserve"> </w:t>
      </w:r>
      <w:proofErr w:type="spellStart"/>
      <w:r w:rsidRPr="00F54DDA">
        <w:t>Gufarov</w:t>
      </w:r>
      <w:proofErr w:type="spellEnd"/>
      <w:r w:rsidRPr="00F54DDA">
        <w:t>,</w:t>
      </w:r>
      <w:r w:rsidRPr="00F54DDA">
        <w:rPr>
          <w:spacing w:val="-8"/>
        </w:rPr>
        <w:t xml:space="preserve"> </w:t>
      </w:r>
      <w:r w:rsidRPr="00F54DDA">
        <w:t>B.</w:t>
      </w:r>
      <w:r w:rsidRPr="00F54DDA">
        <w:rPr>
          <w:spacing w:val="-4"/>
        </w:rPr>
        <w:t xml:space="preserve"> </w:t>
      </w:r>
      <w:r w:rsidRPr="00F54DDA">
        <w:t>(2021). Steps for success: Making instructional decisions for students’</w:t>
      </w:r>
      <w:r w:rsidRPr="00F54DDA">
        <w:rPr>
          <w:spacing w:val="-2"/>
        </w:rPr>
        <w:t xml:space="preserve"> </w:t>
      </w:r>
      <w:r w:rsidRPr="00F54DDA">
        <w:t>essay writing.</w:t>
      </w:r>
      <w:r w:rsidRPr="00F54DDA">
        <w:rPr>
          <w:spacing w:val="25"/>
        </w:rPr>
        <w:t xml:space="preserve"> </w:t>
      </w:r>
      <w:r w:rsidRPr="00F54DDA">
        <w:rPr>
          <w:i/>
        </w:rPr>
        <w:t>TEACHING Exceptional Children</w:t>
      </w:r>
      <w:r w:rsidRPr="00F54DDA">
        <w:t xml:space="preserve">, </w:t>
      </w:r>
      <w:r w:rsidRPr="00F54DDA">
        <w:rPr>
          <w:i/>
        </w:rPr>
        <w:t>54</w:t>
      </w:r>
      <w:r w:rsidRPr="00F54DDA">
        <w:t xml:space="preserve">(3), 202-212. </w:t>
      </w:r>
      <w:hyperlink r:id="rId20">
        <w:r w:rsidRPr="00F54DDA">
          <w:rPr>
            <w:color w:val="0000FF"/>
            <w:u w:val="single" w:color="0000FF"/>
          </w:rPr>
          <w:t>https://doi.org/10.1177/00400599211001085</w:t>
        </w:r>
      </w:hyperlink>
    </w:p>
    <w:p w14:paraId="6928EEC3" w14:textId="77777777" w:rsidR="00F54DDA" w:rsidRDefault="00F54DDA" w:rsidP="005F5A03"/>
    <w:p w14:paraId="3D4CD008" w14:textId="0689A26D" w:rsidR="00EE36B6" w:rsidRPr="00F54DDA" w:rsidRDefault="00D61085" w:rsidP="005F5A03">
      <w:r w:rsidRPr="00F54DDA">
        <w:t>Evmenova,</w:t>
      </w:r>
      <w:r w:rsidRPr="00F54DDA">
        <w:rPr>
          <w:spacing w:val="-16"/>
        </w:rPr>
        <w:t xml:space="preserve"> </w:t>
      </w:r>
      <w:r w:rsidRPr="00F54DDA">
        <w:t>A.</w:t>
      </w:r>
      <w:r w:rsidRPr="00F54DDA">
        <w:rPr>
          <w:spacing w:val="-8"/>
        </w:rPr>
        <w:t xml:space="preserve"> </w:t>
      </w:r>
      <w:r w:rsidRPr="00F54DDA">
        <w:t>S.,</w:t>
      </w:r>
      <w:r w:rsidRPr="00F54DDA">
        <w:rPr>
          <w:spacing w:val="-4"/>
        </w:rPr>
        <w:t xml:space="preserve"> </w:t>
      </w:r>
      <w:r w:rsidRPr="00F54DDA">
        <w:t>Regan,</w:t>
      </w:r>
      <w:r w:rsidRPr="00F54DDA">
        <w:rPr>
          <w:spacing w:val="-9"/>
        </w:rPr>
        <w:t xml:space="preserve"> </w:t>
      </w:r>
      <w:r w:rsidRPr="00F54DDA">
        <w:t>K.,</w:t>
      </w:r>
      <w:r w:rsidRPr="00F54DDA">
        <w:rPr>
          <w:spacing w:val="-16"/>
        </w:rPr>
        <w:t xml:space="preserve"> </w:t>
      </w:r>
      <w:r w:rsidRPr="00F54DDA">
        <w:t>Ahn,</w:t>
      </w:r>
      <w:r w:rsidRPr="00F54DDA">
        <w:rPr>
          <w:spacing w:val="-3"/>
        </w:rPr>
        <w:t xml:space="preserve"> </w:t>
      </w:r>
      <w:r w:rsidRPr="00F54DDA">
        <w:t>S.</w:t>
      </w:r>
      <w:r w:rsidRPr="00F54DDA">
        <w:rPr>
          <w:spacing w:val="-13"/>
        </w:rPr>
        <w:t xml:space="preserve"> </w:t>
      </w:r>
      <w:r w:rsidRPr="00F54DDA">
        <w:t>Y.,</w:t>
      </w:r>
      <w:r w:rsidRPr="00F54DDA">
        <w:rPr>
          <w:spacing w:val="-4"/>
        </w:rPr>
        <w:t xml:space="preserve"> </w:t>
      </w:r>
      <w:r w:rsidRPr="00F54DDA">
        <w:t>&amp;</w:t>
      </w:r>
      <w:r w:rsidRPr="00F54DDA">
        <w:rPr>
          <w:spacing w:val="-9"/>
        </w:rPr>
        <w:t xml:space="preserve"> </w:t>
      </w:r>
      <w:r w:rsidRPr="00F54DDA">
        <w:t>Good,</w:t>
      </w:r>
      <w:r w:rsidRPr="00F54DDA">
        <w:rPr>
          <w:spacing w:val="-4"/>
        </w:rPr>
        <w:t xml:space="preserve"> </w:t>
      </w:r>
      <w:r w:rsidRPr="00F54DDA">
        <w:t>K.</w:t>
      </w:r>
      <w:r w:rsidRPr="00F54DDA">
        <w:rPr>
          <w:spacing w:val="-4"/>
        </w:rPr>
        <w:t xml:space="preserve"> </w:t>
      </w:r>
      <w:r w:rsidRPr="00F54DDA">
        <w:t>(2020).</w:t>
      </w:r>
      <w:r w:rsidRPr="00F54DDA">
        <w:rPr>
          <w:spacing w:val="-13"/>
        </w:rPr>
        <w:t xml:space="preserve"> </w:t>
      </w:r>
      <w:r w:rsidRPr="00F54DDA">
        <w:t>Teacher</w:t>
      </w:r>
      <w:r w:rsidRPr="00F54DDA">
        <w:rPr>
          <w:spacing w:val="-6"/>
        </w:rPr>
        <w:t xml:space="preserve"> </w:t>
      </w:r>
      <w:r w:rsidRPr="00F54DDA">
        <w:t>implementation</w:t>
      </w:r>
      <w:r w:rsidRPr="00F54DDA">
        <w:rPr>
          <w:spacing w:val="-5"/>
        </w:rPr>
        <w:t xml:space="preserve"> </w:t>
      </w:r>
      <w:r w:rsidRPr="00F54DDA">
        <w:t>of</w:t>
      </w:r>
      <w:r w:rsidRPr="00F54DDA">
        <w:rPr>
          <w:spacing w:val="-4"/>
        </w:rPr>
        <w:t xml:space="preserve"> </w:t>
      </w:r>
      <w:r w:rsidRPr="00F54DDA">
        <w:t>a</w:t>
      </w:r>
      <w:r w:rsidRPr="00F54DDA">
        <w:rPr>
          <w:spacing w:val="-10"/>
        </w:rPr>
        <w:t xml:space="preserve"> </w:t>
      </w:r>
      <w:r w:rsidRPr="00F54DDA">
        <w:t xml:space="preserve">technology- based intervention for writing. </w:t>
      </w:r>
      <w:r w:rsidRPr="00F54DDA">
        <w:rPr>
          <w:i/>
        </w:rPr>
        <w:t>Learning Disabilities: A Contemporary Journal</w:t>
      </w:r>
      <w:r w:rsidRPr="00F54DDA">
        <w:t xml:space="preserve">, </w:t>
      </w:r>
      <w:r w:rsidRPr="00F54DDA">
        <w:rPr>
          <w:i/>
        </w:rPr>
        <w:t>18</w:t>
      </w:r>
      <w:r w:rsidRPr="00F54DDA">
        <w:t xml:space="preserve">(1), 27-47. </w:t>
      </w:r>
      <w:hyperlink r:id="rId21">
        <w:r w:rsidRPr="00F54DDA">
          <w:rPr>
            <w:color w:val="0000FF"/>
            <w:spacing w:val="-2"/>
            <w:u w:val="single" w:color="0000FF"/>
          </w:rPr>
          <w:t>https://www.ldw-ldcj.org/</w:t>
        </w:r>
      </w:hyperlink>
    </w:p>
    <w:p w14:paraId="46D598A0" w14:textId="77777777" w:rsidR="00EE36B6" w:rsidRPr="00F54DDA" w:rsidRDefault="00EE36B6" w:rsidP="005F5A03">
      <w:pPr>
        <w:pStyle w:val="BodyText"/>
      </w:pPr>
    </w:p>
    <w:p w14:paraId="0B4D042D" w14:textId="77777777" w:rsidR="00EE36B6" w:rsidRPr="00F54DDA" w:rsidRDefault="00D61085" w:rsidP="005F5A03">
      <w:pPr>
        <w:pStyle w:val="BodyText"/>
      </w:pPr>
      <w:r w:rsidRPr="00F54DDA">
        <w:t>Boykin,</w:t>
      </w:r>
      <w:r w:rsidRPr="00F54DDA">
        <w:rPr>
          <w:spacing w:val="-14"/>
        </w:rPr>
        <w:t xml:space="preserve"> </w:t>
      </w:r>
      <w:r w:rsidRPr="00F54DDA">
        <w:t>A.,</w:t>
      </w:r>
      <w:r w:rsidRPr="00F54DDA">
        <w:rPr>
          <w:spacing w:val="-4"/>
        </w:rPr>
        <w:t xml:space="preserve"> </w:t>
      </w:r>
      <w:r w:rsidRPr="00F54DDA">
        <w:t>Evmenova,</w:t>
      </w:r>
      <w:r w:rsidRPr="00F54DDA">
        <w:rPr>
          <w:spacing w:val="-14"/>
        </w:rPr>
        <w:t xml:space="preserve"> </w:t>
      </w:r>
      <w:r w:rsidRPr="00F54DDA">
        <w:t>A.</w:t>
      </w:r>
      <w:r w:rsidRPr="00F54DDA">
        <w:rPr>
          <w:spacing w:val="-4"/>
        </w:rPr>
        <w:t xml:space="preserve"> </w:t>
      </w:r>
      <w:r w:rsidRPr="00F54DDA">
        <w:t>S.,</w:t>
      </w:r>
      <w:r w:rsidRPr="00F54DDA">
        <w:rPr>
          <w:spacing w:val="-4"/>
        </w:rPr>
        <w:t xml:space="preserve"> </w:t>
      </w:r>
      <w:r w:rsidRPr="00F54DDA">
        <w:t>Regan,</w:t>
      </w:r>
      <w:r w:rsidRPr="00F54DDA">
        <w:rPr>
          <w:spacing w:val="-4"/>
        </w:rPr>
        <w:t xml:space="preserve"> </w:t>
      </w:r>
      <w:r w:rsidRPr="00F54DDA">
        <w:t>K.,</w:t>
      </w:r>
      <w:r w:rsidRPr="00F54DDA">
        <w:rPr>
          <w:spacing w:val="-4"/>
        </w:rPr>
        <w:t xml:space="preserve"> </w:t>
      </w:r>
      <w:r w:rsidRPr="00F54DDA">
        <w:t>&amp; Mastropieri,</w:t>
      </w:r>
      <w:r w:rsidRPr="00F54DDA">
        <w:rPr>
          <w:spacing w:val="-4"/>
        </w:rPr>
        <w:t xml:space="preserve"> </w:t>
      </w:r>
      <w:r w:rsidRPr="00F54DDA">
        <w:t>M.</w:t>
      </w:r>
      <w:r w:rsidRPr="00F54DDA">
        <w:rPr>
          <w:spacing w:val="-4"/>
        </w:rPr>
        <w:t xml:space="preserve"> </w:t>
      </w:r>
      <w:r w:rsidRPr="00F54DDA">
        <w:t>(2019).</w:t>
      </w:r>
      <w:r w:rsidRPr="00F54DDA">
        <w:rPr>
          <w:spacing w:val="-9"/>
        </w:rPr>
        <w:t xml:space="preserve"> </w:t>
      </w:r>
      <w:r w:rsidRPr="00F54DDA">
        <w:t>The</w:t>
      </w:r>
      <w:r w:rsidRPr="00F54DDA">
        <w:rPr>
          <w:spacing w:val="-5"/>
        </w:rPr>
        <w:t xml:space="preserve"> </w:t>
      </w:r>
      <w:r w:rsidRPr="00F54DDA">
        <w:t>impact of a</w:t>
      </w:r>
      <w:r w:rsidRPr="00F54DDA">
        <w:rPr>
          <w:spacing w:val="-5"/>
        </w:rPr>
        <w:t xml:space="preserve"> </w:t>
      </w:r>
      <w:r w:rsidRPr="00F54DDA">
        <w:t>computer-based graphic</w:t>
      </w:r>
      <w:r w:rsidRPr="00F54DDA">
        <w:rPr>
          <w:spacing w:val="-3"/>
        </w:rPr>
        <w:t xml:space="preserve"> </w:t>
      </w:r>
      <w:r w:rsidRPr="00F54DDA">
        <w:t>organizer</w:t>
      </w:r>
      <w:r w:rsidRPr="00F54DDA">
        <w:rPr>
          <w:spacing w:val="-1"/>
        </w:rPr>
        <w:t xml:space="preserve"> </w:t>
      </w:r>
      <w:r w:rsidRPr="00F54DDA">
        <w:t>with embedded</w:t>
      </w:r>
      <w:r w:rsidRPr="00F54DDA">
        <w:rPr>
          <w:spacing w:val="-5"/>
        </w:rPr>
        <w:t xml:space="preserve"> </w:t>
      </w:r>
      <w:r w:rsidRPr="00F54DDA">
        <w:t>self-regulated learning</w:t>
      </w:r>
      <w:r w:rsidRPr="00F54DDA">
        <w:rPr>
          <w:spacing w:val="-5"/>
        </w:rPr>
        <w:t xml:space="preserve"> </w:t>
      </w:r>
      <w:r w:rsidRPr="00F54DDA">
        <w:t>strategies on the</w:t>
      </w:r>
      <w:r w:rsidRPr="00F54DDA">
        <w:rPr>
          <w:spacing w:val="-5"/>
        </w:rPr>
        <w:t xml:space="preserve"> </w:t>
      </w:r>
      <w:r w:rsidRPr="00F54DDA">
        <w:t>argumentative</w:t>
      </w:r>
      <w:r w:rsidRPr="00F54DDA">
        <w:rPr>
          <w:spacing w:val="-5"/>
        </w:rPr>
        <w:t xml:space="preserve"> </w:t>
      </w:r>
      <w:r w:rsidRPr="00F54DDA">
        <w:t xml:space="preserve">writing of students in inclusive cross-curricula settings. </w:t>
      </w:r>
      <w:r w:rsidRPr="00F54DDA">
        <w:rPr>
          <w:i/>
        </w:rPr>
        <w:t>Computers &amp; Education</w:t>
      </w:r>
      <w:r w:rsidRPr="00F54DDA">
        <w:t xml:space="preserve">, </w:t>
      </w:r>
      <w:r w:rsidRPr="00F54DDA">
        <w:rPr>
          <w:i/>
        </w:rPr>
        <w:t>137</w:t>
      </w:r>
      <w:r w:rsidRPr="00F54DDA">
        <w:t xml:space="preserve">, 78-90. </w:t>
      </w:r>
      <w:hyperlink r:id="rId22">
        <w:r w:rsidRPr="00F54DDA">
          <w:rPr>
            <w:color w:val="0000FF"/>
            <w:spacing w:val="-2"/>
            <w:u w:val="single" w:color="0000FF"/>
          </w:rPr>
          <w:t>https://doi.org/10.1016/j.compedu.2019.03.008</w:t>
        </w:r>
      </w:hyperlink>
    </w:p>
    <w:p w14:paraId="24A5E1DB" w14:textId="77777777" w:rsidR="00EE36B6" w:rsidRPr="00F54DDA" w:rsidRDefault="00EE36B6" w:rsidP="005F5A03">
      <w:pPr>
        <w:pStyle w:val="BodyText"/>
      </w:pPr>
    </w:p>
    <w:p w14:paraId="0AD6482F" w14:textId="77777777" w:rsidR="00EE36B6" w:rsidRPr="00F54DDA" w:rsidRDefault="00D61085" w:rsidP="005F5A03">
      <w:pPr>
        <w:pStyle w:val="BodyText"/>
      </w:pPr>
      <w:r w:rsidRPr="00F54DDA">
        <w:t>Hughes, M., Regan, K., &amp; Evmenova,</w:t>
      </w:r>
      <w:r w:rsidRPr="00F54DDA">
        <w:rPr>
          <w:spacing w:val="-6"/>
        </w:rPr>
        <w:t xml:space="preserve"> </w:t>
      </w:r>
      <w:r w:rsidRPr="00F54DDA">
        <w:t>A. S. (2019). A</w:t>
      </w:r>
      <w:r w:rsidRPr="00F54DDA">
        <w:rPr>
          <w:spacing w:val="-6"/>
        </w:rPr>
        <w:t xml:space="preserve"> </w:t>
      </w:r>
      <w:r w:rsidRPr="00F54DDA">
        <w:t>computer-based graphic organizer with embedded</w:t>
      </w:r>
      <w:r w:rsidRPr="00F54DDA">
        <w:rPr>
          <w:spacing w:val="-7"/>
        </w:rPr>
        <w:t xml:space="preserve"> </w:t>
      </w:r>
      <w:r w:rsidRPr="00F54DDA">
        <w:t>self-regulated</w:t>
      </w:r>
      <w:r w:rsidRPr="00F54DDA">
        <w:rPr>
          <w:spacing w:val="-7"/>
        </w:rPr>
        <w:t xml:space="preserve"> </w:t>
      </w:r>
      <w:r w:rsidRPr="00F54DDA">
        <w:t>learning</w:t>
      </w:r>
      <w:r w:rsidRPr="00F54DDA">
        <w:rPr>
          <w:spacing w:val="-7"/>
        </w:rPr>
        <w:t xml:space="preserve"> </w:t>
      </w:r>
      <w:r w:rsidRPr="00F54DDA">
        <w:t>strategies</w:t>
      </w:r>
      <w:r w:rsidRPr="00F54DDA">
        <w:rPr>
          <w:spacing w:val="-5"/>
        </w:rPr>
        <w:t xml:space="preserve"> </w:t>
      </w:r>
      <w:r w:rsidRPr="00F54DDA">
        <w:t>to</w:t>
      </w:r>
      <w:r w:rsidRPr="00F54DDA">
        <w:rPr>
          <w:spacing w:val="-2"/>
        </w:rPr>
        <w:t xml:space="preserve"> </w:t>
      </w:r>
      <w:r w:rsidRPr="00F54DDA">
        <w:t>support</w:t>
      </w:r>
      <w:r w:rsidRPr="00F54DDA">
        <w:rPr>
          <w:spacing w:val="-6"/>
        </w:rPr>
        <w:t xml:space="preserve"> </w:t>
      </w:r>
      <w:r w:rsidRPr="00F54DDA">
        <w:t>student</w:t>
      </w:r>
      <w:r w:rsidRPr="00F54DDA">
        <w:rPr>
          <w:spacing w:val="-6"/>
        </w:rPr>
        <w:t xml:space="preserve"> </w:t>
      </w:r>
      <w:r w:rsidRPr="00F54DDA">
        <w:t xml:space="preserve">writing. </w:t>
      </w:r>
      <w:r w:rsidRPr="00F54DDA">
        <w:rPr>
          <w:i/>
        </w:rPr>
        <w:t>Intervention</w:t>
      </w:r>
      <w:r w:rsidRPr="00F54DDA">
        <w:rPr>
          <w:i/>
          <w:spacing w:val="-7"/>
        </w:rPr>
        <w:t xml:space="preserve"> </w:t>
      </w:r>
      <w:r w:rsidRPr="00F54DDA">
        <w:rPr>
          <w:i/>
        </w:rPr>
        <w:t>in</w:t>
      </w:r>
      <w:r w:rsidRPr="00F54DDA">
        <w:rPr>
          <w:i/>
          <w:spacing w:val="-2"/>
        </w:rPr>
        <w:t xml:space="preserve"> </w:t>
      </w:r>
      <w:r w:rsidRPr="00F54DDA">
        <w:rPr>
          <w:i/>
        </w:rPr>
        <w:t>School and Clinic</w:t>
      </w:r>
      <w:r w:rsidRPr="00F54DDA">
        <w:t xml:space="preserve">, </w:t>
      </w:r>
      <w:r w:rsidRPr="00F54DDA">
        <w:rPr>
          <w:i/>
        </w:rPr>
        <w:t>55</w:t>
      </w:r>
      <w:r w:rsidRPr="00F54DDA">
        <w:t xml:space="preserve">(1), 13-22. </w:t>
      </w:r>
      <w:hyperlink r:id="rId23">
        <w:r w:rsidRPr="00F54DDA">
          <w:rPr>
            <w:color w:val="0000FF"/>
            <w:u w:val="single" w:color="0000FF"/>
          </w:rPr>
          <w:t>https://doi.org/10.1177/1053451219833026</w:t>
        </w:r>
      </w:hyperlink>
    </w:p>
    <w:p w14:paraId="13A964BD" w14:textId="77777777" w:rsidR="00F54DDA" w:rsidRDefault="00F54DDA" w:rsidP="005F5A03">
      <w:pPr>
        <w:pStyle w:val="BodyText"/>
      </w:pPr>
    </w:p>
    <w:p w14:paraId="599BDA56" w14:textId="625C8D66" w:rsidR="00EE36B6" w:rsidRPr="00F54DDA" w:rsidRDefault="00D61085" w:rsidP="005F5A03">
      <w:pPr>
        <w:pStyle w:val="BodyText"/>
      </w:pPr>
      <w:r w:rsidRPr="00F54DDA">
        <w:t>Regan,</w:t>
      </w:r>
      <w:r w:rsidRPr="00F54DDA">
        <w:rPr>
          <w:spacing w:val="-6"/>
        </w:rPr>
        <w:t xml:space="preserve"> </w:t>
      </w:r>
      <w:r w:rsidRPr="00F54DDA">
        <w:t>K.,</w:t>
      </w:r>
      <w:r w:rsidRPr="00F54DDA">
        <w:rPr>
          <w:spacing w:val="-6"/>
        </w:rPr>
        <w:t xml:space="preserve"> </w:t>
      </w:r>
      <w:r w:rsidRPr="00F54DDA">
        <w:t>Evmenova,</w:t>
      </w:r>
      <w:r w:rsidRPr="00F54DDA">
        <w:rPr>
          <w:spacing w:val="-15"/>
        </w:rPr>
        <w:t xml:space="preserve"> </w:t>
      </w:r>
      <w:r w:rsidRPr="00F54DDA">
        <w:t>A.</w:t>
      </w:r>
      <w:r w:rsidRPr="00F54DDA">
        <w:rPr>
          <w:spacing w:val="-6"/>
        </w:rPr>
        <w:t xml:space="preserve"> </w:t>
      </w:r>
      <w:r w:rsidRPr="00F54DDA">
        <w:t>S.,</w:t>
      </w:r>
      <w:r w:rsidRPr="00F54DDA">
        <w:rPr>
          <w:spacing w:val="-6"/>
        </w:rPr>
        <w:t xml:space="preserve"> </w:t>
      </w:r>
      <w:r w:rsidRPr="00F54DDA">
        <w:t>Good,</w:t>
      </w:r>
      <w:r w:rsidRPr="00F54DDA">
        <w:rPr>
          <w:spacing w:val="-6"/>
        </w:rPr>
        <w:t xml:space="preserve"> </w:t>
      </w:r>
      <w:r w:rsidRPr="00F54DDA">
        <w:t>K.,</w:t>
      </w:r>
      <w:r w:rsidRPr="00F54DDA">
        <w:rPr>
          <w:spacing w:val="-6"/>
        </w:rPr>
        <w:t xml:space="preserve"> </w:t>
      </w:r>
      <w:proofErr w:type="spellStart"/>
      <w:r w:rsidRPr="00F54DDA">
        <w:t>Leggit</w:t>
      </w:r>
      <w:proofErr w:type="spellEnd"/>
      <w:r w:rsidRPr="00F54DDA">
        <w:t>,</w:t>
      </w:r>
      <w:r w:rsidRPr="00F54DDA">
        <w:rPr>
          <w:spacing w:val="-15"/>
        </w:rPr>
        <w:t xml:space="preserve"> </w:t>
      </w:r>
      <w:r w:rsidRPr="00F54DDA">
        <w:t>A,</w:t>
      </w:r>
      <w:r w:rsidRPr="00F54DDA">
        <w:rPr>
          <w:spacing w:val="-11"/>
        </w:rPr>
        <w:t xml:space="preserve"> </w:t>
      </w:r>
      <w:proofErr w:type="spellStart"/>
      <w:r w:rsidRPr="00F54DDA">
        <w:t>Ahn</w:t>
      </w:r>
      <w:proofErr w:type="spellEnd"/>
      <w:r w:rsidRPr="00F54DDA">
        <w:t>,</w:t>
      </w:r>
      <w:r w:rsidRPr="00F54DDA">
        <w:rPr>
          <w:spacing w:val="-6"/>
        </w:rPr>
        <w:t xml:space="preserve"> </w:t>
      </w:r>
      <w:r w:rsidRPr="00F54DDA">
        <w:t>S.,</w:t>
      </w:r>
      <w:r w:rsidRPr="00F54DDA">
        <w:rPr>
          <w:spacing w:val="-6"/>
        </w:rPr>
        <w:t xml:space="preserve"> </w:t>
      </w:r>
      <w:r w:rsidRPr="00F54DDA">
        <w:t>Gafurov,</w:t>
      </w:r>
      <w:r w:rsidRPr="00F54DDA">
        <w:rPr>
          <w:spacing w:val="-1"/>
        </w:rPr>
        <w:t xml:space="preserve"> </w:t>
      </w:r>
      <w:r w:rsidRPr="00F54DDA">
        <w:t>G.,</w:t>
      </w:r>
      <w:r w:rsidRPr="00F54DDA">
        <w:rPr>
          <w:spacing w:val="-1"/>
        </w:rPr>
        <w:t xml:space="preserve"> </w:t>
      </w:r>
      <w:r w:rsidRPr="00F54DDA">
        <w:t>&amp;</w:t>
      </w:r>
      <w:r w:rsidRPr="00F54DDA">
        <w:rPr>
          <w:spacing w:val="-6"/>
        </w:rPr>
        <w:t xml:space="preserve"> </w:t>
      </w:r>
      <w:r w:rsidRPr="00F54DDA">
        <w:t>Mastropieri,</w:t>
      </w:r>
      <w:r w:rsidRPr="00F54DDA">
        <w:rPr>
          <w:spacing w:val="-6"/>
        </w:rPr>
        <w:t xml:space="preserve"> </w:t>
      </w:r>
      <w:r w:rsidRPr="00F54DDA">
        <w:t>M.</w:t>
      </w:r>
      <w:r w:rsidRPr="00F54DDA">
        <w:rPr>
          <w:spacing w:val="-6"/>
        </w:rPr>
        <w:t xml:space="preserve"> </w:t>
      </w:r>
      <w:r w:rsidRPr="00F54DDA">
        <w:t xml:space="preserve">(2018). Persuasive writing with mobile-based graphic organizers in inclusive classrooms across the curriculum. </w:t>
      </w:r>
      <w:r w:rsidRPr="00F54DDA">
        <w:rPr>
          <w:i/>
        </w:rPr>
        <w:t>Journal of Special Education Technology</w:t>
      </w:r>
      <w:r w:rsidRPr="00F54DDA">
        <w:t xml:space="preserve">, </w:t>
      </w:r>
      <w:r w:rsidRPr="00F54DDA">
        <w:rPr>
          <w:i/>
        </w:rPr>
        <w:t>33</w:t>
      </w:r>
      <w:r w:rsidRPr="00F54DDA">
        <w:t xml:space="preserve">(1), 3-14. </w:t>
      </w:r>
      <w:hyperlink r:id="rId24">
        <w:r w:rsidRPr="00F54DDA">
          <w:rPr>
            <w:color w:val="0000FF"/>
            <w:spacing w:val="-2"/>
            <w:u w:val="single" w:color="0000FF"/>
          </w:rPr>
          <w:t>https://doi.org/10.1177/0162643417727292</w:t>
        </w:r>
      </w:hyperlink>
    </w:p>
    <w:p w14:paraId="4B13F5F9" w14:textId="77777777" w:rsidR="00EE36B6" w:rsidRPr="00F54DDA" w:rsidRDefault="00EE36B6" w:rsidP="005F5A03">
      <w:pPr>
        <w:pStyle w:val="BodyText"/>
      </w:pPr>
    </w:p>
    <w:p w14:paraId="57D03E67" w14:textId="77777777" w:rsidR="00EE36B6" w:rsidRPr="00F54DDA" w:rsidRDefault="00D61085" w:rsidP="005F5A03">
      <w:pPr>
        <w:pStyle w:val="BodyText"/>
      </w:pPr>
      <w:r w:rsidRPr="00F54DDA">
        <w:t>Evmenova,</w:t>
      </w:r>
      <w:r w:rsidRPr="00F54DDA">
        <w:rPr>
          <w:spacing w:val="-16"/>
        </w:rPr>
        <w:t xml:space="preserve"> </w:t>
      </w:r>
      <w:r w:rsidRPr="00F54DDA">
        <w:t>A.</w:t>
      </w:r>
      <w:r w:rsidRPr="00F54DDA">
        <w:rPr>
          <w:spacing w:val="-4"/>
        </w:rPr>
        <w:t xml:space="preserve"> </w:t>
      </w:r>
      <w:r w:rsidRPr="00F54DDA">
        <w:t>S.,</w:t>
      </w:r>
      <w:r w:rsidRPr="00F54DDA">
        <w:rPr>
          <w:spacing w:val="-2"/>
        </w:rPr>
        <w:t xml:space="preserve"> </w:t>
      </w:r>
      <w:r w:rsidRPr="00F54DDA">
        <w:t>Regan,</w:t>
      </w:r>
      <w:r w:rsidRPr="00F54DDA">
        <w:rPr>
          <w:spacing w:val="-6"/>
        </w:rPr>
        <w:t xml:space="preserve"> </w:t>
      </w:r>
      <w:r w:rsidRPr="00F54DDA">
        <w:t>K.,</w:t>
      </w:r>
      <w:r w:rsidRPr="00F54DDA">
        <w:rPr>
          <w:spacing w:val="-7"/>
        </w:rPr>
        <w:t xml:space="preserve"> </w:t>
      </w:r>
      <w:r w:rsidRPr="00F54DDA">
        <w:t>Boykin,</w:t>
      </w:r>
      <w:r w:rsidRPr="00F54DDA">
        <w:rPr>
          <w:spacing w:val="-15"/>
        </w:rPr>
        <w:t xml:space="preserve"> </w:t>
      </w:r>
      <w:r w:rsidRPr="00F54DDA">
        <w:t>A.,</w:t>
      </w:r>
      <w:r w:rsidRPr="00F54DDA">
        <w:rPr>
          <w:spacing w:val="-7"/>
        </w:rPr>
        <w:t xml:space="preserve"> </w:t>
      </w:r>
      <w:r w:rsidRPr="00F54DDA">
        <w:t>Good,</w:t>
      </w:r>
      <w:r w:rsidRPr="00F54DDA">
        <w:rPr>
          <w:spacing w:val="-6"/>
        </w:rPr>
        <w:t xml:space="preserve"> </w:t>
      </w:r>
      <w:r w:rsidRPr="00F54DDA">
        <w:t>K.,</w:t>
      </w:r>
      <w:r w:rsidRPr="00F54DDA">
        <w:rPr>
          <w:spacing w:val="-7"/>
        </w:rPr>
        <w:t xml:space="preserve"> </w:t>
      </w:r>
      <w:r w:rsidRPr="00F54DDA">
        <w:t>Hughes,</w:t>
      </w:r>
      <w:r w:rsidRPr="00F54DDA">
        <w:rPr>
          <w:spacing w:val="-6"/>
        </w:rPr>
        <w:t xml:space="preserve"> </w:t>
      </w:r>
      <w:r w:rsidRPr="00F54DDA">
        <w:t>M.</w:t>
      </w:r>
      <w:r w:rsidRPr="00F54DDA">
        <w:rPr>
          <w:spacing w:val="-7"/>
        </w:rPr>
        <w:t xml:space="preserve"> </w:t>
      </w:r>
      <w:r w:rsidRPr="00F54DDA">
        <w:t>D.,</w:t>
      </w:r>
      <w:r w:rsidRPr="00F54DDA">
        <w:rPr>
          <w:spacing w:val="-7"/>
        </w:rPr>
        <w:t xml:space="preserve"> </w:t>
      </w:r>
      <w:proofErr w:type="spellStart"/>
      <w:r w:rsidRPr="00F54DDA">
        <w:t>MacVittie</w:t>
      </w:r>
      <w:proofErr w:type="spellEnd"/>
      <w:r w:rsidRPr="00F54DDA">
        <w:t>,</w:t>
      </w:r>
      <w:r w:rsidRPr="00F54DDA">
        <w:rPr>
          <w:spacing w:val="-6"/>
        </w:rPr>
        <w:t xml:space="preserve"> </w:t>
      </w:r>
      <w:r w:rsidRPr="00F54DDA">
        <w:t>N.</w:t>
      </w:r>
      <w:r w:rsidRPr="00F54DDA">
        <w:rPr>
          <w:spacing w:val="-2"/>
        </w:rPr>
        <w:t xml:space="preserve"> </w:t>
      </w:r>
      <w:r w:rsidRPr="00F54DDA">
        <w:t>P.,</w:t>
      </w:r>
      <w:r w:rsidRPr="00F54DDA">
        <w:rPr>
          <w:spacing w:val="-7"/>
        </w:rPr>
        <w:t xml:space="preserve"> </w:t>
      </w:r>
      <w:r w:rsidRPr="00F54DDA">
        <w:t>Sacco,</w:t>
      </w:r>
      <w:r w:rsidRPr="00F54DDA">
        <w:rPr>
          <w:spacing w:val="-6"/>
        </w:rPr>
        <w:t xml:space="preserve"> </w:t>
      </w:r>
      <w:r w:rsidRPr="00F54DDA">
        <w:t>D.,</w:t>
      </w:r>
      <w:r w:rsidRPr="00F54DDA">
        <w:rPr>
          <w:spacing w:val="-15"/>
        </w:rPr>
        <w:t xml:space="preserve"> </w:t>
      </w:r>
      <w:r w:rsidRPr="00F54DDA">
        <w:rPr>
          <w:spacing w:val="-4"/>
        </w:rPr>
        <w:t>Ahn,</w:t>
      </w:r>
    </w:p>
    <w:p w14:paraId="6AF6D34D" w14:textId="77777777" w:rsidR="00EE36B6" w:rsidRPr="00F54DDA" w:rsidRDefault="00D61085" w:rsidP="005F5A03">
      <w:pPr>
        <w:pStyle w:val="BodyText"/>
      </w:pPr>
      <w:r w:rsidRPr="00F54DDA">
        <w:t>S.</w:t>
      </w:r>
      <w:r w:rsidRPr="00F54DDA">
        <w:rPr>
          <w:spacing w:val="-2"/>
        </w:rPr>
        <w:t xml:space="preserve"> </w:t>
      </w:r>
      <w:r w:rsidRPr="00F54DDA">
        <w:t>Y., &amp; Chirinos, D. S. (2016). Emphasizing planning for essay writing with a computer-based graphic</w:t>
      </w:r>
      <w:r w:rsidRPr="00F54DDA">
        <w:rPr>
          <w:spacing w:val="-14"/>
        </w:rPr>
        <w:t xml:space="preserve"> </w:t>
      </w:r>
      <w:r w:rsidRPr="00F54DDA">
        <w:t>organizer.</w:t>
      </w:r>
      <w:r w:rsidRPr="00F54DDA">
        <w:rPr>
          <w:spacing w:val="-11"/>
        </w:rPr>
        <w:t xml:space="preserve"> </w:t>
      </w:r>
      <w:r w:rsidRPr="00F54DDA">
        <w:rPr>
          <w:i/>
        </w:rPr>
        <w:t>Exceptional</w:t>
      </w:r>
      <w:r w:rsidRPr="00F54DDA">
        <w:rPr>
          <w:i/>
          <w:spacing w:val="-13"/>
        </w:rPr>
        <w:t xml:space="preserve"> </w:t>
      </w:r>
      <w:r w:rsidRPr="00F54DDA">
        <w:rPr>
          <w:i/>
        </w:rPr>
        <w:t>Children</w:t>
      </w:r>
      <w:r w:rsidRPr="00F54DDA">
        <w:t>,</w:t>
      </w:r>
      <w:r w:rsidRPr="00F54DDA">
        <w:rPr>
          <w:spacing w:val="-14"/>
        </w:rPr>
        <w:t xml:space="preserve"> </w:t>
      </w:r>
      <w:r w:rsidRPr="00F54DDA">
        <w:rPr>
          <w:i/>
        </w:rPr>
        <w:t>82</w:t>
      </w:r>
      <w:r w:rsidRPr="00F54DDA">
        <w:t>(2),</w:t>
      </w:r>
      <w:r w:rsidRPr="00F54DDA">
        <w:rPr>
          <w:spacing w:val="-10"/>
        </w:rPr>
        <w:t xml:space="preserve"> </w:t>
      </w:r>
      <w:r w:rsidRPr="00F54DDA">
        <w:t>170-191.</w:t>
      </w:r>
      <w:r w:rsidRPr="00F54DDA">
        <w:rPr>
          <w:spacing w:val="-14"/>
        </w:rPr>
        <w:t xml:space="preserve"> </w:t>
      </w:r>
      <w:hyperlink r:id="rId25">
        <w:r w:rsidRPr="00F54DDA">
          <w:rPr>
            <w:color w:val="0000FF"/>
            <w:u w:val="single" w:color="0000FF"/>
          </w:rPr>
          <w:t>https://doi.org/10.1177/0014402915591697</w:t>
        </w:r>
      </w:hyperlink>
    </w:p>
    <w:sectPr w:rsidR="00EE36B6" w:rsidRPr="00F54DDA" w:rsidSect="00F54DDA">
      <w:pgSz w:w="12240" w:h="15840"/>
      <w:pgMar w:top="1180" w:right="1020" w:bottom="280" w:left="1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E1907"/>
    <w:multiLevelType w:val="hybridMultilevel"/>
    <w:tmpl w:val="8E12C1B8"/>
    <w:lvl w:ilvl="0" w:tplc="8F4005D8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3912B7E"/>
    <w:multiLevelType w:val="hybridMultilevel"/>
    <w:tmpl w:val="98F44FE8"/>
    <w:lvl w:ilvl="0" w:tplc="CB52B7A2">
      <w:numFmt w:val="bullet"/>
      <w:lvlText w:val=""/>
      <w:lvlJc w:val="left"/>
      <w:pPr>
        <w:ind w:left="4366" w:hanging="449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71"/>
        <w:sz w:val="28"/>
        <w:szCs w:val="28"/>
        <w:lang w:val="en-US" w:eastAsia="en-US" w:bidi="ar-SA"/>
      </w:rPr>
    </w:lvl>
    <w:lvl w:ilvl="1" w:tplc="6B9C9C64">
      <w:numFmt w:val="bullet"/>
      <w:lvlText w:val="•"/>
      <w:lvlJc w:val="left"/>
      <w:pPr>
        <w:ind w:left="4986" w:hanging="449"/>
      </w:pPr>
      <w:rPr>
        <w:rFonts w:hint="default"/>
        <w:lang w:val="en-US" w:eastAsia="en-US" w:bidi="ar-SA"/>
      </w:rPr>
    </w:lvl>
    <w:lvl w:ilvl="2" w:tplc="504E3FCC">
      <w:numFmt w:val="bullet"/>
      <w:lvlText w:val="•"/>
      <w:lvlJc w:val="left"/>
      <w:pPr>
        <w:ind w:left="5612" w:hanging="449"/>
      </w:pPr>
      <w:rPr>
        <w:rFonts w:hint="default"/>
        <w:lang w:val="en-US" w:eastAsia="en-US" w:bidi="ar-SA"/>
      </w:rPr>
    </w:lvl>
    <w:lvl w:ilvl="3" w:tplc="F6604984">
      <w:numFmt w:val="bullet"/>
      <w:lvlText w:val="•"/>
      <w:lvlJc w:val="left"/>
      <w:pPr>
        <w:ind w:left="6238" w:hanging="449"/>
      </w:pPr>
      <w:rPr>
        <w:rFonts w:hint="default"/>
        <w:lang w:val="en-US" w:eastAsia="en-US" w:bidi="ar-SA"/>
      </w:rPr>
    </w:lvl>
    <w:lvl w:ilvl="4" w:tplc="C2BC2C30">
      <w:numFmt w:val="bullet"/>
      <w:lvlText w:val="•"/>
      <w:lvlJc w:val="left"/>
      <w:pPr>
        <w:ind w:left="6864" w:hanging="449"/>
      </w:pPr>
      <w:rPr>
        <w:rFonts w:hint="default"/>
        <w:lang w:val="en-US" w:eastAsia="en-US" w:bidi="ar-SA"/>
      </w:rPr>
    </w:lvl>
    <w:lvl w:ilvl="5" w:tplc="9B8CC40E">
      <w:numFmt w:val="bullet"/>
      <w:lvlText w:val="•"/>
      <w:lvlJc w:val="left"/>
      <w:pPr>
        <w:ind w:left="7490" w:hanging="449"/>
      </w:pPr>
      <w:rPr>
        <w:rFonts w:hint="default"/>
        <w:lang w:val="en-US" w:eastAsia="en-US" w:bidi="ar-SA"/>
      </w:rPr>
    </w:lvl>
    <w:lvl w:ilvl="6" w:tplc="0358BCB8">
      <w:numFmt w:val="bullet"/>
      <w:lvlText w:val="•"/>
      <w:lvlJc w:val="left"/>
      <w:pPr>
        <w:ind w:left="8116" w:hanging="449"/>
      </w:pPr>
      <w:rPr>
        <w:rFonts w:hint="default"/>
        <w:lang w:val="en-US" w:eastAsia="en-US" w:bidi="ar-SA"/>
      </w:rPr>
    </w:lvl>
    <w:lvl w:ilvl="7" w:tplc="5E1E20A8">
      <w:numFmt w:val="bullet"/>
      <w:lvlText w:val="•"/>
      <w:lvlJc w:val="left"/>
      <w:pPr>
        <w:ind w:left="8742" w:hanging="449"/>
      </w:pPr>
      <w:rPr>
        <w:rFonts w:hint="default"/>
        <w:lang w:val="en-US" w:eastAsia="en-US" w:bidi="ar-SA"/>
      </w:rPr>
    </w:lvl>
    <w:lvl w:ilvl="8" w:tplc="1386467C">
      <w:numFmt w:val="bullet"/>
      <w:lvlText w:val="•"/>
      <w:lvlJc w:val="left"/>
      <w:pPr>
        <w:ind w:left="9368" w:hanging="449"/>
      </w:pPr>
      <w:rPr>
        <w:rFonts w:hint="default"/>
        <w:lang w:val="en-US" w:eastAsia="en-US" w:bidi="ar-SA"/>
      </w:rPr>
    </w:lvl>
  </w:abstractNum>
  <w:abstractNum w:abstractNumId="2" w15:restartNumberingAfterBreak="0">
    <w:nsid w:val="6B172AEC"/>
    <w:multiLevelType w:val="hybridMultilevel"/>
    <w:tmpl w:val="8F6ED154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B6"/>
    <w:rsid w:val="00311DAE"/>
    <w:rsid w:val="005F5A03"/>
    <w:rsid w:val="00643146"/>
    <w:rsid w:val="008522B2"/>
    <w:rsid w:val="00871386"/>
    <w:rsid w:val="00B735C2"/>
    <w:rsid w:val="00BE2644"/>
    <w:rsid w:val="00CB33AE"/>
    <w:rsid w:val="00D61085"/>
    <w:rsid w:val="00EE36B6"/>
    <w:rsid w:val="00F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6E83"/>
  <w15:docId w15:val="{5F4CE73F-A453-DB4E-8920-8FC03E1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366" w:hanging="4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4D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DD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522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doi.org/10.1080/10573569.2022.212456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dw-ldcj.org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doi.org/10.1111/ldrp.12301" TargetMode="External"/><Relationship Id="rId25" Type="http://schemas.openxmlformats.org/officeDocument/2006/relationships/hyperlink" Target="https://doi.org/10.1177/00144029155916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i.org/10.1002/trtr.2310" TargetMode="External"/><Relationship Id="rId20" Type="http://schemas.openxmlformats.org/officeDocument/2006/relationships/hyperlink" Target="https://doi.org/10.1177/0040059921100108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hyperlink" Target="https://doi.org/10.1177/0162643417727292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177/01987429241290238" TargetMode="External"/><Relationship Id="rId23" Type="http://schemas.openxmlformats.org/officeDocument/2006/relationships/hyperlink" Target="https://doi.org/10.1177/1053451219833026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oi.org/10.1177/0022466921100825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gowriting.com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doi.org/10.1016/j.compedu.2019.03.0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7f6c35-541a-4073-a2f6-49dc8be01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8" ma:contentTypeDescription="Create a new document." ma:contentTypeScope="" ma:versionID="95b0b4d38ecaaeda3c3ecc47f8108cdb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2cc3281ab0c7209939bb8df54d7d8b65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B7AF1-514A-4D18-ABAD-C79BFE02CC23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e57f6c35-541a-4073-a2f6-49dc8be0127c"/>
    <ds:schemaRef ds:uri="http://schemas.microsoft.com/office/2006/documentManagement/types"/>
    <ds:schemaRef ds:uri="67ced3dd-177e-454b-b64a-ad68f0d994e1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6D29DB2-265D-438E-BF15-F763B69A9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C92D2-6BBD-43C8-BB50-0B3DE65CB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  Talbert</dc:creator>
  <cp:lastModifiedBy>Clare M  Talbert</cp:lastModifiedBy>
  <cp:revision>2</cp:revision>
  <dcterms:created xsi:type="dcterms:W3CDTF">2025-01-15T14:23:00Z</dcterms:created>
  <dcterms:modified xsi:type="dcterms:W3CDTF">2025-01-15T14:23:00Z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Acrobat Pro 24.5.20320</vt:lpwstr>
  </property>
  <property fmtid="{D5CDD505-2E9C-101B-9397-08002B2CF9AE}" pid="4" name="LastSaved">
    <vt:filetime>2025-01-15T00:00:00Z</vt:filetime>
  </property>
  <property fmtid="{D5CDD505-2E9C-101B-9397-08002B2CF9AE}" pid="5" name="Producer">
    <vt:lpwstr>macOS Version 10.14.5 (Build 18F132) Quartz PDFContext</vt:lpwstr>
  </property>
  <property fmtid="{D5CDD505-2E9C-101B-9397-08002B2CF9AE}" pid="6" name="ContentTypeId">
    <vt:lpwstr>0x0101009A88C66DD6878247934C3032C88502BD</vt:lpwstr>
  </property>
</Properties>
</file>