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ED436" w14:textId="7C1D88F3" w:rsidR="003B7E69" w:rsidRPr="00AE3996" w:rsidRDefault="00841180" w:rsidP="00AE399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b/>
          <w:noProof/>
          <w:sz w:val="28"/>
          <w:szCs w:val="28"/>
        </w:rPr>
        <w:drawing>
          <wp:inline distT="0" distB="0" distL="0" distR="0" wp14:anchorId="141BDF4C" wp14:editId="6D4C1BEE">
            <wp:extent cx="6858000" cy="617855"/>
            <wp:effectExtent l="0" t="0" r="0" b="0"/>
            <wp:docPr id="2" name="Picture 2" descr="VDOE Region 4 Training and Technical Assistance Center George Mason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nner that says VDOE Region 4 Training and Technical Assistance Center George Mason Universit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FB167" w14:textId="77777777" w:rsidR="008D2824" w:rsidRDefault="008D2824" w:rsidP="008D2824">
      <w:pPr>
        <w:pStyle w:val="Heading1"/>
        <w:spacing w:before="0"/>
        <w:jc w:val="center"/>
        <w:rPr>
          <w:rFonts w:ascii="Arial" w:eastAsia="Times New Roman" w:hAnsi="Arial" w:cs="Arial"/>
          <w:b/>
          <w:color w:val="262626" w:themeColor="text1" w:themeTint="D9"/>
          <w:sz w:val="28"/>
          <w:szCs w:val="28"/>
        </w:rPr>
      </w:pPr>
    </w:p>
    <w:p w14:paraId="3F74A1B9" w14:textId="5CE5B99F" w:rsidR="004F115C" w:rsidRPr="008D2824" w:rsidRDefault="004F115C" w:rsidP="008D2824">
      <w:pPr>
        <w:pStyle w:val="Heading1"/>
        <w:spacing w:before="0"/>
        <w:jc w:val="center"/>
        <w:rPr>
          <w:rFonts w:ascii="Arial" w:eastAsia="Times New Roman" w:hAnsi="Arial" w:cs="Arial"/>
          <w:b/>
          <w:color w:val="262626" w:themeColor="text1" w:themeTint="D9"/>
          <w:sz w:val="28"/>
          <w:szCs w:val="28"/>
        </w:rPr>
      </w:pPr>
      <w:r w:rsidRPr="008D2824">
        <w:rPr>
          <w:rFonts w:ascii="Arial" w:eastAsia="Times New Roman" w:hAnsi="Arial" w:cs="Arial"/>
          <w:b/>
          <w:color w:val="262626" w:themeColor="text1" w:themeTint="D9"/>
          <w:sz w:val="28"/>
          <w:szCs w:val="28"/>
        </w:rPr>
        <w:t>HLP Highlight Tool</w:t>
      </w:r>
    </w:p>
    <w:p w14:paraId="786CFFEF" w14:textId="19721E99" w:rsidR="004F115C" w:rsidRPr="008D2824" w:rsidRDefault="004F115C" w:rsidP="008D2824">
      <w:pPr>
        <w:pStyle w:val="Heading1"/>
        <w:spacing w:before="0"/>
        <w:jc w:val="center"/>
        <w:rPr>
          <w:rFonts w:ascii="Arial" w:eastAsia="Times New Roman" w:hAnsi="Arial" w:cs="Arial"/>
          <w:b/>
          <w:color w:val="262626" w:themeColor="text1" w:themeTint="D9"/>
          <w:sz w:val="28"/>
          <w:szCs w:val="28"/>
        </w:rPr>
      </w:pPr>
      <w:r w:rsidRPr="008D2824">
        <w:rPr>
          <w:rFonts w:ascii="Arial" w:eastAsia="Times New Roman" w:hAnsi="Arial" w:cs="Arial"/>
          <w:b/>
          <w:color w:val="262626" w:themeColor="text1" w:themeTint="D9"/>
          <w:sz w:val="28"/>
          <w:szCs w:val="28"/>
        </w:rPr>
        <w:t>HLP 10: Conduct Functional Behavioral Assessments to Develop Individual Student Behavior Support Plans</w:t>
      </w:r>
    </w:p>
    <w:p w14:paraId="32D9A900" w14:textId="13FC0D68" w:rsidR="007E5124" w:rsidRDefault="007114AE" w:rsidP="004F115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7114AE">
        <w:rPr>
          <w:rFonts w:ascii="Arial" w:eastAsia="Times New Roman" w:hAnsi="Arial" w:cs="Arial"/>
          <w:sz w:val="24"/>
          <w:szCs w:val="24"/>
        </w:rPr>
        <w:t>Embedded</w:t>
      </w:r>
      <w:r>
        <w:rPr>
          <w:rFonts w:ascii="Arial" w:eastAsia="Times New Roman" w:hAnsi="Arial" w:cs="Arial"/>
          <w:sz w:val="24"/>
          <w:szCs w:val="24"/>
        </w:rPr>
        <w:t xml:space="preserve"> under </w:t>
      </w:r>
      <w:r w:rsidR="00903DCF">
        <w:rPr>
          <w:rFonts w:ascii="Arial" w:eastAsia="Times New Roman" w:hAnsi="Arial" w:cs="Arial"/>
          <w:sz w:val="24"/>
          <w:szCs w:val="24"/>
        </w:rPr>
        <w:t>Intensify and Intervene as Needed Pillar (HLP 20)</w:t>
      </w:r>
    </w:p>
    <w:p w14:paraId="22675BFE" w14:textId="77777777" w:rsidR="00903DCF" w:rsidRPr="007114AE" w:rsidRDefault="00903DCF" w:rsidP="004F115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7B8E3F08" w14:textId="4F9A9772" w:rsidR="00630EA4" w:rsidRPr="008D2824" w:rsidRDefault="00630EA4" w:rsidP="008D2824">
      <w:pPr>
        <w:pStyle w:val="Heading2"/>
      </w:pPr>
      <w:r w:rsidRPr="008D2824">
        <w:t>Here’s What It Is:</w:t>
      </w:r>
    </w:p>
    <w:p w14:paraId="3FAD75B6" w14:textId="6B5C58C2" w:rsidR="00903DCF" w:rsidRPr="00903DCF" w:rsidRDefault="00A90BF0" w:rsidP="00903DCF">
      <w:pPr>
        <w:rPr>
          <w:rFonts w:ascii="Arial" w:hAnsi="Arial" w:cs="Arial"/>
          <w:sz w:val="24"/>
          <w:szCs w:val="24"/>
        </w:rPr>
      </w:pPr>
      <w:r w:rsidRPr="7054DB47">
        <w:rPr>
          <w:rFonts w:ascii="Arial" w:hAnsi="Arial" w:cs="Arial"/>
          <w:sz w:val="24"/>
          <w:szCs w:val="24"/>
        </w:rPr>
        <w:t xml:space="preserve">At times, students may exhibit behaviors so severe that they interfere with their learning and/or the learning of others. </w:t>
      </w:r>
      <w:r w:rsidR="003E711B" w:rsidRPr="7054DB47">
        <w:rPr>
          <w:rFonts w:ascii="Arial" w:hAnsi="Arial" w:cs="Arial"/>
          <w:sz w:val="24"/>
          <w:szCs w:val="24"/>
        </w:rPr>
        <w:t>When this occurs, teams may decide that conducting a functional behavioral assessment (</w:t>
      </w:r>
      <w:r w:rsidR="00221788" w:rsidRPr="7054DB47">
        <w:rPr>
          <w:rFonts w:ascii="Arial" w:hAnsi="Arial" w:cs="Arial"/>
          <w:sz w:val="24"/>
          <w:szCs w:val="24"/>
        </w:rPr>
        <w:t xml:space="preserve">FBA) is necessary to understand </w:t>
      </w:r>
      <w:r w:rsidR="00050479" w:rsidRPr="7054DB47">
        <w:rPr>
          <w:rFonts w:ascii="Arial" w:hAnsi="Arial" w:cs="Arial"/>
          <w:sz w:val="24"/>
          <w:szCs w:val="24"/>
        </w:rPr>
        <w:t>what the behaviors are communicatin</w:t>
      </w:r>
      <w:r w:rsidR="00385678" w:rsidRPr="7054DB47">
        <w:rPr>
          <w:rFonts w:ascii="Arial" w:hAnsi="Arial" w:cs="Arial"/>
          <w:sz w:val="24"/>
          <w:szCs w:val="24"/>
        </w:rPr>
        <w:t xml:space="preserve">g. Through this process, educators collect </w:t>
      </w:r>
      <w:r w:rsidR="00BB77EE" w:rsidRPr="7054DB47">
        <w:rPr>
          <w:rFonts w:ascii="Arial" w:hAnsi="Arial" w:cs="Arial"/>
          <w:sz w:val="24"/>
          <w:szCs w:val="24"/>
        </w:rPr>
        <w:t>data from direct and indirect sources (such as interviews, observations, and event recordings)</w:t>
      </w:r>
      <w:r w:rsidR="008A70A8" w:rsidRPr="7054DB47">
        <w:rPr>
          <w:rFonts w:ascii="Arial" w:hAnsi="Arial" w:cs="Arial"/>
          <w:sz w:val="24"/>
          <w:szCs w:val="24"/>
        </w:rPr>
        <w:t xml:space="preserve"> to better understand the </w:t>
      </w:r>
      <w:r w:rsidR="00917E6D" w:rsidRPr="7054DB47">
        <w:rPr>
          <w:rFonts w:ascii="Arial" w:hAnsi="Arial" w:cs="Arial"/>
          <w:sz w:val="24"/>
          <w:szCs w:val="24"/>
        </w:rPr>
        <w:t xml:space="preserve">function of the </w:t>
      </w:r>
      <w:r w:rsidR="008A70A8" w:rsidRPr="7054DB47">
        <w:rPr>
          <w:rFonts w:ascii="Arial" w:hAnsi="Arial" w:cs="Arial"/>
          <w:sz w:val="24"/>
          <w:szCs w:val="24"/>
        </w:rPr>
        <w:t>students’ behaviors. With this knowledge, teams are then able to develop a behavior support plan</w:t>
      </w:r>
      <w:r w:rsidR="004433D4" w:rsidRPr="7054DB47">
        <w:rPr>
          <w:rFonts w:ascii="Arial" w:hAnsi="Arial" w:cs="Arial"/>
          <w:sz w:val="24"/>
          <w:szCs w:val="24"/>
        </w:rPr>
        <w:t xml:space="preserve"> (BSP)</w:t>
      </w:r>
      <w:r w:rsidR="008A70A8" w:rsidRPr="7054DB47">
        <w:rPr>
          <w:rFonts w:ascii="Arial" w:hAnsi="Arial" w:cs="Arial"/>
          <w:sz w:val="24"/>
          <w:szCs w:val="24"/>
        </w:rPr>
        <w:t xml:space="preserve"> </w:t>
      </w:r>
      <w:r w:rsidR="004433D4" w:rsidRPr="7054DB47">
        <w:rPr>
          <w:rFonts w:ascii="Arial" w:hAnsi="Arial" w:cs="Arial"/>
          <w:sz w:val="24"/>
          <w:szCs w:val="24"/>
        </w:rPr>
        <w:t xml:space="preserve">or behavior intervention plan (BIP) for </w:t>
      </w:r>
      <w:r w:rsidR="008B3ED9" w:rsidRPr="7054DB47">
        <w:rPr>
          <w:rFonts w:ascii="Arial" w:hAnsi="Arial" w:cs="Arial"/>
          <w:sz w:val="24"/>
          <w:szCs w:val="24"/>
        </w:rPr>
        <w:t>reducing the interfering behaviors by teaching the student replacement behaviors</w:t>
      </w:r>
      <w:r w:rsidR="00B572D2" w:rsidRPr="7054DB47">
        <w:rPr>
          <w:rFonts w:ascii="Arial" w:hAnsi="Arial" w:cs="Arial"/>
          <w:sz w:val="24"/>
          <w:szCs w:val="24"/>
        </w:rPr>
        <w:t>.</w:t>
      </w:r>
    </w:p>
    <w:p w14:paraId="205EACA3" w14:textId="0C3EF3C4" w:rsidR="15BC5C31" w:rsidRPr="008D2824" w:rsidRDefault="15BC5C31" w:rsidP="008D2824">
      <w:pPr>
        <w:rPr>
          <w:rFonts w:ascii="Arial" w:hAnsi="Arial" w:cs="Arial"/>
          <w:color w:val="262626" w:themeColor="text1" w:themeTint="D9"/>
          <w:sz w:val="24"/>
          <w:szCs w:val="24"/>
        </w:rPr>
      </w:pPr>
      <w:r w:rsidRPr="008D2824">
        <w:rPr>
          <w:rFonts w:ascii="Arial" w:hAnsi="Arial" w:cs="Arial"/>
          <w:color w:val="262626" w:themeColor="text1" w:themeTint="D9"/>
          <w:sz w:val="24"/>
          <w:szCs w:val="24"/>
        </w:rPr>
        <w:t xml:space="preserve">Tools: </w:t>
      </w:r>
      <w:r w:rsidRPr="008D2824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 xml:space="preserve"> </w:t>
      </w:r>
      <w:r w:rsidRPr="008D2824">
        <w:rPr>
          <w:rFonts w:ascii="Arial" w:hAnsi="Arial" w:cs="Arial"/>
          <w:color w:val="262626" w:themeColor="text1" w:themeTint="D9"/>
          <w:sz w:val="24"/>
          <w:szCs w:val="24"/>
        </w:rPr>
        <w:t xml:space="preserve">HLP 10 Rubric – </w:t>
      </w:r>
      <w:r w:rsidRPr="008D2824">
        <w:rPr>
          <w:rFonts w:ascii="Arial" w:hAnsi="Arial" w:cs="Arial"/>
          <w:i/>
          <w:iCs/>
          <w:color w:val="262626" w:themeColor="text1" w:themeTint="D9"/>
          <w:sz w:val="24"/>
          <w:szCs w:val="24"/>
        </w:rPr>
        <w:t>coming soon</w:t>
      </w:r>
    </w:p>
    <w:p w14:paraId="1EA8DED2" w14:textId="45CAA2E3" w:rsidR="00630EA4" w:rsidRPr="00AE3996" w:rsidRDefault="00AE3996" w:rsidP="008D2824">
      <w:pPr>
        <w:pStyle w:val="Heading2"/>
      </w:pPr>
      <w:r w:rsidRPr="35BBFD80">
        <w:t>Here’s When to Use It:</w:t>
      </w:r>
    </w:p>
    <w:p w14:paraId="07613368" w14:textId="1F7AB6B3" w:rsidR="003B34A5" w:rsidRDefault="003B34A5" w:rsidP="00630EA4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bookmarkStart w:id="0" w:name="_Hlk85191522"/>
      <w:r w:rsidRPr="7054DB47">
        <w:rPr>
          <w:rFonts w:ascii="Arial" w:hAnsi="Arial" w:cs="Arial"/>
          <w:sz w:val="24"/>
          <w:szCs w:val="24"/>
        </w:rPr>
        <w:t xml:space="preserve">When a </w:t>
      </w:r>
      <w:proofErr w:type="gramStart"/>
      <w:r w:rsidRPr="7054DB47">
        <w:rPr>
          <w:rFonts w:ascii="Arial" w:hAnsi="Arial" w:cs="Arial"/>
          <w:sz w:val="24"/>
          <w:szCs w:val="24"/>
        </w:rPr>
        <w:t>student exhibits behaviors</w:t>
      </w:r>
      <w:proofErr w:type="gramEnd"/>
      <w:r w:rsidRPr="7054DB47">
        <w:rPr>
          <w:rFonts w:ascii="Arial" w:hAnsi="Arial" w:cs="Arial"/>
          <w:sz w:val="24"/>
          <w:szCs w:val="24"/>
        </w:rPr>
        <w:t xml:space="preserve"> that interfere with their learning or the learning of others</w:t>
      </w:r>
      <w:r w:rsidR="007F391B" w:rsidRPr="7054DB47">
        <w:rPr>
          <w:rFonts w:ascii="Arial" w:hAnsi="Arial" w:cs="Arial"/>
          <w:sz w:val="24"/>
          <w:szCs w:val="24"/>
        </w:rPr>
        <w:t xml:space="preserve"> (such as self-injury, property </w:t>
      </w:r>
      <w:r w:rsidR="000A4849" w:rsidRPr="7054DB47">
        <w:rPr>
          <w:rFonts w:ascii="Arial" w:hAnsi="Arial" w:cs="Arial"/>
          <w:sz w:val="24"/>
          <w:szCs w:val="24"/>
        </w:rPr>
        <w:t>destruction</w:t>
      </w:r>
      <w:r w:rsidR="007F391B" w:rsidRPr="7054DB47">
        <w:rPr>
          <w:rFonts w:ascii="Arial" w:hAnsi="Arial" w:cs="Arial"/>
          <w:sz w:val="24"/>
          <w:szCs w:val="24"/>
        </w:rPr>
        <w:t xml:space="preserve">, </w:t>
      </w:r>
      <w:r w:rsidR="000A4849" w:rsidRPr="7054DB47">
        <w:rPr>
          <w:rFonts w:ascii="Arial" w:hAnsi="Arial" w:cs="Arial"/>
          <w:sz w:val="24"/>
          <w:szCs w:val="24"/>
        </w:rPr>
        <w:t>physical aggression, non-compliance, or withdrawal)</w:t>
      </w:r>
      <w:r w:rsidR="2AAA58FB" w:rsidRPr="7054DB47">
        <w:rPr>
          <w:rFonts w:ascii="Arial" w:hAnsi="Arial" w:cs="Arial"/>
          <w:sz w:val="24"/>
          <w:szCs w:val="24"/>
        </w:rPr>
        <w:t>.</w:t>
      </w:r>
    </w:p>
    <w:p w14:paraId="4F78D4C3" w14:textId="527DF2F9" w:rsidR="00630EA4" w:rsidRPr="00AE3996" w:rsidRDefault="00630EA4" w:rsidP="00630EA4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7054DB47">
        <w:rPr>
          <w:rFonts w:ascii="Arial" w:hAnsi="Arial" w:cs="Arial"/>
          <w:sz w:val="24"/>
          <w:szCs w:val="24"/>
        </w:rPr>
        <w:t xml:space="preserve">When Tier 1 and Tier 2 behavior management practices </w:t>
      </w:r>
      <w:r w:rsidR="00B572D2" w:rsidRPr="7054DB47">
        <w:rPr>
          <w:rFonts w:ascii="Arial" w:hAnsi="Arial" w:cs="Arial"/>
          <w:sz w:val="24"/>
          <w:szCs w:val="24"/>
        </w:rPr>
        <w:t xml:space="preserve">have </w:t>
      </w:r>
      <w:r w:rsidR="00057C2D" w:rsidRPr="7054DB47">
        <w:rPr>
          <w:rFonts w:ascii="Arial" w:hAnsi="Arial" w:cs="Arial"/>
          <w:sz w:val="24"/>
          <w:szCs w:val="24"/>
        </w:rPr>
        <w:t>failed to extinguish the interfering behaviors</w:t>
      </w:r>
      <w:r w:rsidR="5A34484C" w:rsidRPr="7054DB47">
        <w:rPr>
          <w:rFonts w:ascii="Arial" w:hAnsi="Arial" w:cs="Arial"/>
          <w:sz w:val="24"/>
          <w:szCs w:val="24"/>
        </w:rPr>
        <w:t>.</w:t>
      </w:r>
    </w:p>
    <w:p w14:paraId="5FE2FC8A" w14:textId="55DE8519" w:rsidR="00630EA4" w:rsidRPr="00AE3996" w:rsidRDefault="00630EA4" w:rsidP="00630EA4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7054DB47">
        <w:rPr>
          <w:rFonts w:ascii="Arial" w:hAnsi="Arial" w:cs="Arial"/>
          <w:sz w:val="24"/>
          <w:szCs w:val="24"/>
        </w:rPr>
        <w:t xml:space="preserve">When the function of the </w:t>
      </w:r>
      <w:r w:rsidR="00917E6D" w:rsidRPr="7054DB47">
        <w:rPr>
          <w:rFonts w:ascii="Arial" w:hAnsi="Arial" w:cs="Arial"/>
          <w:sz w:val="24"/>
          <w:szCs w:val="24"/>
        </w:rPr>
        <w:t>interfering</w:t>
      </w:r>
      <w:r w:rsidRPr="7054DB47">
        <w:rPr>
          <w:rFonts w:ascii="Arial" w:hAnsi="Arial" w:cs="Arial"/>
          <w:sz w:val="24"/>
          <w:szCs w:val="24"/>
        </w:rPr>
        <w:t xml:space="preserve"> behavior is unknown</w:t>
      </w:r>
      <w:r w:rsidR="0AE80002" w:rsidRPr="7054DB47">
        <w:rPr>
          <w:rFonts w:ascii="Arial" w:hAnsi="Arial" w:cs="Arial"/>
          <w:sz w:val="24"/>
          <w:szCs w:val="24"/>
        </w:rPr>
        <w:t>.</w:t>
      </w:r>
      <w:bookmarkEnd w:id="0"/>
    </w:p>
    <w:p w14:paraId="21FF127A" w14:textId="77777777" w:rsidR="00630EA4" w:rsidRPr="00AE3996" w:rsidRDefault="00630EA4" w:rsidP="008D2824">
      <w:pPr>
        <w:pStyle w:val="Heading2"/>
      </w:pPr>
      <w:r w:rsidRPr="7054DB47">
        <w:t>Here’s What It Looks Like:</w:t>
      </w:r>
    </w:p>
    <w:p w14:paraId="58A333B0" w14:textId="4D2E11EE" w:rsidR="10091F4D" w:rsidRDefault="00502E31" w:rsidP="35BBFD80">
      <w:pPr>
        <w:pStyle w:val="ListParagraph"/>
        <w:numPr>
          <w:ilvl w:val="0"/>
          <w:numId w:val="36"/>
        </w:numPr>
        <w:ind w:left="720"/>
        <w:rPr>
          <w:rFonts w:ascii="Arial" w:hAnsi="Arial" w:cs="Arial"/>
          <w:sz w:val="24"/>
          <w:szCs w:val="24"/>
        </w:rPr>
      </w:pPr>
      <w:hyperlink r:id="rId11">
        <w:r w:rsidR="10091F4D" w:rsidRPr="7054DB47">
          <w:rPr>
            <w:rStyle w:val="Hyperlink"/>
            <w:rFonts w:ascii="Arial" w:hAnsi="Arial" w:cs="Arial"/>
            <w:sz w:val="24"/>
            <w:szCs w:val="24"/>
          </w:rPr>
          <w:t xml:space="preserve">HLP </w:t>
        </w:r>
        <w:r w:rsidR="67236013" w:rsidRPr="7054DB47">
          <w:rPr>
            <w:rStyle w:val="Hyperlink"/>
            <w:rFonts w:ascii="Arial" w:hAnsi="Arial" w:cs="Arial"/>
            <w:sz w:val="24"/>
            <w:szCs w:val="24"/>
          </w:rPr>
          <w:t>10 Video</w:t>
        </w:r>
      </w:hyperlink>
      <w:r w:rsidR="10091F4D" w:rsidRPr="7054DB47">
        <w:rPr>
          <w:rFonts w:ascii="Arial" w:hAnsi="Arial" w:cs="Arial"/>
          <w:sz w:val="24"/>
          <w:szCs w:val="24"/>
        </w:rPr>
        <w:t xml:space="preserve"> (</w:t>
      </w:r>
      <w:r w:rsidR="26EC4B20" w:rsidRPr="7054DB47">
        <w:rPr>
          <w:rFonts w:ascii="Arial" w:hAnsi="Arial" w:cs="Arial"/>
          <w:sz w:val="24"/>
          <w:szCs w:val="24"/>
        </w:rPr>
        <w:t>13:59</w:t>
      </w:r>
      <w:r w:rsidR="10091F4D" w:rsidRPr="7054DB47">
        <w:rPr>
          <w:rFonts w:ascii="Arial" w:hAnsi="Arial" w:cs="Arial"/>
          <w:sz w:val="24"/>
          <w:szCs w:val="24"/>
        </w:rPr>
        <w:t>)</w:t>
      </w:r>
    </w:p>
    <w:p w14:paraId="7F20CA90" w14:textId="77777777" w:rsidR="00630EA4" w:rsidRPr="00AE3996" w:rsidRDefault="00630EA4" w:rsidP="008D2824">
      <w:pPr>
        <w:pStyle w:val="Heading2"/>
      </w:pPr>
      <w:r w:rsidRPr="7054DB47">
        <w:t>Resources to Extend Learning</w:t>
      </w:r>
    </w:p>
    <w:bookmarkStart w:id="1" w:name="_Hlk85191609"/>
    <w:p w14:paraId="51ABF89A" w14:textId="77777777" w:rsidR="00630EA4" w:rsidRPr="00AE3996" w:rsidRDefault="002B5077" w:rsidP="00630EA4">
      <w:pPr>
        <w:pStyle w:val="ListParagraph"/>
        <w:numPr>
          <w:ilvl w:val="0"/>
          <w:numId w:val="36"/>
        </w:numPr>
        <w:ind w:left="720"/>
        <w:rPr>
          <w:rStyle w:val="Hyperlink"/>
          <w:rFonts w:ascii="Arial" w:hAnsi="Arial" w:cs="Arial"/>
          <w:sz w:val="24"/>
          <w:szCs w:val="24"/>
        </w:rPr>
      </w:pPr>
      <w:r>
        <w:fldChar w:fldCharType="begin"/>
      </w:r>
      <w:r>
        <w:instrText xml:space="preserve"> HYPERLINK "http://www.highleveragepractices.org" \h </w:instrText>
      </w:r>
      <w:r>
        <w:fldChar w:fldCharType="separate"/>
      </w:r>
      <w:r w:rsidR="00630EA4" w:rsidRPr="7054DB47">
        <w:rPr>
          <w:rStyle w:val="Hyperlink"/>
          <w:rFonts w:ascii="Arial" w:hAnsi="Arial" w:cs="Arial"/>
          <w:sz w:val="24"/>
          <w:szCs w:val="24"/>
        </w:rPr>
        <w:t>High Leverage Practices</w:t>
      </w:r>
      <w:r>
        <w:rPr>
          <w:rStyle w:val="Hyperlink"/>
          <w:rFonts w:ascii="Arial" w:hAnsi="Arial" w:cs="Arial"/>
          <w:sz w:val="24"/>
          <w:szCs w:val="24"/>
        </w:rPr>
        <w:fldChar w:fldCharType="end"/>
      </w:r>
    </w:p>
    <w:p w14:paraId="4D6D1465" w14:textId="77777777" w:rsidR="00630EA4" w:rsidRPr="00AE3996" w:rsidRDefault="00502E31" w:rsidP="00630EA4">
      <w:pPr>
        <w:pStyle w:val="ListParagraph"/>
        <w:numPr>
          <w:ilvl w:val="0"/>
          <w:numId w:val="36"/>
        </w:numPr>
        <w:ind w:left="720"/>
        <w:rPr>
          <w:rStyle w:val="Hyperlink"/>
          <w:rFonts w:ascii="Arial" w:hAnsi="Arial" w:cs="Arial"/>
          <w:sz w:val="24"/>
          <w:szCs w:val="24"/>
        </w:rPr>
      </w:pPr>
      <w:hyperlink r:id="rId12">
        <w:r w:rsidR="00630EA4" w:rsidRPr="7054DB47">
          <w:rPr>
            <w:rStyle w:val="Hyperlink"/>
            <w:rFonts w:ascii="Arial" w:hAnsi="Arial" w:cs="Arial"/>
            <w:sz w:val="24"/>
            <w:szCs w:val="24"/>
          </w:rPr>
          <w:t>Behavior Support Resources- Western Care Association</w:t>
        </w:r>
      </w:hyperlink>
      <w:r w:rsidR="00630EA4" w:rsidRPr="7054DB47">
        <w:rPr>
          <w:rStyle w:val="Hyperlink"/>
          <w:rFonts w:ascii="Arial" w:hAnsi="Arial" w:cs="Arial"/>
          <w:sz w:val="24"/>
          <w:szCs w:val="24"/>
        </w:rPr>
        <w:t xml:space="preserve"> </w:t>
      </w:r>
    </w:p>
    <w:p w14:paraId="6CB44878" w14:textId="77777777" w:rsidR="00630EA4" w:rsidRDefault="00502E31" w:rsidP="00630EA4">
      <w:pPr>
        <w:pStyle w:val="ListParagraph"/>
        <w:numPr>
          <w:ilvl w:val="0"/>
          <w:numId w:val="36"/>
        </w:numPr>
        <w:ind w:left="720"/>
        <w:rPr>
          <w:rStyle w:val="Hyperlink"/>
          <w:rFonts w:ascii="Arial" w:hAnsi="Arial" w:cs="Arial"/>
          <w:sz w:val="24"/>
          <w:szCs w:val="24"/>
        </w:rPr>
      </w:pPr>
      <w:hyperlink r:id="rId13">
        <w:r w:rsidR="00630EA4" w:rsidRPr="7054DB47">
          <w:rPr>
            <w:rStyle w:val="Hyperlink"/>
            <w:rFonts w:ascii="Arial" w:hAnsi="Arial" w:cs="Arial"/>
            <w:sz w:val="24"/>
            <w:szCs w:val="24"/>
          </w:rPr>
          <w:t>Center on PBIS</w:t>
        </w:r>
      </w:hyperlink>
      <w:bookmarkEnd w:id="1"/>
    </w:p>
    <w:p w14:paraId="7F091D4B" w14:textId="0C2090DE" w:rsidR="08E151DD" w:rsidRDefault="00502E31" w:rsidP="7054DB47">
      <w:pPr>
        <w:pStyle w:val="ListParagraph"/>
        <w:numPr>
          <w:ilvl w:val="0"/>
          <w:numId w:val="36"/>
        </w:numPr>
        <w:ind w:left="720"/>
        <w:rPr>
          <w:rFonts w:ascii="Arial" w:hAnsi="Arial" w:cs="Arial"/>
          <w:sz w:val="24"/>
          <w:szCs w:val="24"/>
        </w:rPr>
      </w:pPr>
      <w:hyperlink r:id="rId14">
        <w:r w:rsidR="08E151DD" w:rsidRPr="7054DB47">
          <w:rPr>
            <w:rStyle w:val="Hyperlink"/>
            <w:rFonts w:ascii="Arial" w:hAnsi="Arial" w:cs="Arial"/>
            <w:sz w:val="24"/>
            <w:szCs w:val="24"/>
          </w:rPr>
          <w:t>Iris Center Module on Functional Behavioral Assessment</w:t>
        </w:r>
      </w:hyperlink>
    </w:p>
    <w:p w14:paraId="3228A3F3" w14:textId="76E99CDB" w:rsidR="3BFFA4DF" w:rsidRDefault="00502E31" w:rsidP="7054DB47">
      <w:pPr>
        <w:pStyle w:val="ListParagraph"/>
        <w:numPr>
          <w:ilvl w:val="0"/>
          <w:numId w:val="36"/>
        </w:numPr>
        <w:ind w:left="720"/>
        <w:rPr>
          <w:rFonts w:ascii="Arial" w:hAnsi="Arial" w:cs="Arial"/>
          <w:sz w:val="24"/>
          <w:szCs w:val="24"/>
        </w:rPr>
      </w:pPr>
      <w:hyperlink r:id="rId15">
        <w:r w:rsidR="3BFFA4DF" w:rsidRPr="7054DB47">
          <w:rPr>
            <w:rStyle w:val="Hyperlink"/>
            <w:rFonts w:ascii="Arial" w:hAnsi="Arial" w:cs="Arial"/>
            <w:sz w:val="24"/>
            <w:szCs w:val="24"/>
          </w:rPr>
          <w:t>Leadership Guide for HLP 10</w:t>
        </w:r>
      </w:hyperlink>
      <w:r w:rsidR="3BFFA4DF" w:rsidRPr="7054DB47">
        <w:rPr>
          <w:rFonts w:ascii="Arial" w:hAnsi="Arial" w:cs="Arial"/>
          <w:sz w:val="24"/>
          <w:szCs w:val="24"/>
        </w:rPr>
        <w:t xml:space="preserve"> (pdf)</w:t>
      </w:r>
      <w:bookmarkStart w:id="2" w:name="_GoBack"/>
      <w:bookmarkEnd w:id="2"/>
    </w:p>
    <w:p w14:paraId="481C1699" w14:textId="77777777" w:rsidR="008A3241" w:rsidRDefault="008A3241" w:rsidP="00502E31">
      <w:pPr>
        <w:pStyle w:val="Heading2"/>
      </w:pPr>
      <w:r w:rsidRPr="005E1696">
        <w:t xml:space="preserve">Find additional HLP Highlight Tools on </w:t>
      </w:r>
      <w:hyperlink r:id="rId16" w:history="1">
        <w:r w:rsidRPr="005E1696">
          <w:rPr>
            <w:rStyle w:val="Hyperlink"/>
          </w:rPr>
          <w:t>TTAC Online</w:t>
        </w:r>
      </w:hyperlink>
      <w:r w:rsidRPr="005E1696">
        <w:t>.</w:t>
      </w:r>
    </w:p>
    <w:p w14:paraId="789BB71B" w14:textId="77777777" w:rsidR="008A3241" w:rsidRPr="005E1696" w:rsidRDefault="008A3241" w:rsidP="008A324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E1696">
        <w:rPr>
          <w:rFonts w:ascii="Arial" w:hAnsi="Arial" w:cs="Arial"/>
          <w:sz w:val="24"/>
          <w:szCs w:val="24"/>
        </w:rPr>
        <w:t xml:space="preserve">For information about TTAC Region 4, go to </w:t>
      </w:r>
      <w:hyperlink r:id="rId17" w:history="1">
        <w:r w:rsidRPr="005E1696">
          <w:rPr>
            <w:rStyle w:val="Hyperlink"/>
            <w:rFonts w:ascii="Arial" w:hAnsi="Arial" w:cs="Arial"/>
            <w:sz w:val="24"/>
            <w:szCs w:val="24"/>
          </w:rPr>
          <w:t>https://ttac.gmu.edu/</w:t>
        </w:r>
      </w:hyperlink>
      <w:r w:rsidRPr="005E1696">
        <w:rPr>
          <w:rFonts w:ascii="Arial" w:hAnsi="Arial" w:cs="Arial"/>
          <w:sz w:val="24"/>
          <w:szCs w:val="24"/>
        </w:rPr>
        <w:t>.</w:t>
      </w:r>
    </w:p>
    <w:p w14:paraId="34ACFAEA" w14:textId="676B647A" w:rsidR="009C3E35" w:rsidRPr="0007637E" w:rsidRDefault="009C3E35" w:rsidP="008D2824">
      <w:pPr>
        <w:pStyle w:val="Heading2"/>
      </w:pPr>
      <w:r w:rsidRPr="7054DB47">
        <w:t>References</w:t>
      </w:r>
    </w:p>
    <w:p w14:paraId="6B22A04C" w14:textId="46FD989E" w:rsidR="009C3E35" w:rsidRPr="0007637E" w:rsidRDefault="009C3E35" w:rsidP="008D2824">
      <w:pPr>
        <w:widowControl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7054DB47">
        <w:rPr>
          <w:rFonts w:ascii="Arial" w:hAnsi="Arial" w:cs="Arial"/>
          <w:sz w:val="24"/>
          <w:szCs w:val="24"/>
        </w:rPr>
        <w:t>Aceves, T. C.</w:t>
      </w:r>
      <w:r w:rsidR="008D2824">
        <w:rPr>
          <w:rFonts w:ascii="Arial" w:hAnsi="Arial" w:cs="Arial"/>
          <w:sz w:val="24"/>
          <w:szCs w:val="24"/>
        </w:rPr>
        <w:t xml:space="preserve">, &amp; </w:t>
      </w:r>
      <w:r w:rsidRPr="7054DB47">
        <w:rPr>
          <w:rFonts w:ascii="Arial" w:hAnsi="Arial" w:cs="Arial"/>
          <w:sz w:val="24"/>
          <w:szCs w:val="24"/>
        </w:rPr>
        <w:t xml:space="preserve">Kennedy, M. J. (Eds.) (2024, February). </w:t>
      </w:r>
      <w:r w:rsidRPr="7054DB47">
        <w:rPr>
          <w:rFonts w:ascii="Arial" w:hAnsi="Arial" w:cs="Arial"/>
          <w:i/>
          <w:iCs/>
          <w:sz w:val="24"/>
          <w:szCs w:val="24"/>
        </w:rPr>
        <w:t xml:space="preserve">High-leverage practices for students with disabilities. </w:t>
      </w:r>
      <w:r w:rsidRPr="7054DB47">
        <w:rPr>
          <w:rFonts w:ascii="Arial" w:hAnsi="Arial" w:cs="Arial"/>
          <w:sz w:val="24"/>
          <w:szCs w:val="24"/>
        </w:rPr>
        <w:t>2</w:t>
      </w:r>
      <w:r w:rsidRPr="7054DB47">
        <w:rPr>
          <w:rFonts w:ascii="Arial" w:hAnsi="Arial" w:cs="Arial"/>
          <w:sz w:val="24"/>
          <w:szCs w:val="24"/>
          <w:vertAlign w:val="superscript"/>
        </w:rPr>
        <w:t>nd</w:t>
      </w:r>
      <w:r w:rsidRPr="7054DB47">
        <w:rPr>
          <w:rFonts w:ascii="Arial" w:hAnsi="Arial" w:cs="Arial"/>
          <w:sz w:val="24"/>
          <w:szCs w:val="24"/>
        </w:rPr>
        <w:t xml:space="preserve"> edition. Arlington, VA: Council for Exceptional Children and CEEDAR Center.</w:t>
      </w:r>
    </w:p>
    <w:p w14:paraId="2177E7AE" w14:textId="36F2C0D7" w:rsidR="7485D3CC" w:rsidRDefault="7485D3CC" w:rsidP="008D2824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 w:rsidRPr="7054DB47">
        <w:rPr>
          <w:rFonts w:ascii="Arial" w:hAnsi="Arial" w:cs="Arial"/>
          <w:sz w:val="24"/>
          <w:szCs w:val="24"/>
        </w:rPr>
        <w:t xml:space="preserve">Kennedy, M.J. (2022, December 14). </w:t>
      </w:r>
      <w:r w:rsidR="4F1D6948" w:rsidRPr="7054DB47">
        <w:rPr>
          <w:rFonts w:ascii="Arial" w:hAnsi="Arial" w:cs="Arial"/>
          <w:sz w:val="24"/>
          <w:szCs w:val="24"/>
        </w:rPr>
        <w:t xml:space="preserve"> HLP 10</w:t>
      </w:r>
      <w:r w:rsidR="5260FCC0" w:rsidRPr="7054DB47">
        <w:rPr>
          <w:rFonts w:ascii="Arial" w:hAnsi="Arial" w:cs="Arial"/>
          <w:sz w:val="24"/>
          <w:szCs w:val="24"/>
        </w:rPr>
        <w:t xml:space="preserve">: </w:t>
      </w:r>
      <w:r w:rsidR="5260FCC0" w:rsidRPr="7054DB47">
        <w:rPr>
          <w:rFonts w:ascii="Arial" w:hAnsi="Arial" w:cs="Arial"/>
          <w:i/>
          <w:iCs/>
          <w:sz w:val="24"/>
          <w:szCs w:val="24"/>
        </w:rPr>
        <w:t>Conduct</w:t>
      </w:r>
      <w:r w:rsidR="4F1D6948" w:rsidRPr="7054DB47">
        <w:rPr>
          <w:rFonts w:ascii="Arial" w:hAnsi="Arial" w:cs="Arial"/>
          <w:i/>
          <w:iCs/>
          <w:sz w:val="24"/>
          <w:szCs w:val="24"/>
        </w:rPr>
        <w:t xml:space="preserve"> functional behavior assessments to develop individual student support plans.</w:t>
      </w:r>
      <w:r w:rsidR="4F1D6948" w:rsidRPr="7054DB47">
        <w:rPr>
          <w:rFonts w:ascii="Arial" w:hAnsi="Arial" w:cs="Arial"/>
          <w:sz w:val="24"/>
          <w:szCs w:val="24"/>
        </w:rPr>
        <w:t xml:space="preserve">  [Video]. Vimeo. </w:t>
      </w:r>
      <w:r w:rsidR="4A87DE53" w:rsidRPr="7054DB47">
        <w:rPr>
          <w:rFonts w:ascii="Arial" w:hAnsi="Arial" w:cs="Arial"/>
          <w:sz w:val="24"/>
          <w:szCs w:val="24"/>
        </w:rPr>
        <w:t>https://vimeo.com/781330562</w:t>
      </w:r>
    </w:p>
    <w:p w14:paraId="0506D9CF" w14:textId="459248AE" w:rsidR="008D2824" w:rsidRPr="005E1696" w:rsidRDefault="00E6051E" w:rsidP="008A324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7054DB47">
        <w:rPr>
          <w:rFonts w:ascii="Arial" w:hAnsi="Arial" w:cs="Arial"/>
          <w:sz w:val="24"/>
          <w:szCs w:val="24"/>
        </w:rPr>
        <w:t>McLeskey</w:t>
      </w:r>
      <w:proofErr w:type="spellEnd"/>
      <w:r w:rsidRPr="7054DB47">
        <w:rPr>
          <w:rFonts w:ascii="Arial" w:hAnsi="Arial" w:cs="Arial"/>
          <w:sz w:val="24"/>
          <w:szCs w:val="24"/>
        </w:rPr>
        <w:t xml:space="preserve">, J. (Ed.). (2019). </w:t>
      </w:r>
      <w:r w:rsidRPr="7054DB47">
        <w:rPr>
          <w:rFonts w:ascii="Arial" w:hAnsi="Arial" w:cs="Arial"/>
          <w:i/>
          <w:iCs/>
          <w:sz w:val="24"/>
          <w:szCs w:val="24"/>
        </w:rPr>
        <w:t>High leverage practices for inclusive classrooms</w:t>
      </w:r>
      <w:r w:rsidRPr="7054DB47">
        <w:rPr>
          <w:rFonts w:ascii="Arial" w:hAnsi="Arial" w:cs="Arial"/>
          <w:sz w:val="24"/>
          <w:szCs w:val="24"/>
        </w:rPr>
        <w:t>. New York: Routledge.</w:t>
      </w:r>
      <w:r w:rsidR="008D2824" w:rsidRPr="008D2824">
        <w:rPr>
          <w:rFonts w:ascii="Arial" w:hAnsi="Arial" w:cs="Arial"/>
          <w:sz w:val="24"/>
          <w:szCs w:val="24"/>
        </w:rPr>
        <w:t xml:space="preserve"> </w:t>
      </w:r>
    </w:p>
    <w:p w14:paraId="1CB81873" w14:textId="6F4CCA7D" w:rsidR="009C3E35" w:rsidRPr="009C3E35" w:rsidRDefault="009C3E35" w:rsidP="7054DB47">
      <w:pPr>
        <w:rPr>
          <w:rFonts w:ascii="Arial" w:hAnsi="Arial" w:cs="Arial"/>
          <w:sz w:val="24"/>
          <w:szCs w:val="24"/>
        </w:rPr>
      </w:pPr>
    </w:p>
    <w:sectPr w:rsidR="009C3E35" w:rsidRPr="009C3E35" w:rsidSect="00AE3996">
      <w:footerReference w:type="default" r:id="rId18"/>
      <w:pgSz w:w="12240" w:h="15840"/>
      <w:pgMar w:top="720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3DB95" w14:textId="77777777" w:rsidR="00CF6F73" w:rsidRDefault="00CF6F73" w:rsidP="006C5183">
      <w:pPr>
        <w:spacing w:after="0" w:line="240" w:lineRule="auto"/>
      </w:pPr>
      <w:r>
        <w:separator/>
      </w:r>
    </w:p>
  </w:endnote>
  <w:endnote w:type="continuationSeparator" w:id="0">
    <w:p w14:paraId="170F13ED" w14:textId="77777777" w:rsidR="00CF6F73" w:rsidRDefault="00CF6F73" w:rsidP="006C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8E40A" w14:textId="6B9416E2" w:rsidR="00C473C9" w:rsidRDefault="0014672E" w:rsidP="00AE3996">
    <w:pPr>
      <w:pStyle w:val="Footer"/>
      <w:jc w:val="center"/>
    </w:pPr>
    <w:r>
      <w:rPr>
        <w:rFonts w:ascii="Times New Roman" w:hAnsi="Times New Roman" w:cs="Times New Roman"/>
        <w:noProof/>
        <w:sz w:val="16"/>
        <w:szCs w:val="16"/>
      </w:rPr>
      <w:drawing>
        <wp:inline distT="0" distB="0" distL="0" distR="0" wp14:anchorId="2B3EDE67" wp14:editId="58372FC2">
          <wp:extent cx="5943600" cy="301625"/>
          <wp:effectExtent l="0" t="0" r="0" b="3175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01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19030" w14:textId="77777777" w:rsidR="00CF6F73" w:rsidRDefault="00CF6F73" w:rsidP="006C5183">
      <w:pPr>
        <w:spacing w:after="0" w:line="240" w:lineRule="auto"/>
      </w:pPr>
      <w:r>
        <w:separator/>
      </w:r>
    </w:p>
  </w:footnote>
  <w:footnote w:type="continuationSeparator" w:id="0">
    <w:p w14:paraId="69C5C4B9" w14:textId="77777777" w:rsidR="00CF6F73" w:rsidRDefault="00CF6F73" w:rsidP="006C5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B0803"/>
    <w:multiLevelType w:val="hybridMultilevel"/>
    <w:tmpl w:val="13306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1C6B"/>
    <w:multiLevelType w:val="hybridMultilevel"/>
    <w:tmpl w:val="4192F01E"/>
    <w:lvl w:ilvl="0" w:tplc="2B2493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D1AE1"/>
    <w:multiLevelType w:val="multilevel"/>
    <w:tmpl w:val="E4E24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A01BA4"/>
    <w:multiLevelType w:val="hybridMultilevel"/>
    <w:tmpl w:val="40684012"/>
    <w:lvl w:ilvl="0" w:tplc="2B2493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51079"/>
    <w:multiLevelType w:val="hybridMultilevel"/>
    <w:tmpl w:val="68668C52"/>
    <w:lvl w:ilvl="0" w:tplc="2B2493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D6D2C"/>
    <w:multiLevelType w:val="hybridMultilevel"/>
    <w:tmpl w:val="24B24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A45E2F"/>
    <w:multiLevelType w:val="hybridMultilevel"/>
    <w:tmpl w:val="C7208F3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E718D"/>
    <w:multiLevelType w:val="hybridMultilevel"/>
    <w:tmpl w:val="83248420"/>
    <w:lvl w:ilvl="0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2357802"/>
    <w:multiLevelType w:val="hybridMultilevel"/>
    <w:tmpl w:val="1EB0A026"/>
    <w:lvl w:ilvl="0" w:tplc="808E5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43337"/>
    <w:multiLevelType w:val="hybridMultilevel"/>
    <w:tmpl w:val="1ACA2E6A"/>
    <w:lvl w:ilvl="0" w:tplc="1160E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F1D45"/>
    <w:multiLevelType w:val="multilevel"/>
    <w:tmpl w:val="0D8E4C4C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7B923DC"/>
    <w:multiLevelType w:val="multilevel"/>
    <w:tmpl w:val="C6846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A664FA7"/>
    <w:multiLevelType w:val="hybridMultilevel"/>
    <w:tmpl w:val="067E7292"/>
    <w:lvl w:ilvl="0" w:tplc="2B249336">
      <w:start w:val="1"/>
      <w:numFmt w:val="bullet"/>
      <w:lvlText w:val=""/>
      <w:lvlJc w:val="left"/>
      <w:pPr>
        <w:ind w:left="16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2B255D02"/>
    <w:multiLevelType w:val="hybridMultilevel"/>
    <w:tmpl w:val="D144A774"/>
    <w:lvl w:ilvl="0" w:tplc="5DD4E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310D0"/>
    <w:multiLevelType w:val="multilevel"/>
    <w:tmpl w:val="430E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D8A3F69"/>
    <w:multiLevelType w:val="hybridMultilevel"/>
    <w:tmpl w:val="AF54B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45F1D"/>
    <w:multiLevelType w:val="hybridMultilevel"/>
    <w:tmpl w:val="70560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43668"/>
    <w:multiLevelType w:val="hybridMultilevel"/>
    <w:tmpl w:val="29FCF1FC"/>
    <w:lvl w:ilvl="0" w:tplc="2FB819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F37329"/>
    <w:multiLevelType w:val="hybridMultilevel"/>
    <w:tmpl w:val="89B2F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3578A"/>
    <w:multiLevelType w:val="hybridMultilevel"/>
    <w:tmpl w:val="76CC1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C6567"/>
    <w:multiLevelType w:val="hybridMultilevel"/>
    <w:tmpl w:val="ABF2F40E"/>
    <w:lvl w:ilvl="0" w:tplc="5DD4E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5D58A9"/>
    <w:multiLevelType w:val="hybridMultilevel"/>
    <w:tmpl w:val="24A40126"/>
    <w:lvl w:ilvl="0" w:tplc="850465B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4A5738"/>
    <w:multiLevelType w:val="hybridMultilevel"/>
    <w:tmpl w:val="9D2E9AD6"/>
    <w:lvl w:ilvl="0" w:tplc="73727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F1707"/>
    <w:multiLevelType w:val="hybridMultilevel"/>
    <w:tmpl w:val="F168B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62103D"/>
    <w:multiLevelType w:val="hybridMultilevel"/>
    <w:tmpl w:val="5B7E7B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A9E40EA"/>
    <w:multiLevelType w:val="multilevel"/>
    <w:tmpl w:val="28D86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C7C74FF"/>
    <w:multiLevelType w:val="hybridMultilevel"/>
    <w:tmpl w:val="499AF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4185B"/>
    <w:multiLevelType w:val="hybridMultilevel"/>
    <w:tmpl w:val="38F46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E96E62"/>
    <w:multiLevelType w:val="hybridMultilevel"/>
    <w:tmpl w:val="E5B03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272592"/>
    <w:multiLevelType w:val="hybridMultilevel"/>
    <w:tmpl w:val="F0D82F04"/>
    <w:lvl w:ilvl="0" w:tplc="2B2493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B27E66"/>
    <w:multiLevelType w:val="hybridMultilevel"/>
    <w:tmpl w:val="B7445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C24E36"/>
    <w:multiLevelType w:val="hybridMultilevel"/>
    <w:tmpl w:val="8AECF7B4"/>
    <w:lvl w:ilvl="0" w:tplc="5DD4E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01EDB"/>
    <w:multiLevelType w:val="hybridMultilevel"/>
    <w:tmpl w:val="F8744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BF37E5"/>
    <w:multiLevelType w:val="multilevel"/>
    <w:tmpl w:val="FDD6B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6486109"/>
    <w:multiLevelType w:val="hybridMultilevel"/>
    <w:tmpl w:val="9DBA60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CD9315C"/>
    <w:multiLevelType w:val="multilevel"/>
    <w:tmpl w:val="BDD87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CEC0DE7"/>
    <w:multiLevelType w:val="hybridMultilevel"/>
    <w:tmpl w:val="8E2EF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42096A"/>
    <w:multiLevelType w:val="hybridMultilevel"/>
    <w:tmpl w:val="17D83814"/>
    <w:lvl w:ilvl="0" w:tplc="A40E60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4448DB"/>
    <w:multiLevelType w:val="multilevel"/>
    <w:tmpl w:val="9170E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3E218AB"/>
    <w:multiLevelType w:val="hybridMultilevel"/>
    <w:tmpl w:val="303E1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892E95"/>
    <w:multiLevelType w:val="hybridMultilevel"/>
    <w:tmpl w:val="964A1304"/>
    <w:lvl w:ilvl="0" w:tplc="5DD4ECCC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41" w15:restartNumberingAfterBreak="0">
    <w:nsid w:val="7D755592"/>
    <w:multiLevelType w:val="hybridMultilevel"/>
    <w:tmpl w:val="1EACF9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D84085D"/>
    <w:multiLevelType w:val="hybridMultilevel"/>
    <w:tmpl w:val="EE608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9"/>
  </w:num>
  <w:num w:numId="4">
    <w:abstractNumId w:val="0"/>
  </w:num>
  <w:num w:numId="5">
    <w:abstractNumId w:val="34"/>
  </w:num>
  <w:num w:numId="6">
    <w:abstractNumId w:val="16"/>
  </w:num>
  <w:num w:numId="7">
    <w:abstractNumId w:val="22"/>
  </w:num>
  <w:num w:numId="8">
    <w:abstractNumId w:val="20"/>
  </w:num>
  <w:num w:numId="9">
    <w:abstractNumId w:val="13"/>
  </w:num>
  <w:num w:numId="10">
    <w:abstractNumId w:val="31"/>
  </w:num>
  <w:num w:numId="11">
    <w:abstractNumId w:val="21"/>
  </w:num>
  <w:num w:numId="12">
    <w:abstractNumId w:val="12"/>
  </w:num>
  <w:num w:numId="13">
    <w:abstractNumId w:val="40"/>
  </w:num>
  <w:num w:numId="14">
    <w:abstractNumId w:val="18"/>
  </w:num>
  <w:num w:numId="15">
    <w:abstractNumId w:val="26"/>
  </w:num>
  <w:num w:numId="16">
    <w:abstractNumId w:val="39"/>
  </w:num>
  <w:num w:numId="17">
    <w:abstractNumId w:val="42"/>
  </w:num>
  <w:num w:numId="18">
    <w:abstractNumId w:val="37"/>
  </w:num>
  <w:num w:numId="19">
    <w:abstractNumId w:val="5"/>
  </w:num>
  <w:num w:numId="20">
    <w:abstractNumId w:val="36"/>
  </w:num>
  <w:num w:numId="21">
    <w:abstractNumId w:val="32"/>
  </w:num>
  <w:num w:numId="22">
    <w:abstractNumId w:val="19"/>
  </w:num>
  <w:num w:numId="23">
    <w:abstractNumId w:val="27"/>
  </w:num>
  <w:num w:numId="24">
    <w:abstractNumId w:val="4"/>
  </w:num>
  <w:num w:numId="25">
    <w:abstractNumId w:val="29"/>
  </w:num>
  <w:num w:numId="26">
    <w:abstractNumId w:val="1"/>
  </w:num>
  <w:num w:numId="27">
    <w:abstractNumId w:val="3"/>
  </w:num>
  <w:num w:numId="28">
    <w:abstractNumId w:val="10"/>
  </w:num>
  <w:num w:numId="29">
    <w:abstractNumId w:val="11"/>
  </w:num>
  <w:num w:numId="30">
    <w:abstractNumId w:val="25"/>
  </w:num>
  <w:num w:numId="31">
    <w:abstractNumId w:val="33"/>
  </w:num>
  <w:num w:numId="32">
    <w:abstractNumId w:val="35"/>
  </w:num>
  <w:num w:numId="33">
    <w:abstractNumId w:val="14"/>
  </w:num>
  <w:num w:numId="34">
    <w:abstractNumId w:val="38"/>
  </w:num>
  <w:num w:numId="35">
    <w:abstractNumId w:val="2"/>
  </w:num>
  <w:num w:numId="36">
    <w:abstractNumId w:val="7"/>
  </w:num>
  <w:num w:numId="37">
    <w:abstractNumId w:val="41"/>
  </w:num>
  <w:num w:numId="38">
    <w:abstractNumId w:val="24"/>
  </w:num>
  <w:num w:numId="39">
    <w:abstractNumId w:val="28"/>
  </w:num>
  <w:num w:numId="40">
    <w:abstractNumId w:val="15"/>
  </w:num>
  <w:num w:numId="41">
    <w:abstractNumId w:val="30"/>
  </w:num>
  <w:num w:numId="42">
    <w:abstractNumId w:val="23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83"/>
    <w:rsid w:val="00050479"/>
    <w:rsid w:val="00057C2D"/>
    <w:rsid w:val="0007637E"/>
    <w:rsid w:val="000A4849"/>
    <w:rsid w:val="000C5974"/>
    <w:rsid w:val="000E25EC"/>
    <w:rsid w:val="0010508A"/>
    <w:rsid w:val="0014672E"/>
    <w:rsid w:val="00153F9A"/>
    <w:rsid w:val="001C25A6"/>
    <w:rsid w:val="001F3035"/>
    <w:rsid w:val="00221788"/>
    <w:rsid w:val="00240C68"/>
    <w:rsid w:val="002B5077"/>
    <w:rsid w:val="002C12A0"/>
    <w:rsid w:val="00317B58"/>
    <w:rsid w:val="00385678"/>
    <w:rsid w:val="003B34A5"/>
    <w:rsid w:val="003B7E69"/>
    <w:rsid w:val="003E711B"/>
    <w:rsid w:val="004433D4"/>
    <w:rsid w:val="004534BA"/>
    <w:rsid w:val="0045637F"/>
    <w:rsid w:val="00462819"/>
    <w:rsid w:val="00482754"/>
    <w:rsid w:val="004F115C"/>
    <w:rsid w:val="0050240A"/>
    <w:rsid w:val="00502E31"/>
    <w:rsid w:val="0058D24E"/>
    <w:rsid w:val="00601573"/>
    <w:rsid w:val="00630EA4"/>
    <w:rsid w:val="006C5183"/>
    <w:rsid w:val="007114AE"/>
    <w:rsid w:val="007263B3"/>
    <w:rsid w:val="00773F0E"/>
    <w:rsid w:val="00791D91"/>
    <w:rsid w:val="007E5124"/>
    <w:rsid w:val="007F391B"/>
    <w:rsid w:val="00841180"/>
    <w:rsid w:val="008A3241"/>
    <w:rsid w:val="008A70A8"/>
    <w:rsid w:val="008B3ED9"/>
    <w:rsid w:val="008D2824"/>
    <w:rsid w:val="00903DCF"/>
    <w:rsid w:val="00917E6D"/>
    <w:rsid w:val="009937A8"/>
    <w:rsid w:val="009C3E35"/>
    <w:rsid w:val="009E5860"/>
    <w:rsid w:val="00A17F73"/>
    <w:rsid w:val="00A4226C"/>
    <w:rsid w:val="00A81979"/>
    <w:rsid w:val="00A90BF0"/>
    <w:rsid w:val="00AE3996"/>
    <w:rsid w:val="00B03EBF"/>
    <w:rsid w:val="00B572D2"/>
    <w:rsid w:val="00B71977"/>
    <w:rsid w:val="00BB523A"/>
    <w:rsid w:val="00BB6A39"/>
    <w:rsid w:val="00BB77EE"/>
    <w:rsid w:val="00BD7AA9"/>
    <w:rsid w:val="00C473C9"/>
    <w:rsid w:val="00CB0CBF"/>
    <w:rsid w:val="00CF6F73"/>
    <w:rsid w:val="00E6051E"/>
    <w:rsid w:val="00E64ADC"/>
    <w:rsid w:val="00E81F0B"/>
    <w:rsid w:val="00F51158"/>
    <w:rsid w:val="00FD56AE"/>
    <w:rsid w:val="08E151DD"/>
    <w:rsid w:val="0AE80002"/>
    <w:rsid w:val="0FFAD290"/>
    <w:rsid w:val="10091F4D"/>
    <w:rsid w:val="14790E0C"/>
    <w:rsid w:val="15BC5C31"/>
    <w:rsid w:val="17447BD9"/>
    <w:rsid w:val="174A7EFA"/>
    <w:rsid w:val="20BD4E74"/>
    <w:rsid w:val="26EC4B20"/>
    <w:rsid w:val="27403F92"/>
    <w:rsid w:val="2AAA58FB"/>
    <w:rsid w:val="2DD1CEAD"/>
    <w:rsid w:val="35BBFD80"/>
    <w:rsid w:val="36B417DA"/>
    <w:rsid w:val="39DA0697"/>
    <w:rsid w:val="3B7D1982"/>
    <w:rsid w:val="3BFFA4DF"/>
    <w:rsid w:val="41DE4623"/>
    <w:rsid w:val="4A87DE53"/>
    <w:rsid w:val="4B81D5D9"/>
    <w:rsid w:val="4C220934"/>
    <w:rsid w:val="4EBF887A"/>
    <w:rsid w:val="4F1D6948"/>
    <w:rsid w:val="5260FCC0"/>
    <w:rsid w:val="596F13B1"/>
    <w:rsid w:val="59E9136B"/>
    <w:rsid w:val="5A34484C"/>
    <w:rsid w:val="67236013"/>
    <w:rsid w:val="67B6B86E"/>
    <w:rsid w:val="70056AF1"/>
    <w:rsid w:val="7054DB47"/>
    <w:rsid w:val="7485D3CC"/>
    <w:rsid w:val="74D0E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156D38F"/>
  <w15:chartTrackingRefBased/>
  <w15:docId w15:val="{C4B72B72-00F6-4387-B35A-66A1EB52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19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2824"/>
    <w:pPr>
      <w:keepNext/>
      <w:keepLines/>
      <w:spacing w:before="40" w:after="0"/>
      <w:outlineLvl w:val="1"/>
    </w:pPr>
    <w:rPr>
      <w:rFonts w:ascii="Arial" w:eastAsiaTheme="majorEastAsia" w:hAnsi="Arial" w:cs="Arial"/>
      <w:b/>
      <w:color w:val="262626" w:themeColor="text1" w:themeTint="D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183"/>
  </w:style>
  <w:style w:type="paragraph" w:styleId="Title">
    <w:name w:val="Title"/>
    <w:basedOn w:val="Normal"/>
    <w:next w:val="Normal"/>
    <w:link w:val="TitleChar"/>
    <w:uiPriority w:val="10"/>
    <w:qFormat/>
    <w:rsid w:val="006C51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51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183"/>
  </w:style>
  <w:style w:type="paragraph" w:styleId="ListParagraph">
    <w:name w:val="List Paragraph"/>
    <w:basedOn w:val="Normal"/>
    <w:uiPriority w:val="34"/>
    <w:qFormat/>
    <w:rsid w:val="006C5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1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97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719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0CB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B0CBF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791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1D9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D2824"/>
    <w:rPr>
      <w:rFonts w:ascii="Arial" w:eastAsiaTheme="majorEastAsia" w:hAnsi="Arial" w:cs="Arial"/>
      <w:b/>
      <w:color w:val="262626" w:themeColor="text1" w:themeTint="D9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30E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3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8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1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80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73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7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9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5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5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1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8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1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4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5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7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3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6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7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2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56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8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9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19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5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4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4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6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87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0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0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5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7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1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0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9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bis.or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ssresource.com/behaviour" TargetMode="External"/><Relationship Id="rId17" Type="http://schemas.openxmlformats.org/officeDocument/2006/relationships/hyperlink" Target="https://nam11.safelinks.protection.outlook.com/?url=https%3A%2F%2Fttac.gmu.edu%2F&amp;data=04%7C01%7Cctalber1%40gmu.edu%7C717a601d8f47402ccfc108d9fd416faf%7C9e857255df574c47a0c00546460380cb%7C0%7C0%7C637819279759882488%7CUnknown%7CTWFpbGZsb3d8eyJWIjoiMC4wLjAwMDAiLCJQIjoiV2luMzIiLCJBTiI6Ik1haWwiLCJXVCI6Mn0%3D%7C3000&amp;sdata=GbznIwsPLTJua0kFL7zcwup4SVohdCUFFXuU1cQkHck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ttaconline.org/Resource/JWHaEa5BS75BpXRi_D6u2A/Resource-hlp-highlight-tools-1-2-3-4-5-6-7-8-9-10-11-12-13-14-15-16-17-18-19-20-21-2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imeo.com/781330562" TargetMode="External"/><Relationship Id="rId5" Type="http://schemas.openxmlformats.org/officeDocument/2006/relationships/styles" Target="styles.xml"/><Relationship Id="rId15" Type="http://schemas.openxmlformats.org/officeDocument/2006/relationships/hyperlink" Target="https://exceptionalchildren.org/sites/default/files/2021-01/HLP%2010%20Admin%20Guide.pdf?_gl=1*ctvxv3*_ga*MTg0OTkzNTU0OC4xNzExNTU0Njc1*_ga_L4ZFTNESGT*MTcxMzk4MDA0MC42LjEuMTcxMzk4MDQ2Ni40OS4wLjA.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ris.peabody.vanderbilt.edu/module/fb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57f6c35-541a-4073-a2f6-49dc8be012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8" ma:contentTypeDescription="Create a new document." ma:contentTypeScope="" ma:versionID="95b0b4d38ecaaeda3c3ecc47f8108cdb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2cc3281ab0c7209939bb8df54d7d8b65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58446F-4412-4161-9939-A290AE649C02}">
  <ds:schemaRefs>
    <ds:schemaRef ds:uri="e57f6c35-541a-4073-a2f6-49dc8be0127c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67ced3dd-177e-454b-b64a-ad68f0d994e1"/>
  </ds:schemaRefs>
</ds:datastoreItem>
</file>

<file path=customXml/itemProps2.xml><?xml version="1.0" encoding="utf-8"?>
<ds:datastoreItem xmlns:ds="http://schemas.openxmlformats.org/officeDocument/2006/customXml" ds:itemID="{9E3023CA-11CA-434B-875C-43B991CAB6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ADFA8F-489D-49A8-A0ED-F823AE72B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  Talbert</dc:creator>
  <cp:keywords/>
  <dc:description/>
  <cp:lastModifiedBy>Clare M  Talbert</cp:lastModifiedBy>
  <cp:revision>5</cp:revision>
  <dcterms:created xsi:type="dcterms:W3CDTF">2024-05-02T14:17:00Z</dcterms:created>
  <dcterms:modified xsi:type="dcterms:W3CDTF">2024-05-02T19:45:00Z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  <property fmtid="{D5CDD505-2E9C-101B-9397-08002B2CF9AE}" pid="3" name="GrammarlyDocumentId">
    <vt:lpwstr>39a215f318850c701eaf29c38c5e8bca69b3aebe7c7f3fc1d1dc271b4a90ca71</vt:lpwstr>
  </property>
</Properties>
</file>